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A62" w:rsidRDefault="004F1A62">
      <w:pPr>
        <w:pStyle w:val="ConsPlusTitlePage"/>
      </w:pPr>
      <w:r>
        <w:t xml:space="preserve">Документ предоставлен </w:t>
      </w:r>
      <w:hyperlink r:id="rId5">
        <w:r>
          <w:rPr>
            <w:color w:val="0000FF"/>
          </w:rPr>
          <w:t>КонсультантПлюс</w:t>
        </w:r>
      </w:hyperlink>
      <w:r>
        <w:br/>
      </w:r>
    </w:p>
    <w:p w:rsidR="004F1A62" w:rsidRDefault="004F1A62">
      <w:pPr>
        <w:pStyle w:val="ConsPlusNormal"/>
        <w:jc w:val="both"/>
        <w:outlineLvl w:val="0"/>
      </w:pPr>
    </w:p>
    <w:p w:rsidR="004F1A62" w:rsidRDefault="004F1A62">
      <w:pPr>
        <w:pStyle w:val="ConsPlusNormal"/>
        <w:jc w:val="right"/>
        <w:outlineLvl w:val="0"/>
      </w:pPr>
      <w:r>
        <w:t>Утвержден</w:t>
      </w:r>
    </w:p>
    <w:p w:rsidR="004F1A62" w:rsidRDefault="004F1A62">
      <w:pPr>
        <w:pStyle w:val="ConsPlusNormal"/>
        <w:jc w:val="right"/>
      </w:pPr>
      <w:hyperlink r:id="rId6">
        <w:r>
          <w:rPr>
            <w:color w:val="0000FF"/>
          </w:rPr>
          <w:t>Приказом</w:t>
        </w:r>
      </w:hyperlink>
      <w:r>
        <w:t xml:space="preserve"> Министерства строительства</w:t>
      </w:r>
    </w:p>
    <w:p w:rsidR="004F1A62" w:rsidRDefault="004F1A62">
      <w:pPr>
        <w:pStyle w:val="ConsPlusNormal"/>
        <w:jc w:val="right"/>
      </w:pPr>
      <w:r>
        <w:t>и жилищно-коммунального хозяйства</w:t>
      </w:r>
    </w:p>
    <w:p w:rsidR="004F1A62" w:rsidRDefault="004F1A62">
      <w:pPr>
        <w:pStyle w:val="ConsPlusNormal"/>
        <w:jc w:val="right"/>
      </w:pPr>
      <w:r>
        <w:t>Российской Федерации</w:t>
      </w:r>
    </w:p>
    <w:p w:rsidR="004F1A62" w:rsidRDefault="004F1A62">
      <w:pPr>
        <w:pStyle w:val="ConsPlusNormal"/>
        <w:jc w:val="right"/>
      </w:pPr>
      <w:r>
        <w:t>от 3 декабря 2016 г. N 891/пр</w:t>
      </w:r>
    </w:p>
    <w:p w:rsidR="004F1A62" w:rsidRDefault="004F1A62">
      <w:pPr>
        <w:pStyle w:val="ConsPlusNormal"/>
        <w:jc w:val="both"/>
      </w:pPr>
    </w:p>
    <w:p w:rsidR="004F1A62" w:rsidRDefault="004F1A62">
      <w:pPr>
        <w:pStyle w:val="ConsPlusTitle"/>
        <w:jc w:val="center"/>
      </w:pPr>
      <w:r>
        <w:t>СВОД ПРАВИЛ</w:t>
      </w:r>
    </w:p>
    <w:p w:rsidR="004F1A62" w:rsidRDefault="004F1A62">
      <w:pPr>
        <w:pStyle w:val="ConsPlusTitle"/>
        <w:jc w:val="center"/>
      </w:pPr>
    </w:p>
    <w:p w:rsidR="004F1A62" w:rsidRDefault="004F1A62">
      <w:pPr>
        <w:pStyle w:val="ConsPlusTitle"/>
        <w:jc w:val="center"/>
      </w:pPr>
      <w:r>
        <w:t>НАГРУЗКИ И ВОЗДЕЙСТВИЯ</w:t>
      </w:r>
    </w:p>
    <w:p w:rsidR="004F1A62" w:rsidRDefault="004F1A62">
      <w:pPr>
        <w:pStyle w:val="ConsPlusTitle"/>
        <w:jc w:val="center"/>
      </w:pPr>
    </w:p>
    <w:p w:rsidR="004F1A62" w:rsidRDefault="004F1A62">
      <w:pPr>
        <w:pStyle w:val="ConsPlusTitle"/>
        <w:jc w:val="center"/>
      </w:pPr>
      <w:r>
        <w:t>АКТУАЛИЗИРОВАННАЯ РЕДАКЦИЯ</w:t>
      </w:r>
    </w:p>
    <w:p w:rsidR="004F1A62" w:rsidRDefault="004F1A62">
      <w:pPr>
        <w:pStyle w:val="ConsPlusTitle"/>
        <w:jc w:val="center"/>
      </w:pPr>
      <w:hyperlink r:id="rId7">
        <w:r>
          <w:rPr>
            <w:color w:val="0000FF"/>
          </w:rPr>
          <w:t>СНиП 2.01.07-85*</w:t>
        </w:r>
      </w:hyperlink>
    </w:p>
    <w:p w:rsidR="004F1A62" w:rsidRDefault="004F1A62">
      <w:pPr>
        <w:pStyle w:val="ConsPlusTitle"/>
        <w:jc w:val="center"/>
      </w:pPr>
    </w:p>
    <w:p w:rsidR="004F1A62" w:rsidRDefault="004F1A62">
      <w:pPr>
        <w:pStyle w:val="ConsPlusTitle"/>
        <w:jc w:val="center"/>
      </w:pPr>
      <w:r>
        <w:t>Loads and actions</w:t>
      </w:r>
    </w:p>
    <w:p w:rsidR="004F1A62" w:rsidRDefault="004F1A62">
      <w:pPr>
        <w:pStyle w:val="ConsPlusTitle"/>
        <w:jc w:val="center"/>
      </w:pPr>
    </w:p>
    <w:p w:rsidR="004F1A62" w:rsidRDefault="004F1A62">
      <w:pPr>
        <w:pStyle w:val="ConsPlusTitle"/>
        <w:jc w:val="center"/>
      </w:pPr>
      <w:r>
        <w:t>СП 20.13330.2016</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center"/>
            </w:pPr>
            <w:r>
              <w:rPr>
                <w:color w:val="392C69"/>
              </w:rPr>
              <w:t>Список изменяющих документов</w:t>
            </w:r>
          </w:p>
          <w:p w:rsidR="004F1A62" w:rsidRDefault="004F1A62">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4F1A62" w:rsidRDefault="004F1A62">
            <w:pPr>
              <w:pStyle w:val="ConsPlusNormal"/>
              <w:jc w:val="center"/>
            </w:pPr>
            <w:r>
              <w:rPr>
                <w:color w:val="392C69"/>
              </w:rPr>
              <w:t>Минстроя России от 05.07.2018 N 402/пр,</w:t>
            </w:r>
          </w:p>
          <w:p w:rsidR="004F1A62" w:rsidRDefault="004F1A62">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4F1A62" w:rsidRDefault="004F1A62">
            <w:pPr>
              <w:pStyle w:val="ConsPlusNormal"/>
              <w:jc w:val="center"/>
            </w:pPr>
            <w:r>
              <w:rPr>
                <w:color w:val="392C69"/>
              </w:rPr>
              <w:t>Минстроя России от 28.01.2019 N 49/пр,</w:t>
            </w:r>
          </w:p>
          <w:p w:rsidR="004F1A62" w:rsidRDefault="004F1A62">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4F1A62" w:rsidRDefault="004F1A62">
            <w:pPr>
              <w:pStyle w:val="ConsPlusNormal"/>
              <w:jc w:val="center"/>
            </w:pPr>
            <w:r>
              <w:rPr>
                <w:color w:val="392C69"/>
              </w:rPr>
              <w:t>Минстроя России от 30.12.2020 N 897/пр,</w:t>
            </w:r>
          </w:p>
          <w:p w:rsidR="004F1A62" w:rsidRDefault="004F1A62">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4F1A62" w:rsidRDefault="004F1A62">
            <w:pPr>
              <w:pStyle w:val="ConsPlusNormal"/>
              <w:jc w:val="center"/>
            </w:pPr>
            <w:r>
              <w:rPr>
                <w:color w:val="392C69"/>
              </w:rPr>
              <w:t>Минстроя России от 30.05.2022 N 430/пр)</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jc w:val="center"/>
      </w:pPr>
    </w:p>
    <w:p w:rsidR="004F1A62" w:rsidRDefault="004F1A62">
      <w:pPr>
        <w:pStyle w:val="ConsPlusNormal"/>
        <w:jc w:val="right"/>
      </w:pPr>
      <w:r>
        <w:rPr>
          <w:b/>
        </w:rPr>
        <w:t>Дата введения</w:t>
      </w:r>
    </w:p>
    <w:p w:rsidR="004F1A62" w:rsidRDefault="004F1A62">
      <w:pPr>
        <w:pStyle w:val="ConsPlusNormal"/>
        <w:jc w:val="right"/>
      </w:pPr>
      <w:r>
        <w:rPr>
          <w:b/>
        </w:rPr>
        <w:t>4 июня 2017 года</w:t>
      </w:r>
    </w:p>
    <w:p w:rsidR="004F1A62" w:rsidRDefault="004F1A62">
      <w:pPr>
        <w:pStyle w:val="ConsPlusNormal"/>
        <w:jc w:val="both"/>
      </w:pPr>
    </w:p>
    <w:p w:rsidR="004F1A62" w:rsidRDefault="004F1A62">
      <w:pPr>
        <w:pStyle w:val="ConsPlusTitle"/>
        <w:jc w:val="center"/>
        <w:outlineLvl w:val="1"/>
      </w:pPr>
      <w:r>
        <w:t>Предисловие</w:t>
      </w:r>
    </w:p>
    <w:p w:rsidR="004F1A62" w:rsidRDefault="004F1A62">
      <w:pPr>
        <w:pStyle w:val="ConsPlusNormal"/>
        <w:jc w:val="both"/>
      </w:pPr>
    </w:p>
    <w:p w:rsidR="004F1A62" w:rsidRDefault="004F1A62">
      <w:pPr>
        <w:pStyle w:val="ConsPlusNormal"/>
        <w:ind w:firstLine="540"/>
        <w:jc w:val="both"/>
      </w:pPr>
      <w:r>
        <w:rPr>
          <w:b/>
          <w:i/>
        </w:rPr>
        <w:t>Сведения о своде правил</w:t>
      </w:r>
    </w:p>
    <w:p w:rsidR="004F1A62" w:rsidRDefault="004F1A62">
      <w:pPr>
        <w:pStyle w:val="ConsPlusNormal"/>
        <w:jc w:val="both"/>
      </w:pPr>
    </w:p>
    <w:p w:rsidR="004F1A62" w:rsidRDefault="004F1A62">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4F1A62" w:rsidRDefault="004F1A62">
      <w:pPr>
        <w:pStyle w:val="ConsPlusNormal"/>
        <w:spacing w:before="200"/>
        <w:ind w:firstLine="540"/>
        <w:jc w:val="both"/>
      </w:pPr>
      <w:r>
        <w:t>2 ВНЕСЕН Техническим комитетом по стандартизации ТК 465 "Строительство"</w:t>
      </w:r>
    </w:p>
    <w:p w:rsidR="004F1A62" w:rsidRDefault="004F1A62">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4F1A62" w:rsidRDefault="004F1A62">
      <w:pPr>
        <w:pStyle w:val="ConsPlusNormal"/>
        <w:spacing w:before="20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4F1A62" w:rsidRDefault="004F1A62">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7">
        <w:r>
          <w:rPr>
            <w:color w:val="0000FF"/>
          </w:rPr>
          <w:t>СП 20.13330.2011</w:t>
        </w:r>
      </w:hyperlink>
      <w:r>
        <w:t xml:space="preserve"> "СНиП 2.01.07-85* Нагрузки и воздействия"</w:t>
      </w:r>
    </w:p>
    <w:p w:rsidR="004F1A62" w:rsidRDefault="004F1A62">
      <w:pPr>
        <w:pStyle w:val="ConsPlusNormal"/>
        <w:jc w:val="both"/>
      </w:pPr>
    </w:p>
    <w:p w:rsidR="004F1A62" w:rsidRDefault="004F1A62">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4F1A62" w:rsidRDefault="004F1A62">
      <w:pPr>
        <w:pStyle w:val="ConsPlusNormal"/>
        <w:jc w:val="both"/>
      </w:pPr>
    </w:p>
    <w:p w:rsidR="004F1A62" w:rsidRDefault="004F1A62">
      <w:pPr>
        <w:pStyle w:val="ConsPlusTitle"/>
        <w:jc w:val="center"/>
        <w:outlineLvl w:val="1"/>
      </w:pPr>
      <w:r>
        <w:t>Введение</w:t>
      </w:r>
    </w:p>
    <w:p w:rsidR="004F1A62" w:rsidRDefault="004F1A62">
      <w:pPr>
        <w:pStyle w:val="ConsPlusNormal"/>
        <w:jc w:val="both"/>
      </w:pPr>
    </w:p>
    <w:p w:rsidR="004F1A62" w:rsidRDefault="004F1A62">
      <w:pPr>
        <w:pStyle w:val="ConsPlusNormal"/>
        <w:ind w:firstLine="540"/>
        <w:jc w:val="both"/>
      </w:pPr>
      <w:r>
        <w:t xml:space="preserve">Настоящий свод правил разработан с учетом обязательных требований, установленных в </w:t>
      </w:r>
      <w:r>
        <w:lastRenderedPageBreak/>
        <w:t xml:space="preserve">Федеральных законах от 27 декабря 2002 г. </w:t>
      </w:r>
      <w:hyperlink r:id="rId18">
        <w:r>
          <w:rPr>
            <w:color w:val="0000FF"/>
          </w:rPr>
          <w:t>N 184-ФЗ</w:t>
        </w:r>
      </w:hyperlink>
      <w:r>
        <w:t xml:space="preserve"> "О техническом регулировании", от 30 декабря 2009 г. </w:t>
      </w:r>
      <w:hyperlink r:id="rId19">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4F1A62" w:rsidRDefault="004F1A62">
      <w:pPr>
        <w:pStyle w:val="ConsPlusNormal"/>
        <w:spacing w:before="20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4F1A62" w:rsidRDefault="004F1A62">
      <w:pPr>
        <w:pStyle w:val="ConsPlusNormal"/>
        <w:spacing w:before="20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4F1A62" w:rsidRDefault="004F1A62">
      <w:pPr>
        <w:pStyle w:val="ConsPlusNormal"/>
        <w:jc w:val="both"/>
      </w:pPr>
      <w:r>
        <w:t xml:space="preserve">(абзац введен </w:t>
      </w:r>
      <w:hyperlink r:id="rId20">
        <w:r>
          <w:rPr>
            <w:color w:val="0000FF"/>
          </w:rPr>
          <w:t>Изменением N 1</w:t>
        </w:r>
      </w:hyperlink>
      <w:r>
        <w:t>, утв. Приказом Минстроя России от 05.07.2018 N 402/пр)</w:t>
      </w:r>
    </w:p>
    <w:p w:rsidR="004F1A62" w:rsidRDefault="004F1A62">
      <w:pPr>
        <w:pStyle w:val="ConsPlusNormal"/>
        <w:spacing w:before="20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4F1A62" w:rsidRDefault="004F1A62">
      <w:pPr>
        <w:pStyle w:val="ConsPlusNormal"/>
        <w:jc w:val="both"/>
      </w:pPr>
      <w:r>
        <w:t xml:space="preserve">(абзац введен </w:t>
      </w:r>
      <w:hyperlink r:id="rId21">
        <w:r>
          <w:rPr>
            <w:color w:val="0000FF"/>
          </w:rPr>
          <w:t>Изменением N 2</w:t>
        </w:r>
      </w:hyperlink>
      <w:r>
        <w:t>, утв. Приказом Минстроя России от 28.01.2019 N 49/пр)</w:t>
      </w:r>
    </w:p>
    <w:p w:rsidR="004F1A62" w:rsidRDefault="004F1A62">
      <w:pPr>
        <w:pStyle w:val="ConsPlusNormal"/>
        <w:spacing w:before="200"/>
        <w:ind w:firstLine="540"/>
        <w:jc w:val="both"/>
      </w:pPr>
      <w:r>
        <w:t xml:space="preserve">Изменение N 3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канд. техн. наук </w:t>
      </w:r>
      <w:r>
        <w:rPr>
          <w:i/>
        </w:rPr>
        <w:t>Л.М. Арутюнян</w:t>
      </w:r>
      <w:r>
        <w:t xml:space="preserve">, </w:t>
      </w:r>
      <w:r>
        <w:rPr>
          <w:i/>
        </w:rPr>
        <w:t>Д.С. Богачев</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4F1A62" w:rsidRDefault="004F1A62">
      <w:pPr>
        <w:pStyle w:val="ConsPlusNormal"/>
        <w:jc w:val="both"/>
      </w:pPr>
      <w:r>
        <w:t xml:space="preserve">(абзац введен </w:t>
      </w:r>
      <w:hyperlink r:id="rId22">
        <w:r>
          <w:rPr>
            <w:color w:val="0000FF"/>
          </w:rPr>
          <w:t>Изменением N 3</w:t>
        </w:r>
      </w:hyperlink>
      <w:r>
        <w:t>, утв. Приказом Минстроя России от 30.12.2020 N 897/пр)</w:t>
      </w:r>
    </w:p>
    <w:p w:rsidR="004F1A62" w:rsidRDefault="004F1A62">
      <w:pPr>
        <w:pStyle w:val="ConsPlusNormal"/>
        <w:jc w:val="both"/>
      </w:pPr>
    </w:p>
    <w:p w:rsidR="004F1A62" w:rsidRDefault="004F1A62">
      <w:pPr>
        <w:pStyle w:val="ConsPlusTitle"/>
        <w:ind w:firstLine="540"/>
        <w:jc w:val="both"/>
        <w:outlineLvl w:val="1"/>
      </w:pPr>
      <w:r>
        <w:t>1 Область применения</w:t>
      </w:r>
    </w:p>
    <w:p w:rsidR="004F1A62" w:rsidRDefault="004F1A62">
      <w:pPr>
        <w:pStyle w:val="ConsPlusNormal"/>
        <w:jc w:val="both"/>
      </w:pPr>
    </w:p>
    <w:p w:rsidR="004F1A62" w:rsidRDefault="004F1A62">
      <w:pPr>
        <w:pStyle w:val="ConsPlusNormal"/>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3">
        <w:r>
          <w:rPr>
            <w:color w:val="0000FF"/>
          </w:rPr>
          <w:t>ГОСТ 27751</w:t>
        </w:r>
      </w:hyperlink>
      <w:r>
        <w:t>.</w:t>
      </w:r>
    </w:p>
    <w:p w:rsidR="004F1A62" w:rsidRDefault="004F1A62">
      <w:pPr>
        <w:pStyle w:val="ConsPlusNormal"/>
        <w:spacing w:before="200"/>
        <w:ind w:firstLine="540"/>
        <w:jc w:val="both"/>
      </w:pPr>
      <w:r>
        <w:t>Примечание - Далее по тексту, где это возможно, термин "воздействие" опущен и заменен термином "нагрузка", а слова "здания и сооружения" заменены словом "сооружения".</w:t>
      </w:r>
    </w:p>
    <w:p w:rsidR="004F1A62" w:rsidRDefault="004F1A62">
      <w:pPr>
        <w:pStyle w:val="ConsPlusNormal"/>
        <w:jc w:val="both"/>
      </w:pPr>
    </w:p>
    <w:p w:rsidR="004F1A62" w:rsidRDefault="004F1A62">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4F1A62" w:rsidRDefault="004F1A62">
      <w:pPr>
        <w:pStyle w:val="ConsPlusNormal"/>
        <w:jc w:val="both"/>
      </w:pPr>
    </w:p>
    <w:p w:rsidR="004F1A62" w:rsidRDefault="004F1A62">
      <w:pPr>
        <w:pStyle w:val="ConsPlusTitle"/>
        <w:ind w:firstLine="540"/>
        <w:jc w:val="both"/>
        <w:outlineLvl w:val="1"/>
      </w:pPr>
      <w:r>
        <w:t>2 Нормативные ссылки</w:t>
      </w:r>
    </w:p>
    <w:p w:rsidR="004F1A62" w:rsidRDefault="004F1A62">
      <w:pPr>
        <w:pStyle w:val="ConsPlusNormal"/>
        <w:jc w:val="both"/>
      </w:pPr>
    </w:p>
    <w:p w:rsidR="004F1A62" w:rsidRDefault="004F1A62">
      <w:pPr>
        <w:pStyle w:val="ConsPlusNormal"/>
        <w:ind w:firstLine="540"/>
        <w:jc w:val="both"/>
      </w:pPr>
      <w:r>
        <w:t>В настоящем своде правил использованы нормативные ссылки на следующие документы:</w:t>
      </w:r>
    </w:p>
    <w:p w:rsidR="004F1A62" w:rsidRDefault="004F1A62">
      <w:pPr>
        <w:pStyle w:val="ConsPlusNormal"/>
        <w:spacing w:before="200"/>
        <w:ind w:firstLine="540"/>
        <w:jc w:val="both"/>
      </w:pPr>
      <w:hyperlink r:id="rId24">
        <w:r>
          <w:rPr>
            <w:color w:val="0000FF"/>
          </w:rPr>
          <w:t>ГОСТ 27751-2014</w:t>
        </w:r>
      </w:hyperlink>
      <w:r>
        <w:t xml:space="preserve"> Надежность строительных конструкций и оснований. Основные положения</w:t>
      </w:r>
    </w:p>
    <w:p w:rsidR="004F1A62" w:rsidRDefault="004F1A62">
      <w:pPr>
        <w:pStyle w:val="ConsPlusNormal"/>
        <w:spacing w:before="200"/>
        <w:ind w:firstLine="540"/>
        <w:jc w:val="both"/>
      </w:pPr>
      <w:hyperlink r:id="rId25">
        <w:r>
          <w:rPr>
            <w:color w:val="0000FF"/>
          </w:rPr>
          <w:t>СП 131.13330.2018</w:t>
        </w:r>
      </w:hyperlink>
      <w:r>
        <w:t xml:space="preserve"> "СНиП 23-01-99* Строительная климатология"</w:t>
      </w:r>
    </w:p>
    <w:p w:rsidR="004F1A62" w:rsidRDefault="004F1A62">
      <w:pPr>
        <w:pStyle w:val="ConsPlusNormal"/>
        <w:jc w:val="both"/>
      </w:pPr>
      <w:r>
        <w:t xml:space="preserve">(в ред. </w:t>
      </w:r>
      <w:hyperlink r:id="rId26">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Ссылка исключена с 01.07.2021. - </w:t>
      </w:r>
      <w:hyperlink r:id="rId27">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r>
        <w:t xml:space="preserve">Ссылка исключена с 01.07.2021. - </w:t>
      </w:r>
      <w:hyperlink r:id="rId28">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w:t>
      </w:r>
      <w:r>
        <w:lastRenderedPageBreak/>
        <w:t>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4F1A62" w:rsidRDefault="004F1A62">
      <w:pPr>
        <w:pStyle w:val="ConsPlusNormal"/>
        <w:jc w:val="both"/>
      </w:pPr>
    </w:p>
    <w:p w:rsidR="004F1A62" w:rsidRDefault="004F1A62">
      <w:pPr>
        <w:pStyle w:val="ConsPlusTitle"/>
        <w:ind w:firstLine="540"/>
        <w:jc w:val="both"/>
        <w:outlineLvl w:val="1"/>
      </w:pPr>
      <w:r>
        <w:t>3 Термины и определения</w:t>
      </w:r>
    </w:p>
    <w:p w:rsidR="004F1A62" w:rsidRDefault="004F1A62">
      <w:pPr>
        <w:pStyle w:val="ConsPlusNormal"/>
        <w:jc w:val="both"/>
      </w:pPr>
    </w:p>
    <w:p w:rsidR="004F1A62" w:rsidRDefault="004F1A62">
      <w:pPr>
        <w:pStyle w:val="ConsPlusNormal"/>
        <w:ind w:firstLine="540"/>
        <w:jc w:val="both"/>
      </w:pPr>
      <w:r>
        <w:t>В настоящем своде правил применены следующие термины с соответствующими определениями:</w:t>
      </w:r>
    </w:p>
    <w:p w:rsidR="004F1A62" w:rsidRDefault="004F1A62">
      <w:pPr>
        <w:pStyle w:val="ConsPlusNormal"/>
        <w:spacing w:before="200"/>
        <w:ind w:firstLine="540"/>
        <w:jc w:val="both"/>
      </w:pPr>
      <w:r>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4F1A62" w:rsidRDefault="004F1A62">
      <w:pPr>
        <w:pStyle w:val="ConsPlusNormal"/>
        <w:spacing w:before="20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4F1A62" w:rsidRDefault="004F1A62">
      <w:pPr>
        <w:pStyle w:val="ConsPlusNormal"/>
        <w:spacing w:before="20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4F1A62" w:rsidRDefault="004F1A62">
      <w:pPr>
        <w:pStyle w:val="ConsPlusNormal"/>
        <w:spacing w:before="20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4F1A62" w:rsidRDefault="004F1A62">
      <w:pPr>
        <w:pStyle w:val="ConsPlusNormal"/>
        <w:spacing w:before="20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4F1A62" w:rsidRDefault="004F1A62">
      <w:pPr>
        <w:pStyle w:val="ConsPlusNormal"/>
        <w:spacing w:before="20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4F1A62" w:rsidRDefault="004F1A62">
      <w:pPr>
        <w:pStyle w:val="ConsPlusNormal"/>
        <w:spacing w:before="20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4F1A62" w:rsidRDefault="004F1A62">
      <w:pPr>
        <w:pStyle w:val="ConsPlusNormal"/>
        <w:spacing w:before="200"/>
        <w:ind w:firstLine="540"/>
        <w:jc w:val="both"/>
      </w:pPr>
      <w:r>
        <w:t xml:space="preserve">3.8 </w:t>
      </w:r>
      <w:r>
        <w:rPr>
          <w:b/>
        </w:rPr>
        <w:t>особые нагрузки</w:t>
      </w:r>
      <w:r>
        <w:t>: Нагрузки и воздействия (например, взрыв, столкновение транспортных 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4F1A62" w:rsidRDefault="004F1A62">
      <w:pPr>
        <w:pStyle w:val="ConsPlusNormal"/>
        <w:jc w:val="both"/>
      </w:pPr>
      <w:r>
        <w:t xml:space="preserve">(в ред. </w:t>
      </w:r>
      <w:hyperlink r:id="rId29">
        <w:r>
          <w:rPr>
            <w:color w:val="0000FF"/>
          </w:rPr>
          <w:t>Изменения N 1</w:t>
        </w:r>
      </w:hyperlink>
      <w:r>
        <w:t>, утв. Приказом Минстроя России от 05.07.2018 N 402/пр)</w:t>
      </w:r>
    </w:p>
    <w:p w:rsidR="004F1A62" w:rsidRDefault="004F1A62">
      <w:pPr>
        <w:pStyle w:val="ConsPlusNormal"/>
        <w:spacing w:before="20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4F1A62" w:rsidRDefault="004F1A62">
      <w:pPr>
        <w:pStyle w:val="ConsPlusNormal"/>
        <w:spacing w:before="20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4F1A62" w:rsidRDefault="004F1A62">
      <w:pPr>
        <w:pStyle w:val="ConsPlusNormal"/>
        <w:jc w:val="both"/>
      </w:pPr>
    </w:p>
    <w:p w:rsidR="004F1A62" w:rsidRDefault="004F1A62">
      <w:pPr>
        <w:pStyle w:val="ConsPlusTitle"/>
        <w:ind w:firstLine="540"/>
        <w:jc w:val="both"/>
        <w:outlineLvl w:val="1"/>
      </w:pPr>
      <w:r>
        <w:t>4 Общие положения</w:t>
      </w:r>
    </w:p>
    <w:p w:rsidR="004F1A62" w:rsidRDefault="004F1A62">
      <w:pPr>
        <w:pStyle w:val="ConsPlusNormal"/>
        <w:jc w:val="both"/>
      </w:pPr>
    </w:p>
    <w:p w:rsidR="004F1A62" w:rsidRDefault="004F1A62">
      <w:pPr>
        <w:pStyle w:val="ConsPlusNormal"/>
        <w:ind w:firstLine="540"/>
        <w:jc w:val="both"/>
      </w:pPr>
      <w:bookmarkStart w:id="0" w:name="P87"/>
      <w:bookmarkEnd w:id="0"/>
      <w:r>
        <w:t>4.1 Основными характеристиками нагрузок, установленных в настоящих нормах, являются их нормативные (базовые) значения.</w:t>
      </w:r>
    </w:p>
    <w:p w:rsidR="004F1A62" w:rsidRDefault="004F1A62">
      <w:pPr>
        <w:pStyle w:val="ConsPlusNormal"/>
        <w:spacing w:before="200"/>
        <w:ind w:firstLine="540"/>
        <w:jc w:val="both"/>
      </w:pPr>
      <w:r>
        <w:t xml:space="preserve">При необходимости учета влияния реологических или нелинейных свойств материалов, длительности нагрузок, при проверке на выносливость, усталостной прочности и в других случаях, </w:t>
      </w:r>
      <w:r>
        <w:lastRenderedPageBreak/>
        <w:t>оговоренных в нормах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общественных и сельскохозяйственных зданий, от мостовых и подвесных кранов, снеговых, температурных климатических воздействий.</w:t>
      </w:r>
    </w:p>
    <w:p w:rsidR="004F1A62" w:rsidRDefault="004F1A62">
      <w:pPr>
        <w:pStyle w:val="ConsPlusNormal"/>
        <w:jc w:val="both"/>
      </w:pPr>
      <w:r>
        <w:t xml:space="preserve">(в ред. </w:t>
      </w:r>
      <w:hyperlink r:id="rId30">
        <w:r>
          <w:rPr>
            <w:color w:val="0000FF"/>
          </w:rPr>
          <w:t>Изменения N 3</w:t>
        </w:r>
      </w:hyperlink>
      <w:r>
        <w:t>, утв. Приказом Минстроя России от 30.12.2020 N 897/пр)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4.2 обеспечивает соблюдение требований Федерального </w:t>
            </w:r>
            <w:hyperlink r:id="rId31">
              <w:r>
                <w:rPr>
                  <w:color w:val="0000FF"/>
                </w:rPr>
                <w:t>закона</w:t>
              </w:r>
            </w:hyperlink>
            <w:r>
              <w:rPr>
                <w:color w:val="392C69"/>
              </w:rPr>
              <w:t xml:space="preserve"> от 30.12.2009 N 384-ФЗ "Технический регламент о безопасности зданий и сооружений" (</w:t>
            </w:r>
            <w:hyperlink r:id="rId3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 xml:space="preserve">4.2 Расчетное значение нагрузки следует определять как произведение ее нормативного значения на коэффициент надежности по нагрузке </w:t>
      </w:r>
      <w:r>
        <w:rPr>
          <w:noProof/>
          <w:position w:val="-9"/>
        </w:rPr>
        <w:drawing>
          <wp:inline distT="0" distB="0" distL="0" distR="0">
            <wp:extent cx="1905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соответствующий рассматриваемому предельному состоянию. Минимальные значения коэффициента надежности </w:t>
      </w:r>
      <w:r>
        <w:rPr>
          <w:noProof/>
          <w:position w:val="-8"/>
        </w:rPr>
        <w:drawing>
          <wp:inline distT="0" distB="0" distL="0" distR="0">
            <wp:extent cx="190500" cy="2362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t xml:space="preserve"> в основных и особых сочетаниях нагрузок определяются следующим образом:</w:t>
      </w:r>
    </w:p>
    <w:p w:rsidR="004F1A62" w:rsidRDefault="004F1A62">
      <w:pPr>
        <w:pStyle w:val="ConsPlusNormal"/>
        <w:jc w:val="both"/>
      </w:pPr>
      <w:r>
        <w:t xml:space="preserve">(в ред. </w:t>
      </w:r>
      <w:hyperlink r:id="rId35">
        <w:r>
          <w:rPr>
            <w:color w:val="0000FF"/>
          </w:rPr>
          <w:t>Изменения N 1</w:t>
        </w:r>
      </w:hyperlink>
      <w:r>
        <w:t>, утв. Приказом Минстроя России от 05.07.2018 N 402/пр)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КонсультантПлюс: примечание.</w:t>
            </w:r>
          </w:p>
          <w:p w:rsidR="004F1A62" w:rsidRDefault="004F1A62">
            <w:pPr>
              <w:pStyle w:val="ConsPlusNormal"/>
              <w:jc w:val="both"/>
            </w:pPr>
            <w:r>
              <w:rPr>
                <w:color w:val="392C69"/>
              </w:rPr>
              <w:t>В официальном тексте документа, видимо, допущена опечатка: пункт 7.4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 xml:space="preserve">а) при расчете по предельным состояниям 1-й группы - в соответствии с </w:t>
      </w:r>
      <w:hyperlink w:anchor="P225">
        <w:r>
          <w:rPr>
            <w:color w:val="0000FF"/>
          </w:rPr>
          <w:t>7.2</w:t>
        </w:r>
      </w:hyperlink>
      <w:r>
        <w:t xml:space="preserve"> - 7.4, </w:t>
      </w:r>
      <w:hyperlink w:anchor="P298">
        <w:r>
          <w:rPr>
            <w:color w:val="0000FF"/>
          </w:rPr>
          <w:t>8.1.4</w:t>
        </w:r>
      </w:hyperlink>
      <w:r>
        <w:t xml:space="preserve">, </w:t>
      </w:r>
      <w:hyperlink w:anchor="P432">
        <w:r>
          <w:rPr>
            <w:color w:val="0000FF"/>
          </w:rPr>
          <w:t>8.2.7</w:t>
        </w:r>
      </w:hyperlink>
      <w:r>
        <w:t xml:space="preserve">, </w:t>
      </w:r>
      <w:hyperlink w:anchor="P455">
        <w:r>
          <w:rPr>
            <w:color w:val="0000FF"/>
          </w:rPr>
          <w:t>8.3.5</w:t>
        </w:r>
      </w:hyperlink>
      <w:r>
        <w:t xml:space="preserve">, </w:t>
      </w:r>
      <w:hyperlink w:anchor="P507">
        <w:r>
          <w:rPr>
            <w:color w:val="0000FF"/>
          </w:rPr>
          <w:t>8.4.5</w:t>
        </w:r>
      </w:hyperlink>
      <w:r>
        <w:t xml:space="preserve">, </w:t>
      </w:r>
      <w:hyperlink w:anchor="P526">
        <w:r>
          <w:rPr>
            <w:color w:val="0000FF"/>
          </w:rPr>
          <w:t>9.8</w:t>
        </w:r>
      </w:hyperlink>
      <w:r>
        <w:t xml:space="preserve">, </w:t>
      </w:r>
      <w:hyperlink w:anchor="P696">
        <w:r>
          <w:rPr>
            <w:color w:val="0000FF"/>
          </w:rPr>
          <w:t>10.12</w:t>
        </w:r>
      </w:hyperlink>
      <w:r>
        <w:t xml:space="preserve">, </w:t>
      </w:r>
      <w:hyperlink w:anchor="P740">
        <w:r>
          <w:rPr>
            <w:color w:val="0000FF"/>
          </w:rPr>
          <w:t>разделом 11</w:t>
        </w:r>
      </w:hyperlink>
      <w:r>
        <w:t xml:space="preserve">, </w:t>
      </w:r>
      <w:hyperlink w:anchor="P1332">
        <w:r>
          <w:rPr>
            <w:color w:val="0000FF"/>
          </w:rPr>
          <w:t>12.5</w:t>
        </w:r>
      </w:hyperlink>
      <w:r>
        <w:t xml:space="preserve"> и </w:t>
      </w:r>
      <w:hyperlink w:anchor="P1683">
        <w:r>
          <w:rPr>
            <w:color w:val="0000FF"/>
          </w:rPr>
          <w:t>13.8</w:t>
        </w:r>
      </w:hyperlink>
      <w:r>
        <w:t>;</w:t>
      </w:r>
    </w:p>
    <w:p w:rsidR="004F1A62" w:rsidRDefault="004F1A62">
      <w:pPr>
        <w:pStyle w:val="ConsPlusNormal"/>
        <w:jc w:val="both"/>
      </w:pPr>
      <w:r>
        <w:t xml:space="preserve">(в ред. </w:t>
      </w:r>
      <w:hyperlink r:id="rId36">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4F1A62" w:rsidRDefault="004F1A62">
      <w:pPr>
        <w:pStyle w:val="ConsPlusNormal"/>
        <w:spacing w:before="200"/>
        <w:ind w:firstLine="540"/>
        <w:jc w:val="both"/>
      </w:pPr>
      <w:r>
        <w:t>4.3 Расчетные значения особых нагрузок устанавливаются в соответствующих нормативных документах или в задании на проектирование.</w:t>
      </w:r>
    </w:p>
    <w:p w:rsidR="004F1A62" w:rsidRDefault="004F1A62">
      <w:pPr>
        <w:pStyle w:val="ConsPlusNormal"/>
        <w:spacing w:before="200"/>
        <w:ind w:firstLine="540"/>
        <w:jc w:val="both"/>
      </w:pPr>
      <w:r>
        <w:t xml:space="preserve">Абзац исключен с 6 января 2019 года. - </w:t>
      </w:r>
      <w:hyperlink r:id="rId37">
        <w:r>
          <w:rPr>
            <w:color w:val="0000FF"/>
          </w:rPr>
          <w:t>Изменение N 1</w:t>
        </w:r>
      </w:hyperlink>
      <w:r>
        <w:t>, утв. Приказом Минстроя России от 05.07.2018 N 402/пр.</w:t>
      </w:r>
    </w:p>
    <w:p w:rsidR="004F1A62" w:rsidRDefault="004F1A62">
      <w:pPr>
        <w:pStyle w:val="ConsPlusNormal"/>
        <w:spacing w:before="200"/>
        <w:ind w:firstLine="540"/>
        <w:jc w:val="both"/>
      </w:pPr>
      <w:bookmarkStart w:id="1" w:name="P100"/>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4F1A62" w:rsidRDefault="004F1A62">
      <w:pPr>
        <w:pStyle w:val="ConsPlusNormal"/>
        <w:spacing w:before="200"/>
        <w:ind w:firstLine="540"/>
        <w:jc w:val="both"/>
      </w:pPr>
      <w:r>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4F1A62" w:rsidRDefault="004F1A62">
      <w:pPr>
        <w:pStyle w:val="ConsPlusNormal"/>
        <w:spacing w:before="20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4F1A62" w:rsidRDefault="004F1A62">
      <w:pPr>
        <w:pStyle w:val="ConsPlusNormal"/>
        <w:spacing w:before="200"/>
        <w:ind w:firstLine="540"/>
        <w:jc w:val="both"/>
      </w:pPr>
      <w:bookmarkStart w:id="2" w:name="P103"/>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4F1A62" w:rsidRDefault="004F1A62">
      <w:pPr>
        <w:pStyle w:val="ConsPlusNormal"/>
        <w:jc w:val="both"/>
      </w:pPr>
    </w:p>
    <w:p w:rsidR="004F1A62" w:rsidRDefault="004F1A62">
      <w:pPr>
        <w:pStyle w:val="ConsPlusTitle"/>
        <w:ind w:firstLine="540"/>
        <w:jc w:val="both"/>
        <w:outlineLvl w:val="1"/>
      </w:pPr>
      <w:r>
        <w:t>5 Классификация нагрузок</w:t>
      </w:r>
    </w:p>
    <w:p w:rsidR="004F1A62" w:rsidRDefault="004F1A62">
      <w:pPr>
        <w:pStyle w:val="ConsPlusNormal"/>
        <w:jc w:val="both"/>
      </w:pPr>
    </w:p>
    <w:p w:rsidR="004F1A62" w:rsidRDefault="004F1A62">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4F1A62" w:rsidRDefault="004F1A62">
      <w:pPr>
        <w:pStyle w:val="ConsPlusNormal"/>
        <w:spacing w:before="20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4F1A62" w:rsidRDefault="004F1A62">
      <w:pPr>
        <w:pStyle w:val="ConsPlusNormal"/>
        <w:spacing w:before="200"/>
        <w:ind w:firstLine="540"/>
        <w:jc w:val="both"/>
      </w:pPr>
      <w:r>
        <w:t xml:space="preserve">Нагрузки, возникающие на стадии эксплуатации сооружений, следует учитывать в </w:t>
      </w:r>
      <w:r>
        <w:lastRenderedPageBreak/>
        <w:t xml:space="preserve">соответствии с указаниями 5.3 - </w:t>
      </w:r>
      <w:hyperlink w:anchor="P138">
        <w:r>
          <w:rPr>
            <w:color w:val="0000FF"/>
          </w:rPr>
          <w:t>5.6</w:t>
        </w:r>
      </w:hyperlink>
      <w:r>
        <w:t>.</w:t>
      </w:r>
    </w:p>
    <w:p w:rsidR="004F1A62" w:rsidRDefault="004F1A62">
      <w:pPr>
        <w:pStyle w:val="ConsPlusNormal"/>
        <w:spacing w:before="200"/>
        <w:ind w:firstLine="540"/>
        <w:jc w:val="both"/>
      </w:pPr>
      <w:r>
        <w:t xml:space="preserve">5.3 К постоянным </w:t>
      </w:r>
      <w:r>
        <w:rPr>
          <w:i/>
        </w:rPr>
        <w:t>P</w:t>
      </w:r>
      <w:r>
        <w:rPr>
          <w:i/>
          <w:vertAlign w:val="subscript"/>
        </w:rPr>
        <w:t>d</w:t>
      </w:r>
      <w:r>
        <w:t xml:space="preserve"> нагрузкам следует относить:</w:t>
      </w:r>
    </w:p>
    <w:p w:rsidR="004F1A62" w:rsidRDefault="004F1A62">
      <w:pPr>
        <w:pStyle w:val="ConsPlusNormal"/>
        <w:spacing w:before="200"/>
        <w:ind w:firstLine="540"/>
        <w:jc w:val="both"/>
      </w:pPr>
      <w:r>
        <w:t>а) вес частей сооружений, в том числе несущих и ограждающих строительных конструкций;</w:t>
      </w:r>
    </w:p>
    <w:p w:rsidR="004F1A62" w:rsidRDefault="004F1A62">
      <w:pPr>
        <w:pStyle w:val="ConsPlusNormal"/>
        <w:spacing w:before="200"/>
        <w:ind w:firstLine="540"/>
        <w:jc w:val="both"/>
      </w:pPr>
      <w:r>
        <w:t>б) вес и давление грунтов (насыпей, засыпок), горное давление;</w:t>
      </w:r>
    </w:p>
    <w:p w:rsidR="004F1A62" w:rsidRDefault="004F1A62">
      <w:pPr>
        <w:pStyle w:val="ConsPlusNormal"/>
        <w:spacing w:before="200"/>
        <w:ind w:firstLine="540"/>
        <w:jc w:val="both"/>
      </w:pPr>
      <w:r>
        <w:t>в) гидростатическое давление.</w:t>
      </w:r>
    </w:p>
    <w:p w:rsidR="004F1A62" w:rsidRDefault="004F1A62">
      <w:pPr>
        <w:pStyle w:val="ConsPlusNormal"/>
        <w:spacing w:before="20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4F1A62" w:rsidRDefault="004F1A62">
      <w:pPr>
        <w:pStyle w:val="ConsPlusNormal"/>
        <w:spacing w:before="200"/>
        <w:ind w:firstLine="540"/>
        <w:jc w:val="both"/>
      </w:pPr>
      <w:r>
        <w:t xml:space="preserve">5.4 К длительным </w:t>
      </w:r>
      <w:r>
        <w:rPr>
          <w:i/>
        </w:rPr>
        <w:t>P</w:t>
      </w:r>
      <w:r>
        <w:rPr>
          <w:i/>
          <w:vertAlign w:val="subscript"/>
        </w:rPr>
        <w:t>l</w:t>
      </w:r>
      <w:r>
        <w:t xml:space="preserve"> нагрузкам следует относить:</w:t>
      </w:r>
    </w:p>
    <w:p w:rsidR="004F1A62" w:rsidRDefault="004F1A62">
      <w:pPr>
        <w:pStyle w:val="ConsPlusNormal"/>
        <w:spacing w:before="200"/>
        <w:ind w:firstLine="540"/>
        <w:jc w:val="both"/>
      </w:pPr>
      <w:bookmarkStart w:id="3" w:name="P116"/>
      <w:bookmarkEnd w:id="3"/>
      <w:r>
        <w:t>а) вес временных перегородок, подливок и подбетонок под оборудование;</w:t>
      </w:r>
    </w:p>
    <w:p w:rsidR="004F1A62" w:rsidRDefault="004F1A62">
      <w:pPr>
        <w:pStyle w:val="ConsPlusNormal"/>
        <w:spacing w:before="200"/>
        <w:ind w:firstLine="540"/>
        <w:jc w:val="both"/>
      </w:pPr>
      <w:bookmarkStart w:id="4" w:name="P117"/>
      <w:bookmarkEnd w:id="4"/>
      <w:r>
        <w:t>б) вес стационарного оборудования: станков, аппаратов, моторов, емкостей, трубопроводов с арматурой, опорными частями и изоляцией,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4F1A62" w:rsidRDefault="004F1A62">
      <w:pPr>
        <w:pStyle w:val="ConsPlusNormal"/>
        <w:spacing w:before="20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4F1A62" w:rsidRDefault="004F1A62">
      <w:pPr>
        <w:pStyle w:val="ConsPlusNormal"/>
        <w:spacing w:before="200"/>
        <w:ind w:firstLine="540"/>
        <w:jc w:val="both"/>
      </w:pPr>
      <w:bookmarkStart w:id="5" w:name="P119"/>
      <w:bookmarkEnd w:id="5"/>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4F1A62" w:rsidRDefault="004F1A62">
      <w:pPr>
        <w:pStyle w:val="ConsPlusNormal"/>
        <w:spacing w:before="200"/>
        <w:ind w:firstLine="540"/>
        <w:jc w:val="both"/>
      </w:pPr>
      <w:bookmarkStart w:id="6" w:name="P120"/>
      <w:bookmarkEnd w:id="6"/>
      <w:r>
        <w:t>д) температурные технологические воздействия от стационарного оборудования;</w:t>
      </w:r>
    </w:p>
    <w:p w:rsidR="004F1A62" w:rsidRDefault="004F1A62">
      <w:pPr>
        <w:pStyle w:val="ConsPlusNormal"/>
        <w:spacing w:before="200"/>
        <w:ind w:firstLine="540"/>
        <w:jc w:val="both"/>
      </w:pPr>
      <w:r>
        <w:t>е) вес слоя воды на плоских водонаполненных покрытиях;</w:t>
      </w:r>
    </w:p>
    <w:p w:rsidR="004F1A62" w:rsidRDefault="004F1A62">
      <w:pPr>
        <w:pStyle w:val="ConsPlusNormal"/>
        <w:spacing w:before="200"/>
        <w:ind w:firstLine="540"/>
        <w:jc w:val="both"/>
      </w:pPr>
      <w:r>
        <w:t>ж) вес отложений производственной пыли, если не предусмотрены соответствующие мероприятия по ее удалению;</w:t>
      </w:r>
    </w:p>
    <w:p w:rsidR="004F1A62" w:rsidRDefault="004F1A62">
      <w:pPr>
        <w:pStyle w:val="ConsPlusNormal"/>
        <w:spacing w:before="200"/>
        <w:ind w:firstLine="540"/>
        <w:jc w:val="both"/>
      </w:pPr>
      <w:r>
        <w:t xml:space="preserve">и) пониженные значения кратковременных нагрузок (см. </w:t>
      </w:r>
      <w:hyperlink w:anchor="P87">
        <w:r>
          <w:rPr>
            <w:color w:val="0000FF"/>
          </w:rPr>
          <w:t>4.1</w:t>
        </w:r>
      </w:hyperlink>
      <w:r>
        <w:t>), которые устанавливаются в нормах проектирования строительных конструкций и оснований.</w:t>
      </w:r>
    </w:p>
    <w:p w:rsidR="004F1A62" w:rsidRDefault="004F1A62">
      <w:pPr>
        <w:pStyle w:val="ConsPlusNormal"/>
        <w:spacing w:before="200"/>
        <w:ind w:firstLine="540"/>
        <w:jc w:val="both"/>
      </w:pPr>
      <w:r>
        <w:t xml:space="preserve">Примечание - При расчете на прогрессирующее обрушение пониженные нормативные значения кратковременных нагрузок, перечисленных в </w:t>
      </w:r>
      <w:hyperlink w:anchor="P254">
        <w:r>
          <w:rPr>
            <w:color w:val="0000FF"/>
          </w:rPr>
          <w:t>разделе 8</w:t>
        </w:r>
      </w:hyperlink>
      <w:r>
        <w:t xml:space="preserve">, определяются умножением их нормативных значений на коэффициент 0,35; в </w:t>
      </w:r>
      <w:hyperlink w:anchor="P510">
        <w:r>
          <w:rPr>
            <w:color w:val="0000FF"/>
          </w:rPr>
          <w:t>разделе 9</w:t>
        </w:r>
      </w:hyperlink>
      <w:r>
        <w:t xml:space="preserve"> - в соответствии с </w:t>
      </w:r>
      <w:hyperlink w:anchor="P556">
        <w:r>
          <w:rPr>
            <w:color w:val="0000FF"/>
          </w:rPr>
          <w:t>9.19</w:t>
        </w:r>
      </w:hyperlink>
      <w:r>
        <w:t xml:space="preserve"> и </w:t>
      </w:r>
      <w:hyperlink w:anchor="P558">
        <w:r>
          <w:rPr>
            <w:color w:val="0000FF"/>
          </w:rPr>
          <w:t>9.20</w:t>
        </w:r>
      </w:hyperlink>
      <w:r>
        <w:t xml:space="preserve">; в </w:t>
      </w:r>
      <w:hyperlink w:anchor="P563">
        <w:r>
          <w:rPr>
            <w:color w:val="0000FF"/>
          </w:rPr>
          <w:t>разделе 10</w:t>
        </w:r>
      </w:hyperlink>
      <w:r>
        <w:t xml:space="preserve"> - умножением их нормативных значений на коэффициент 0,5.</w:t>
      </w:r>
    </w:p>
    <w:p w:rsidR="004F1A62" w:rsidRDefault="004F1A62">
      <w:pPr>
        <w:pStyle w:val="ConsPlusNormal"/>
        <w:jc w:val="both"/>
      </w:pPr>
      <w:r>
        <w:t xml:space="preserve">(перечисление "и" в ред. </w:t>
      </w:r>
      <w:hyperlink r:id="rId38">
        <w:r>
          <w:rPr>
            <w:color w:val="0000FF"/>
          </w:rPr>
          <w:t>Изменения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Normal"/>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4F1A62" w:rsidRDefault="004F1A62">
      <w:pPr>
        <w:pStyle w:val="ConsPlusNormal"/>
        <w:spacing w:before="200"/>
        <w:ind w:firstLine="540"/>
        <w:jc w:val="both"/>
      </w:pPr>
      <w:r>
        <w:t>л) воздействия, обусловленные изменением влажности, усадкой и ползучестью материалов.</w:t>
      </w:r>
    </w:p>
    <w:p w:rsidR="004F1A62" w:rsidRDefault="004F1A62">
      <w:pPr>
        <w:pStyle w:val="ConsPlusNormal"/>
        <w:spacing w:before="200"/>
        <w:ind w:firstLine="540"/>
        <w:jc w:val="both"/>
      </w:pPr>
      <w:r>
        <w:t xml:space="preserve">5.5 К кратковременным нагрузкам </w:t>
      </w:r>
      <w:r>
        <w:rPr>
          <w:i/>
        </w:rPr>
        <w:t>P</w:t>
      </w:r>
      <w:r>
        <w:rPr>
          <w:i/>
          <w:vertAlign w:val="subscript"/>
        </w:rPr>
        <w:t>t</w:t>
      </w:r>
      <w:r>
        <w:t xml:space="preserve"> следует относить:</w:t>
      </w:r>
    </w:p>
    <w:p w:rsidR="004F1A62" w:rsidRDefault="004F1A62">
      <w:pPr>
        <w:pStyle w:val="ConsPlusNormal"/>
        <w:spacing w:before="20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4F1A62" w:rsidRDefault="004F1A62">
      <w:pPr>
        <w:pStyle w:val="ConsPlusNormal"/>
        <w:spacing w:before="200"/>
        <w:ind w:firstLine="540"/>
        <w:jc w:val="both"/>
      </w:pPr>
      <w:r>
        <w:t>б) вес людей, ремонтных материалов в зонах обслуживания и ремонта оборудования;</w:t>
      </w:r>
    </w:p>
    <w:p w:rsidR="004F1A62" w:rsidRDefault="004F1A62">
      <w:pPr>
        <w:pStyle w:val="ConsPlusNormal"/>
        <w:spacing w:before="200"/>
        <w:ind w:firstLine="540"/>
        <w:jc w:val="both"/>
      </w:pPr>
      <w:r>
        <w:t xml:space="preserve">в) нагрузки от людей, животных, оборудования на перекрытия жилых, общественных и сельскохозяйственных зданий, кроме нагрузок, указанных в </w:t>
      </w:r>
      <w:hyperlink w:anchor="P116">
        <w:r>
          <w:rPr>
            <w:color w:val="0000FF"/>
          </w:rPr>
          <w:t>5.4, а</w:t>
        </w:r>
      </w:hyperlink>
      <w:r>
        <w:t xml:space="preserve">, </w:t>
      </w:r>
      <w:hyperlink w:anchor="P117">
        <w:r>
          <w:rPr>
            <w:color w:val="0000FF"/>
          </w:rPr>
          <w:t>б</w:t>
        </w:r>
      </w:hyperlink>
      <w:r>
        <w:t xml:space="preserve">, </w:t>
      </w:r>
      <w:hyperlink w:anchor="P119">
        <w:r>
          <w:rPr>
            <w:color w:val="0000FF"/>
          </w:rPr>
          <w:t>г</w:t>
        </w:r>
      </w:hyperlink>
      <w:r>
        <w:t xml:space="preserve">, </w:t>
      </w:r>
      <w:hyperlink w:anchor="P120">
        <w:r>
          <w:rPr>
            <w:color w:val="0000FF"/>
          </w:rPr>
          <w:t>д</w:t>
        </w:r>
      </w:hyperlink>
      <w:r>
        <w:t>;</w:t>
      </w:r>
    </w:p>
    <w:p w:rsidR="004F1A62" w:rsidRDefault="004F1A62">
      <w:pPr>
        <w:pStyle w:val="ConsPlusNormal"/>
        <w:jc w:val="both"/>
      </w:pPr>
      <w:r>
        <w:t xml:space="preserve">(перечисление "в" в ред. </w:t>
      </w:r>
      <w:hyperlink r:id="rId39">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включая вес транспортируемых грузов;</w:t>
      </w:r>
    </w:p>
    <w:p w:rsidR="004F1A62" w:rsidRDefault="004F1A62">
      <w:pPr>
        <w:pStyle w:val="ConsPlusNormal"/>
        <w:jc w:val="both"/>
      </w:pPr>
      <w:r>
        <w:t xml:space="preserve">(перечисление "г" в ред. </w:t>
      </w:r>
      <w:hyperlink r:id="rId40">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lastRenderedPageBreak/>
        <w:t>д) нагрузки от транспортных средств;</w:t>
      </w:r>
    </w:p>
    <w:p w:rsidR="004F1A62" w:rsidRDefault="004F1A62">
      <w:pPr>
        <w:pStyle w:val="ConsPlusNormal"/>
        <w:spacing w:before="200"/>
        <w:ind w:firstLine="540"/>
        <w:jc w:val="both"/>
      </w:pPr>
      <w:r>
        <w:t xml:space="preserve">е) климатические (снеговые, ветровые, температурные и гололедные), указанные в </w:t>
      </w:r>
      <w:hyperlink w:anchor="P563">
        <w:r>
          <w:rPr>
            <w:color w:val="0000FF"/>
          </w:rPr>
          <w:t>разделах 10</w:t>
        </w:r>
      </w:hyperlink>
      <w:r>
        <w:t xml:space="preserve"> - </w:t>
      </w:r>
      <w:hyperlink w:anchor="P1334">
        <w:r>
          <w:rPr>
            <w:color w:val="0000FF"/>
          </w:rPr>
          <w:t>13</w:t>
        </w:r>
      </w:hyperlink>
      <w:r>
        <w:t>.</w:t>
      </w:r>
    </w:p>
    <w:p w:rsidR="004F1A62" w:rsidRDefault="004F1A62">
      <w:pPr>
        <w:pStyle w:val="ConsPlusNormal"/>
        <w:spacing w:before="200"/>
        <w:ind w:firstLine="540"/>
        <w:jc w:val="both"/>
      </w:pPr>
      <w:bookmarkStart w:id="7" w:name="P138"/>
      <w:bookmarkEnd w:id="7"/>
      <w:r>
        <w:t xml:space="preserve">5.6 К особым </w:t>
      </w:r>
      <w:r>
        <w:rPr>
          <w:i/>
        </w:rPr>
        <w:t>P</w:t>
      </w:r>
      <w:r>
        <w:rPr>
          <w:i/>
          <w:vertAlign w:val="subscript"/>
        </w:rPr>
        <w:t>s</w:t>
      </w:r>
      <w:r>
        <w:t xml:space="preserve"> нагрузкам следует относить:</w:t>
      </w:r>
    </w:p>
    <w:p w:rsidR="004F1A62" w:rsidRDefault="004F1A62">
      <w:pPr>
        <w:pStyle w:val="ConsPlusNormal"/>
        <w:spacing w:before="200"/>
        <w:ind w:firstLine="540"/>
        <w:jc w:val="both"/>
      </w:pPr>
      <w:r>
        <w:t>а) сейсмические;</w:t>
      </w:r>
    </w:p>
    <w:p w:rsidR="004F1A62" w:rsidRDefault="004F1A62">
      <w:pPr>
        <w:pStyle w:val="ConsPlusNormal"/>
        <w:spacing w:before="200"/>
        <w:ind w:firstLine="540"/>
        <w:jc w:val="both"/>
      </w:pPr>
      <w:r>
        <w:t>б) взрывные;</w:t>
      </w:r>
    </w:p>
    <w:p w:rsidR="004F1A62" w:rsidRDefault="004F1A62">
      <w:pPr>
        <w:pStyle w:val="ConsPlusNormal"/>
        <w:spacing w:before="200"/>
        <w:ind w:firstLine="540"/>
        <w:jc w:val="both"/>
      </w:pPr>
      <w:r>
        <w:t>в) ударные, в том числе нагрузки от столкновений транспортных средств с частями сооружения;</w:t>
      </w:r>
    </w:p>
    <w:p w:rsidR="004F1A62" w:rsidRDefault="004F1A62">
      <w:pPr>
        <w:pStyle w:val="ConsPlusNormal"/>
        <w:spacing w:before="20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4F1A62" w:rsidRDefault="004F1A62">
      <w:pPr>
        <w:pStyle w:val="ConsPlusNormal"/>
        <w:spacing w:before="20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4F1A62" w:rsidRDefault="004F1A62">
      <w:pPr>
        <w:pStyle w:val="ConsPlusNormal"/>
        <w:spacing w:before="200"/>
        <w:ind w:firstLine="540"/>
        <w:jc w:val="both"/>
      </w:pPr>
      <w:r>
        <w:t>е) нагрузки, обусловленные пожаром;</w:t>
      </w:r>
    </w:p>
    <w:p w:rsidR="004F1A62" w:rsidRDefault="004F1A62">
      <w:pPr>
        <w:pStyle w:val="ConsPlusNormal"/>
        <w:spacing w:before="20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4F1A62" w:rsidRDefault="004F1A62">
      <w:pPr>
        <w:pStyle w:val="ConsPlusNormal"/>
        <w:spacing w:before="200"/>
        <w:ind w:firstLine="540"/>
        <w:jc w:val="both"/>
      </w:pPr>
      <w:r>
        <w:t>Другие типы особых воздействий устанавливаются в нормах проектирования конструкций и оснований.</w:t>
      </w:r>
    </w:p>
    <w:p w:rsidR="004F1A62" w:rsidRDefault="004F1A62">
      <w:pPr>
        <w:pStyle w:val="ConsPlusNormal"/>
        <w:jc w:val="both"/>
      </w:pPr>
      <w:r>
        <w:t xml:space="preserve">(п. 5.6 в ред. </w:t>
      </w:r>
      <w:hyperlink r:id="rId41">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Title"/>
        <w:ind w:firstLine="540"/>
        <w:jc w:val="both"/>
        <w:outlineLvl w:val="1"/>
      </w:pPr>
      <w:r>
        <w:t>6 Сочетания нагрузок</w:t>
      </w:r>
    </w:p>
    <w:p w:rsidR="004F1A62" w:rsidRDefault="004F1A62">
      <w:pPr>
        <w:pStyle w:val="ConsPlusNormal"/>
        <w:jc w:val="both"/>
      </w:pPr>
    </w:p>
    <w:p w:rsidR="004F1A62" w:rsidRDefault="004F1A62">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4F1A62" w:rsidRDefault="004F1A62">
      <w:pPr>
        <w:pStyle w:val="ConsPlusNormal"/>
        <w:spacing w:before="20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6.2 обеспечивает соблюдение требований Федерального </w:t>
            </w:r>
            <w:hyperlink r:id="rId42">
              <w:r>
                <w:rPr>
                  <w:color w:val="0000FF"/>
                </w:rPr>
                <w:t>закона</w:t>
              </w:r>
            </w:hyperlink>
            <w:r>
              <w:rPr>
                <w:color w:val="392C69"/>
              </w:rPr>
              <w:t xml:space="preserve"> от 30.12.2009 N 384-ФЗ "Технический регламент о безопасности зданий и сооружений" (</w:t>
            </w:r>
            <w:hyperlink r:id="rId4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6.2 В зависимости от учитываемого состава нагрузок следует различать:</w:t>
      </w:r>
    </w:p>
    <w:p w:rsidR="004F1A62" w:rsidRDefault="004F1A62">
      <w:pPr>
        <w:pStyle w:val="ConsPlusNormal"/>
        <w:spacing w:before="200"/>
        <w:ind w:firstLine="540"/>
        <w:jc w:val="both"/>
      </w:pPr>
      <w:r>
        <w:t>а) основные сочетания нагрузок, состоящие из постоянных, длительных и кратковременных</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4114800" cy="2355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235585"/>
                    </a:xfrm>
                    <a:prstGeom prst="rect">
                      <a:avLst/>
                    </a:prstGeom>
                    <a:noFill/>
                    <a:ln>
                      <a:noFill/>
                    </a:ln>
                  </pic:spPr>
                </pic:pic>
              </a:graphicData>
            </a:graphic>
          </wp:inline>
        </w:drawing>
      </w:r>
      <w:r>
        <w:t xml:space="preserve"> (6.1)</w:t>
      </w:r>
    </w:p>
    <w:p w:rsidR="004F1A62" w:rsidRDefault="004F1A62">
      <w:pPr>
        <w:pStyle w:val="ConsPlusNormal"/>
        <w:jc w:val="both"/>
      </w:pPr>
    </w:p>
    <w:p w:rsidR="004F1A62" w:rsidRDefault="004F1A62">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4F1A62" w:rsidRDefault="004F1A62">
      <w:pPr>
        <w:pStyle w:val="ConsPlusNormal"/>
        <w:jc w:val="both"/>
      </w:pPr>
    </w:p>
    <w:p w:rsidR="004F1A62" w:rsidRDefault="004F1A62">
      <w:pPr>
        <w:pStyle w:val="ConsPlusNormal"/>
        <w:jc w:val="center"/>
      </w:pPr>
      <w:bookmarkStart w:id="8" w:name="P161"/>
      <w:bookmarkEnd w:id="8"/>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4F1A62" w:rsidRDefault="004F1A62">
      <w:pPr>
        <w:pStyle w:val="ConsPlusNormal"/>
        <w:jc w:val="both"/>
      </w:pPr>
    </w:p>
    <w:p w:rsidR="004F1A62" w:rsidRDefault="004F1A62">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4F1A62" w:rsidRDefault="004F1A62">
      <w:pPr>
        <w:pStyle w:val="ConsPlusNormal"/>
        <w:spacing w:before="200"/>
        <w:ind w:firstLine="540"/>
        <w:jc w:val="both"/>
      </w:pPr>
      <w:r>
        <w:rPr>
          <w:i/>
        </w:rPr>
        <w:t>C</w:t>
      </w:r>
      <w:r>
        <w:rPr>
          <w:i/>
          <w:vertAlign w:val="subscript"/>
        </w:rPr>
        <w:t>s</w:t>
      </w:r>
      <w:r>
        <w:t xml:space="preserve"> - нагрузка для особого сочетания;</w:t>
      </w:r>
    </w:p>
    <w:p w:rsidR="004F1A62" w:rsidRDefault="004F1A62">
      <w:pPr>
        <w:pStyle w:val="ConsPlusNormal"/>
        <w:spacing w:before="200"/>
        <w:ind w:firstLine="540"/>
        <w:jc w:val="both"/>
      </w:pPr>
      <w:r>
        <w:rPr>
          <w:noProof/>
          <w:position w:val="-8"/>
        </w:rPr>
        <w:drawing>
          <wp:inline distT="0" distB="0" distL="0" distR="0">
            <wp:extent cx="199390" cy="2355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w:t>
      </w:r>
      <w:r>
        <w:rPr>
          <w:i/>
        </w:rPr>
        <w:t>i</w:t>
      </w:r>
      <w:r>
        <w:t xml:space="preserve"> = 1, 2, 3, ...,) - коэффициенты сочетаний для длительных нагрузок;</w:t>
      </w:r>
    </w:p>
    <w:p w:rsidR="004F1A62" w:rsidRDefault="004F1A62">
      <w:pPr>
        <w:pStyle w:val="ConsPlusNormal"/>
        <w:spacing w:before="200"/>
        <w:ind w:firstLine="540"/>
        <w:jc w:val="both"/>
      </w:pPr>
      <w:r>
        <w:rPr>
          <w:noProof/>
          <w:position w:val="-8"/>
        </w:rPr>
        <w:drawing>
          <wp:inline distT="0" distB="0" distL="0" distR="0">
            <wp:extent cx="199390" cy="2355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w:t>
      </w:r>
      <w:r>
        <w:rPr>
          <w:i/>
        </w:rPr>
        <w:t>i</w:t>
      </w:r>
      <w:r>
        <w:t xml:space="preserve"> = 1, 2, 3, ...,) - коэффициенты сочетаний для кратковременных нагрузок.</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6.3 обеспечивает соблюдение требований Федерального </w:t>
            </w:r>
            <w:hyperlink r:id="rId47">
              <w:r>
                <w:rPr>
                  <w:color w:val="0000FF"/>
                </w:rPr>
                <w:t>закона</w:t>
              </w:r>
            </w:hyperlink>
            <w:r>
              <w:rPr>
                <w:color w:val="392C69"/>
              </w:rPr>
              <w:t xml:space="preserve"> от 30.12.2009 N 384-ФЗ "Технический регламент о безопасности зданий и сооружений" (</w:t>
            </w:r>
            <w:hyperlink r:id="rId4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9" w:name="P168"/>
      <w:bookmarkEnd w:id="9"/>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Pr>
          <w:noProof/>
          <w:position w:val="-8"/>
        </w:rPr>
        <w:drawing>
          <wp:inline distT="0" distB="0" distL="0" distR="0">
            <wp:extent cx="175895" cy="2286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определяется следующим образом:</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1917700" cy="2355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7700" cy="235585"/>
                    </a:xfrm>
                    <a:prstGeom prst="rect">
                      <a:avLst/>
                    </a:prstGeom>
                    <a:noFill/>
                    <a:ln>
                      <a:noFill/>
                    </a:ln>
                  </pic:spPr>
                </pic:pic>
              </a:graphicData>
            </a:graphic>
          </wp:inline>
        </w:drawing>
      </w:r>
      <w:r>
        <w:t xml:space="preserve"> (6.3)</w:t>
      </w:r>
    </w:p>
    <w:p w:rsidR="004F1A62" w:rsidRDefault="004F1A62">
      <w:pPr>
        <w:pStyle w:val="ConsPlusNormal"/>
        <w:jc w:val="both"/>
      </w:pPr>
    </w:p>
    <w:p w:rsidR="004F1A62" w:rsidRDefault="004F1A62">
      <w:pPr>
        <w:pStyle w:val="ConsPlusNormal"/>
        <w:ind w:firstLine="540"/>
        <w:jc w:val="both"/>
      </w:pPr>
      <w:r>
        <w:t xml:space="preserve">где </w:t>
      </w:r>
      <w:r>
        <w:rPr>
          <w:noProof/>
          <w:position w:val="-8"/>
        </w:rPr>
        <w:drawing>
          <wp:inline distT="0" distB="0" distL="0" distR="0">
            <wp:extent cx="220345" cy="23558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 коэффициент сочетаний, соответствующий основной по степени влияния длительной нагрузке;</w:t>
      </w:r>
    </w:p>
    <w:p w:rsidR="004F1A62" w:rsidRDefault="004F1A62">
      <w:pPr>
        <w:pStyle w:val="ConsPlusNormal"/>
        <w:spacing w:before="200"/>
        <w:ind w:firstLine="540"/>
        <w:jc w:val="both"/>
      </w:pPr>
      <w:r>
        <w:rPr>
          <w:noProof/>
          <w:position w:val="-8"/>
        </w:rPr>
        <w:drawing>
          <wp:inline distT="0" distB="0" distL="0" distR="0">
            <wp:extent cx="235585" cy="2355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w:t>
      </w:r>
      <w:r>
        <w:rPr>
          <w:noProof/>
          <w:position w:val="-8"/>
        </w:rPr>
        <w:drawing>
          <wp:inline distT="0" distB="0" distL="0" distR="0">
            <wp:extent cx="235585" cy="2355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 коэффициенты сочетаний для остальных длительных нагрузок.</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6.4 обеспечивает соблюдение требований Федерального </w:t>
            </w:r>
            <w:hyperlink r:id="rId54">
              <w:r>
                <w:rPr>
                  <w:color w:val="0000FF"/>
                </w:rPr>
                <w:t>закона</w:t>
              </w:r>
            </w:hyperlink>
            <w:r>
              <w:rPr>
                <w:color w:val="392C69"/>
              </w:rPr>
              <w:t xml:space="preserve"> от 30.12.2009 N 384-ФЗ "Технический регламент о безопасности зданий и сооружений" (</w:t>
            </w:r>
            <w:hyperlink r:id="rId5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0" w:name="P175"/>
      <w:bookmarkEnd w:id="10"/>
      <w:r>
        <w:t>6.4 Для основных сочетаний необходимо использовать следующие значения коэффициентов сочетаний кратковременных нагрузок</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24511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1100" cy="228600"/>
                    </a:xfrm>
                    <a:prstGeom prst="rect">
                      <a:avLst/>
                    </a:prstGeom>
                    <a:noFill/>
                    <a:ln>
                      <a:noFill/>
                    </a:ln>
                  </pic:spPr>
                </pic:pic>
              </a:graphicData>
            </a:graphic>
          </wp:inline>
        </w:drawing>
      </w:r>
      <w:r>
        <w:t xml:space="preserve"> (6.4)</w:t>
      </w:r>
    </w:p>
    <w:p w:rsidR="004F1A62" w:rsidRDefault="004F1A62">
      <w:pPr>
        <w:pStyle w:val="ConsPlusNormal"/>
        <w:jc w:val="both"/>
      </w:pPr>
    </w:p>
    <w:p w:rsidR="004F1A62" w:rsidRDefault="004F1A62">
      <w:pPr>
        <w:pStyle w:val="ConsPlusNormal"/>
        <w:ind w:firstLine="540"/>
        <w:jc w:val="both"/>
      </w:pPr>
      <w:r>
        <w:t xml:space="preserve">где </w:t>
      </w:r>
      <w:r>
        <w:rPr>
          <w:noProof/>
          <w:position w:val="-8"/>
        </w:rPr>
        <w:drawing>
          <wp:inline distT="0" distB="0" distL="0" distR="0">
            <wp:extent cx="213995"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коэффициент сочетаний, соответствующий основной по степени влияния кратковременной нагрузке;</w:t>
      </w:r>
    </w:p>
    <w:p w:rsidR="004F1A62" w:rsidRDefault="004F1A62">
      <w:pPr>
        <w:pStyle w:val="ConsPlusNormal"/>
        <w:spacing w:before="200"/>
        <w:ind w:firstLine="540"/>
        <w:jc w:val="both"/>
      </w:pPr>
      <w:r>
        <w:rPr>
          <w:noProof/>
          <w:position w:val="-8"/>
        </w:rPr>
        <w:drawing>
          <wp:inline distT="0" distB="0" distL="0" distR="0">
            <wp:extent cx="228600"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сочетаний, соответствующий второй кратковременной нагрузке;</w:t>
      </w:r>
    </w:p>
    <w:p w:rsidR="004F1A62" w:rsidRDefault="004F1A62">
      <w:pPr>
        <w:pStyle w:val="ConsPlusNormal"/>
        <w:spacing w:before="200"/>
        <w:ind w:firstLine="540"/>
        <w:jc w:val="both"/>
      </w:pPr>
      <w:r>
        <w:rPr>
          <w:noProof/>
          <w:position w:val="-8"/>
        </w:rPr>
        <w:drawing>
          <wp:inline distT="0" distB="0" distL="0" distR="0">
            <wp:extent cx="228600"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4F1A62" w:rsidRDefault="004F1A62">
      <w:pPr>
        <w:pStyle w:val="ConsPlusNormal"/>
        <w:spacing w:before="200"/>
        <w:ind w:firstLine="540"/>
        <w:jc w:val="both"/>
      </w:pPr>
      <w:r>
        <w:t xml:space="preserve">Для крановых нагрузок коэффициенты сочетаний устанавливаются в соответствии с </w:t>
      </w:r>
      <w:hyperlink w:anchor="P549">
        <w:r>
          <w:rPr>
            <w:color w:val="0000FF"/>
          </w:rPr>
          <w:t>9.18</w:t>
        </w:r>
      </w:hyperlink>
      <w:r>
        <w:t>.</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6.5 обеспечивает соблюдение требований Федерального </w:t>
            </w:r>
            <w:hyperlink r:id="rId61">
              <w:r>
                <w:rPr>
                  <w:color w:val="0000FF"/>
                </w:rPr>
                <w:t>закона</w:t>
              </w:r>
            </w:hyperlink>
            <w:r>
              <w:rPr>
                <w:color w:val="392C69"/>
              </w:rPr>
              <w:t xml:space="preserve"> от 30.12.2009 N 384-ФЗ "Технический регламент о безопасности зданий и сооружений" (</w:t>
            </w:r>
            <w:hyperlink r:id="rId6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1" w:name="P184"/>
      <w:bookmarkEnd w:id="11"/>
      <w:r>
        <w:t xml:space="preserve">6.5 Для особых сочетаний, определяемых </w:t>
      </w:r>
      <w:hyperlink w:anchor="P161">
        <w:r>
          <w:rPr>
            <w:color w:val="0000FF"/>
          </w:rPr>
          <w:t>формулой (6.2)</w:t>
        </w:r>
      </w:hyperlink>
      <w:r>
        <w:t>, необходимо использовать следующие значения коэффициентов сочетаний кратковременных нагрузок:</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1816100"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6100" cy="228600"/>
                    </a:xfrm>
                    <a:prstGeom prst="rect">
                      <a:avLst/>
                    </a:prstGeom>
                    <a:noFill/>
                    <a:ln>
                      <a:noFill/>
                    </a:ln>
                  </pic:spPr>
                </pic:pic>
              </a:graphicData>
            </a:graphic>
          </wp:inline>
        </w:drawing>
      </w:r>
      <w:r>
        <w:t xml:space="preserve"> (6.5)</w:t>
      </w:r>
    </w:p>
    <w:p w:rsidR="004F1A62" w:rsidRDefault="004F1A62">
      <w:pPr>
        <w:pStyle w:val="ConsPlusNormal"/>
        <w:jc w:val="both"/>
      </w:pPr>
    </w:p>
    <w:p w:rsidR="004F1A62" w:rsidRDefault="004F1A62">
      <w:pPr>
        <w:pStyle w:val="ConsPlusNormal"/>
        <w:ind w:firstLine="540"/>
        <w:jc w:val="both"/>
      </w:pPr>
      <w:r>
        <w:t xml:space="preserve">где </w:t>
      </w:r>
      <w:r>
        <w:rPr>
          <w:noProof/>
          <w:position w:val="-8"/>
        </w:rPr>
        <w:drawing>
          <wp:inline distT="0" distB="0" distL="0" distR="0">
            <wp:extent cx="213995"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коэффициент сочетаний, соответствующий первой кратковременной нагрузке;</w:t>
      </w:r>
    </w:p>
    <w:p w:rsidR="004F1A62" w:rsidRDefault="004F1A62">
      <w:pPr>
        <w:pStyle w:val="ConsPlusNormal"/>
        <w:spacing w:before="200"/>
        <w:ind w:firstLine="540"/>
        <w:jc w:val="both"/>
      </w:pPr>
      <w:r>
        <w:rPr>
          <w:noProof/>
          <w:position w:val="-8"/>
        </w:rPr>
        <w:drawing>
          <wp:inline distT="0" distB="0" distL="0" distR="0">
            <wp:extent cx="2286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4F1A62" w:rsidRDefault="004F1A62">
      <w:pPr>
        <w:pStyle w:val="ConsPlusNormal"/>
        <w:spacing w:before="20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4F1A62" w:rsidRDefault="004F1A62">
      <w:pPr>
        <w:pStyle w:val="ConsPlusNormal"/>
        <w:jc w:val="both"/>
      </w:pPr>
      <w:r>
        <w:t xml:space="preserve">(п. 6.5 в ред. </w:t>
      </w:r>
      <w:hyperlink r:id="rId67">
        <w:r>
          <w:rPr>
            <w:color w:val="0000FF"/>
          </w:rPr>
          <w:t>Изменения N 1</w:t>
        </w:r>
      </w:hyperlink>
      <w:r>
        <w:t>, утв. Приказом Минстроя России от 05.07.2018 N 402/пр)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6.6 обеспечивает соблюдение требований Федерального </w:t>
            </w:r>
            <w:hyperlink r:id="rId68">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6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lastRenderedPageBreak/>
        <w:t xml:space="preserve">6.6 При учете сочетаний нагрузок в соответствии с </w:t>
      </w:r>
      <w:hyperlink w:anchor="P168">
        <w:r>
          <w:rPr>
            <w:color w:val="0000FF"/>
          </w:rPr>
          <w:t>6.3</w:t>
        </w:r>
      </w:hyperlink>
      <w:r>
        <w:t xml:space="preserve"> - </w:t>
      </w:r>
      <w:hyperlink w:anchor="P184">
        <w:r>
          <w:rPr>
            <w:color w:val="0000FF"/>
          </w:rPr>
          <w:t>6.5</w:t>
        </w:r>
      </w:hyperlink>
      <w:r>
        <w:t xml:space="preserve"> за одну временную нагрузку следует принимать:</w:t>
      </w:r>
    </w:p>
    <w:p w:rsidR="004F1A62" w:rsidRDefault="004F1A62">
      <w:pPr>
        <w:pStyle w:val="ConsPlusNormal"/>
        <w:spacing w:before="20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4F1A62" w:rsidRDefault="004F1A62">
      <w:pPr>
        <w:pStyle w:val="ConsPlusNormal"/>
        <w:spacing w:before="20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Pr>
          <w:noProof/>
          <w:position w:val="-8"/>
        </w:rPr>
        <w:drawing>
          <wp:inline distT="0" distB="0" distL="0" distR="0">
            <wp:extent cx="440055" cy="2355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0055" cy="235585"/>
                    </a:xfrm>
                    <a:prstGeom prst="rect">
                      <a:avLst/>
                    </a:prstGeom>
                    <a:noFill/>
                    <a:ln>
                      <a:noFill/>
                    </a:ln>
                  </pic:spPr>
                </pic:pic>
              </a:graphicData>
            </a:graphic>
          </wp:inline>
        </w:drawing>
      </w:r>
      <w:r>
        <w:t xml:space="preserve">, приведенных в </w:t>
      </w:r>
      <w:hyperlink w:anchor="P198">
        <w:r>
          <w:rPr>
            <w:color w:val="0000FF"/>
          </w:rPr>
          <w:t>6.7</w:t>
        </w:r>
      </w:hyperlink>
      <w:r>
        <w:t xml:space="preserve"> и </w:t>
      </w:r>
      <w:hyperlink w:anchor="P208">
        <w:r>
          <w:rPr>
            <w:color w:val="0000FF"/>
          </w:rPr>
          <w:t>6.8</w:t>
        </w:r>
      </w:hyperlink>
      <w:r>
        <w:t xml:space="preserve">; нагрузки от нескольких мостовых или подвесных кранов с учетом коэффициента </w:t>
      </w:r>
      <w:r>
        <w:rPr>
          <w:noProof/>
          <w:position w:val="-8"/>
        </w:rPr>
        <w:drawing>
          <wp:inline distT="0" distB="0" distL="0" distR="0">
            <wp:extent cx="182245" cy="2349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приведенного в </w:t>
      </w:r>
      <w:hyperlink w:anchor="P549">
        <w:r>
          <w:rPr>
            <w:color w:val="0000FF"/>
          </w:rPr>
          <w:t>9.18</w:t>
        </w:r>
      </w:hyperlink>
      <w:r>
        <w:t xml:space="preserve">; гололедно-ветровую нагрузку, определяемую в соответствии с </w:t>
      </w:r>
      <w:hyperlink w:anchor="P1320">
        <w:r>
          <w:rPr>
            <w:color w:val="0000FF"/>
          </w:rPr>
          <w:t>12.3</w:t>
        </w:r>
      </w:hyperlink>
      <w:r>
        <w:t>).</w:t>
      </w:r>
    </w:p>
    <w:p w:rsidR="004F1A62" w:rsidRDefault="004F1A62">
      <w:pPr>
        <w:pStyle w:val="ConsPlusNormal"/>
        <w:jc w:val="both"/>
      </w:pPr>
      <w:r>
        <w:t xml:space="preserve">(в ред. </w:t>
      </w:r>
      <w:hyperlink r:id="rId72">
        <w:r>
          <w:rPr>
            <w:color w:val="0000FF"/>
          </w:rPr>
          <w:t>Изменения N 2</w:t>
        </w:r>
      </w:hyperlink>
      <w:r>
        <w:t>, утв. Приказом Минстроя России от 28.01.2019 N 49/пр)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6.7 обеспечивает соблюдение требований Федерального </w:t>
            </w:r>
            <w:hyperlink r:id="rId73">
              <w:r>
                <w:rPr>
                  <w:color w:val="0000FF"/>
                </w:rPr>
                <w:t>закона</w:t>
              </w:r>
            </w:hyperlink>
            <w:r>
              <w:rPr>
                <w:color w:val="392C69"/>
              </w:rPr>
              <w:t xml:space="preserve"> от 30.12.2009 N 384-ФЗ "Технический регламент о безопасности зданий и сооружений" (</w:t>
            </w:r>
            <w:hyperlink r:id="rId7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2" w:name="P198"/>
      <w:bookmarkEnd w:id="12"/>
      <w:r>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27">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Pr>
          <w:noProof/>
          <w:position w:val="-8"/>
        </w:rPr>
        <w:drawing>
          <wp:inline distT="0" distB="0" distL="0" distR="0">
            <wp:extent cx="16764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или </w:t>
      </w:r>
      <w:r>
        <w:rPr>
          <w:noProof/>
          <w:position w:val="-8"/>
        </w:rPr>
        <w:drawing>
          <wp:inline distT="0" distB="0" distL="0" distR="0">
            <wp:extent cx="190500"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равный:</w:t>
      </w:r>
    </w:p>
    <w:p w:rsidR="004F1A62" w:rsidRDefault="004F1A62">
      <w:pPr>
        <w:pStyle w:val="ConsPlusNormal"/>
        <w:spacing w:before="200"/>
        <w:ind w:firstLine="540"/>
        <w:jc w:val="both"/>
      </w:pPr>
      <w:r>
        <w:t xml:space="preserve">а) для </w:t>
      </w:r>
      <w:hyperlink w:anchor="P332">
        <w:r>
          <w:rPr>
            <w:color w:val="0000FF"/>
          </w:rPr>
          <w:t>позиций 1</w:t>
        </w:r>
      </w:hyperlink>
      <w:r>
        <w:t xml:space="preserve">, </w:t>
      </w:r>
      <w:hyperlink w:anchor="P335">
        <w:r>
          <w:rPr>
            <w:color w:val="0000FF"/>
          </w:rPr>
          <w:t>2</w:t>
        </w:r>
      </w:hyperlink>
      <w:r>
        <w:t xml:space="preserve">, </w:t>
      </w:r>
      <w:hyperlink w:anchor="P389">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4F1A62" w:rsidRDefault="004F1A62">
      <w:pPr>
        <w:pStyle w:val="ConsPlusNormal"/>
        <w:ind w:firstLine="540"/>
        <w:jc w:val="both"/>
      </w:pPr>
    </w:p>
    <w:p w:rsidR="004F1A62" w:rsidRDefault="004F1A62">
      <w:pPr>
        <w:pStyle w:val="ConsPlusNormal"/>
        <w:jc w:val="center"/>
      </w:pPr>
      <w:bookmarkStart w:id="13" w:name="P201"/>
      <w:bookmarkEnd w:id="13"/>
      <w:r>
        <w:rPr>
          <w:noProof/>
          <w:position w:val="-26"/>
        </w:rPr>
        <w:drawing>
          <wp:inline distT="0" distB="0" distL="0" distR="0">
            <wp:extent cx="1165860" cy="4572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5860" cy="457200"/>
                    </a:xfrm>
                    <a:prstGeom prst="rect">
                      <a:avLst/>
                    </a:prstGeom>
                    <a:noFill/>
                    <a:ln>
                      <a:noFill/>
                    </a:ln>
                  </pic:spPr>
                </pic:pic>
              </a:graphicData>
            </a:graphic>
          </wp:inline>
        </w:drawing>
      </w:r>
      <w:r>
        <w:t>; (6.6)</w:t>
      </w:r>
    </w:p>
    <w:p w:rsidR="004F1A62" w:rsidRDefault="004F1A62">
      <w:pPr>
        <w:pStyle w:val="ConsPlusNormal"/>
        <w:ind w:firstLine="540"/>
        <w:jc w:val="both"/>
      </w:pPr>
    </w:p>
    <w:p w:rsidR="004F1A62" w:rsidRDefault="004F1A62">
      <w:pPr>
        <w:pStyle w:val="ConsPlusNormal"/>
        <w:ind w:firstLine="540"/>
        <w:jc w:val="both"/>
      </w:pPr>
      <w:r>
        <w:t xml:space="preserve">б) для </w:t>
      </w:r>
      <w:hyperlink w:anchor="P341">
        <w:r>
          <w:rPr>
            <w:color w:val="0000FF"/>
          </w:rPr>
          <w:t>позиций 4</w:t>
        </w:r>
      </w:hyperlink>
      <w:r>
        <w:t xml:space="preserve">, </w:t>
      </w:r>
      <w:hyperlink w:anchor="P383">
        <w:r>
          <w:rPr>
            <w:color w:val="0000FF"/>
          </w:rPr>
          <w:t>11</w:t>
        </w:r>
      </w:hyperlink>
      <w:r>
        <w:t xml:space="preserve">, </w:t>
      </w:r>
      <w:hyperlink w:anchor="P391">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4F1A62" w:rsidRDefault="004F1A62">
      <w:pPr>
        <w:pStyle w:val="ConsPlusNormal"/>
        <w:ind w:firstLine="540"/>
        <w:jc w:val="both"/>
      </w:pPr>
    </w:p>
    <w:p w:rsidR="004F1A62" w:rsidRDefault="004F1A62">
      <w:pPr>
        <w:pStyle w:val="ConsPlusNormal"/>
        <w:jc w:val="center"/>
      </w:pPr>
      <w:r>
        <w:rPr>
          <w:noProof/>
          <w:position w:val="-26"/>
        </w:rPr>
        <w:drawing>
          <wp:inline distT="0" distB="0" distL="0" distR="0">
            <wp:extent cx="1181100" cy="4572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t>. (6.7)</w:t>
      </w:r>
    </w:p>
    <w:p w:rsidR="004F1A62" w:rsidRDefault="004F1A62">
      <w:pPr>
        <w:pStyle w:val="ConsPlusNormal"/>
        <w:ind w:firstLine="540"/>
        <w:jc w:val="both"/>
      </w:pPr>
    </w:p>
    <w:p w:rsidR="004F1A62" w:rsidRDefault="004F1A62">
      <w:pPr>
        <w:pStyle w:val="ConsPlusNormal"/>
        <w:jc w:val="both"/>
      </w:pPr>
      <w:r>
        <w:t xml:space="preserve">(п. 6.7 введен </w:t>
      </w:r>
      <w:hyperlink r:id="rId79">
        <w:r>
          <w:rPr>
            <w:color w:val="0000FF"/>
          </w:rPr>
          <w:t>Изменением N 2</w:t>
        </w:r>
      </w:hyperlink>
      <w:r>
        <w:t>, утв. Приказом Минстроя России от 28.01.2019 N 49/пр)</w:t>
      </w:r>
    </w:p>
    <w:p w:rsidR="004F1A62" w:rsidRDefault="004F1A62">
      <w:pPr>
        <w:pStyle w:val="ConsPlusNormal"/>
        <w:spacing w:before="200"/>
        <w:ind w:firstLine="540"/>
        <w:jc w:val="both"/>
      </w:pPr>
      <w:bookmarkStart w:id="14" w:name="P208"/>
      <w:bookmarkEnd w:id="14"/>
      <w:r>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32">
        <w:r>
          <w:rPr>
            <w:color w:val="0000FF"/>
          </w:rPr>
          <w:t>позициях 1</w:t>
        </w:r>
      </w:hyperlink>
      <w:r>
        <w:t xml:space="preserve">, </w:t>
      </w:r>
      <w:hyperlink w:anchor="P335">
        <w:r>
          <w:rPr>
            <w:color w:val="0000FF"/>
          </w:rPr>
          <w:t>2</w:t>
        </w:r>
      </w:hyperlink>
      <w:r>
        <w:t xml:space="preserve">, </w:t>
      </w:r>
      <w:hyperlink w:anchor="P341">
        <w:r>
          <w:rPr>
            <w:color w:val="0000FF"/>
          </w:rPr>
          <w:t>4</w:t>
        </w:r>
      </w:hyperlink>
      <w:r>
        <w:t xml:space="preserve">, </w:t>
      </w:r>
      <w:hyperlink w:anchor="P383">
        <w:r>
          <w:rPr>
            <w:color w:val="0000FF"/>
          </w:rPr>
          <w:t>11</w:t>
        </w:r>
      </w:hyperlink>
      <w:r>
        <w:t xml:space="preserve">, </w:t>
      </w:r>
      <w:hyperlink w:anchor="P389">
        <w:r>
          <w:rPr>
            <w:color w:val="0000FF"/>
          </w:rPr>
          <w:t xml:space="preserve">12, </w:t>
        </w:r>
      </w:hyperlink>
      <w:hyperlink w:anchor="P389">
        <w:r>
          <w:rPr>
            <w:i/>
            <w:color w:val="0000FF"/>
          </w:rPr>
          <w:t>а</w:t>
        </w:r>
      </w:hyperlink>
      <w:r>
        <w:t xml:space="preserve"> и </w:t>
      </w:r>
      <w:hyperlink w:anchor="P391">
        <w:r>
          <w:rPr>
            <w:color w:val="0000FF"/>
          </w:rPr>
          <w:t xml:space="preserve">12, </w:t>
        </w:r>
      </w:hyperlink>
      <w:hyperlink w:anchor="P391">
        <w:r>
          <w:rPr>
            <w:i/>
            <w:color w:val="0000FF"/>
          </w:rPr>
          <w:t>б</w:t>
        </w:r>
      </w:hyperlink>
      <w:r>
        <w:t xml:space="preserve"> таблицы 8.3, допускается снижать умножением на коэффициенты сочетания </w:t>
      </w:r>
      <w:r>
        <w:rPr>
          <w:noProof/>
          <w:position w:val="-8"/>
        </w:rPr>
        <w:drawing>
          <wp:inline distT="0" distB="0" distL="0" distR="0">
            <wp:extent cx="17526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или </w:t>
      </w:r>
      <w:r>
        <w:rPr>
          <w:noProof/>
          <w:position w:val="-8"/>
        </w:rPr>
        <w:drawing>
          <wp:inline distT="0" distB="0" distL="0" distR="0">
            <wp:extent cx="190500"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а) для </w:t>
      </w:r>
      <w:hyperlink w:anchor="P332">
        <w:r>
          <w:rPr>
            <w:color w:val="0000FF"/>
          </w:rPr>
          <w:t>позиций 1</w:t>
        </w:r>
      </w:hyperlink>
      <w:r>
        <w:t xml:space="preserve">, </w:t>
      </w:r>
      <w:hyperlink w:anchor="P335">
        <w:r>
          <w:rPr>
            <w:color w:val="0000FF"/>
          </w:rPr>
          <w:t>2</w:t>
        </w:r>
      </w:hyperlink>
      <w:r>
        <w:t xml:space="preserve">, </w:t>
      </w:r>
      <w:hyperlink w:anchor="P389">
        <w:r>
          <w:rPr>
            <w:color w:val="0000FF"/>
          </w:rPr>
          <w:t>12, а</w:t>
        </w:r>
      </w:hyperlink>
    </w:p>
    <w:p w:rsidR="004F1A62" w:rsidRDefault="004F1A62">
      <w:pPr>
        <w:pStyle w:val="ConsPlusNormal"/>
        <w:ind w:firstLine="540"/>
        <w:jc w:val="both"/>
      </w:pPr>
    </w:p>
    <w:p w:rsidR="004F1A62" w:rsidRDefault="004F1A62">
      <w:pPr>
        <w:pStyle w:val="ConsPlusNormal"/>
        <w:jc w:val="center"/>
      </w:pPr>
      <w:r>
        <w:rPr>
          <w:noProof/>
          <w:position w:val="-23"/>
        </w:rPr>
        <w:drawing>
          <wp:inline distT="0" distB="0" distL="0" distR="0">
            <wp:extent cx="1196340" cy="4191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6340" cy="419100"/>
                    </a:xfrm>
                    <a:prstGeom prst="rect">
                      <a:avLst/>
                    </a:prstGeom>
                    <a:noFill/>
                    <a:ln>
                      <a:noFill/>
                    </a:ln>
                  </pic:spPr>
                </pic:pic>
              </a:graphicData>
            </a:graphic>
          </wp:inline>
        </w:drawing>
      </w:r>
      <w:r>
        <w:t>; (6.8)</w:t>
      </w:r>
    </w:p>
    <w:p w:rsidR="004F1A62" w:rsidRDefault="004F1A62">
      <w:pPr>
        <w:pStyle w:val="ConsPlusNormal"/>
        <w:ind w:firstLine="540"/>
        <w:jc w:val="both"/>
      </w:pPr>
    </w:p>
    <w:p w:rsidR="004F1A62" w:rsidRDefault="004F1A62">
      <w:pPr>
        <w:pStyle w:val="ConsPlusNormal"/>
        <w:ind w:firstLine="540"/>
        <w:jc w:val="both"/>
      </w:pPr>
      <w:r>
        <w:t xml:space="preserve">б) для </w:t>
      </w:r>
      <w:hyperlink w:anchor="P341">
        <w:r>
          <w:rPr>
            <w:color w:val="0000FF"/>
          </w:rPr>
          <w:t>позиций 4</w:t>
        </w:r>
      </w:hyperlink>
      <w:r>
        <w:t xml:space="preserve">, </w:t>
      </w:r>
      <w:hyperlink w:anchor="P383">
        <w:r>
          <w:rPr>
            <w:color w:val="0000FF"/>
          </w:rPr>
          <w:t>11</w:t>
        </w:r>
      </w:hyperlink>
      <w:r>
        <w:t xml:space="preserve">, </w:t>
      </w:r>
      <w:hyperlink w:anchor="P391">
        <w:r>
          <w:rPr>
            <w:color w:val="0000FF"/>
          </w:rPr>
          <w:t>12, б</w:t>
        </w:r>
      </w:hyperlink>
    </w:p>
    <w:p w:rsidR="004F1A62" w:rsidRDefault="004F1A62">
      <w:pPr>
        <w:pStyle w:val="ConsPlusNormal"/>
        <w:ind w:firstLine="540"/>
        <w:jc w:val="both"/>
      </w:pPr>
    </w:p>
    <w:p w:rsidR="004F1A62" w:rsidRDefault="004F1A62">
      <w:pPr>
        <w:pStyle w:val="ConsPlusNormal"/>
        <w:jc w:val="center"/>
      </w:pPr>
      <w:r>
        <w:rPr>
          <w:noProof/>
          <w:position w:val="-23"/>
        </w:rPr>
        <w:drawing>
          <wp:inline distT="0" distB="0" distL="0" distR="0">
            <wp:extent cx="1196340" cy="4191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6340" cy="419100"/>
                    </a:xfrm>
                    <a:prstGeom prst="rect">
                      <a:avLst/>
                    </a:prstGeom>
                    <a:noFill/>
                    <a:ln>
                      <a:noFill/>
                    </a:ln>
                  </pic:spPr>
                </pic:pic>
              </a:graphicData>
            </a:graphic>
          </wp:inline>
        </w:drawing>
      </w:r>
      <w:r>
        <w:t>, (6.9)</w:t>
      </w:r>
    </w:p>
    <w:p w:rsidR="004F1A62" w:rsidRDefault="004F1A62">
      <w:pPr>
        <w:pStyle w:val="ConsPlusNormal"/>
        <w:ind w:firstLine="540"/>
        <w:jc w:val="both"/>
      </w:pPr>
    </w:p>
    <w:p w:rsidR="004F1A62" w:rsidRDefault="004F1A62">
      <w:pPr>
        <w:pStyle w:val="ConsPlusNormal"/>
        <w:ind w:firstLine="540"/>
        <w:jc w:val="both"/>
      </w:pPr>
      <w:r>
        <w:t xml:space="preserve">где </w:t>
      </w:r>
      <w:r>
        <w:rPr>
          <w:noProof/>
          <w:position w:val="-8"/>
        </w:rPr>
        <w:drawing>
          <wp:inline distT="0" distB="0" distL="0" distR="0">
            <wp:extent cx="16764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определяются в соответствии с </w:t>
      </w:r>
      <w:hyperlink w:anchor="P198">
        <w:r>
          <w:rPr>
            <w:color w:val="0000FF"/>
          </w:rPr>
          <w:t>6.7</w:t>
        </w:r>
      </w:hyperlink>
      <w:r>
        <w:t>;</w:t>
      </w:r>
    </w:p>
    <w:p w:rsidR="004F1A62" w:rsidRDefault="004F1A62">
      <w:pPr>
        <w:pStyle w:val="ConsPlusNormal"/>
        <w:spacing w:before="200"/>
        <w:ind w:firstLine="540"/>
        <w:jc w:val="both"/>
      </w:pPr>
      <w:r>
        <w:rPr>
          <w:i/>
        </w:rPr>
        <w:lastRenderedPageBreak/>
        <w:t>n</w:t>
      </w:r>
      <w:r>
        <w:t xml:space="preserve"> - общее число перекрытий, нагрузки от которых учитываются при расчете рассматриваемого сечения колонны, стены, фундамента.</w:t>
      </w:r>
    </w:p>
    <w:p w:rsidR="004F1A62" w:rsidRDefault="004F1A62">
      <w:pPr>
        <w:pStyle w:val="ConsPlusNormal"/>
        <w:jc w:val="both"/>
      </w:pPr>
      <w:r>
        <w:t xml:space="preserve">(п. 6.8 введен </w:t>
      </w:r>
      <w:hyperlink r:id="rId86">
        <w:r>
          <w:rPr>
            <w:color w:val="0000FF"/>
          </w:rPr>
          <w:t>Изменением N 2</w:t>
        </w:r>
      </w:hyperlink>
      <w:r>
        <w:t>, утв. Приказом Минстроя России от 28.01.2019 N 49/пр)</w:t>
      </w:r>
    </w:p>
    <w:p w:rsidR="004F1A62" w:rsidRDefault="004F1A6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разд. 7 обеспечивает соблюдение требований Федерального </w:t>
            </w:r>
            <w:hyperlink r:id="rId87">
              <w:r>
                <w:rPr>
                  <w:color w:val="0000FF"/>
                </w:rPr>
                <w:t>закона</w:t>
              </w:r>
            </w:hyperlink>
            <w:r>
              <w:rPr>
                <w:color w:val="392C69"/>
              </w:rPr>
              <w:t xml:space="preserve"> от 30.12.2009 N 384-ФЗ "Технический регламент о безопасности зданий и сооружений" (</w:t>
            </w:r>
            <w:hyperlink r:id="rId8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Title"/>
        <w:spacing w:before="260"/>
        <w:ind w:firstLine="540"/>
        <w:jc w:val="both"/>
        <w:outlineLvl w:val="1"/>
      </w:pPr>
      <w:r>
        <w:t>7 Вес конструкций и грунтов</w:t>
      </w:r>
    </w:p>
    <w:p w:rsidR="004F1A62" w:rsidRDefault="004F1A62">
      <w:pPr>
        <w:pStyle w:val="ConsPlusNormal"/>
        <w:jc w:val="both"/>
      </w:pPr>
    </w:p>
    <w:p w:rsidR="004F1A62" w:rsidRDefault="004F1A62">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4F1A62" w:rsidRDefault="004F1A62">
      <w:pPr>
        <w:pStyle w:val="ConsPlusNormal"/>
        <w:spacing w:before="200"/>
        <w:ind w:firstLine="540"/>
        <w:jc w:val="both"/>
      </w:pPr>
      <w:bookmarkStart w:id="15" w:name="P225"/>
      <w:bookmarkEnd w:id="15"/>
      <w:r>
        <w:t xml:space="preserve">7.2 Коэффициенты надежности по нагрузке </w:t>
      </w:r>
      <w:r>
        <w:rPr>
          <w:noProof/>
          <w:position w:val="-9"/>
        </w:rPr>
        <w:drawing>
          <wp:inline distT="0" distB="0" distL="0" distR="0">
            <wp:extent cx="190500" cy="2438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веса строительных конструкций и грунтов приведены в таблице 7.1.</w:t>
      </w:r>
    </w:p>
    <w:p w:rsidR="004F1A62" w:rsidRDefault="004F1A62">
      <w:pPr>
        <w:pStyle w:val="ConsPlusNormal"/>
        <w:jc w:val="both"/>
      </w:pPr>
    </w:p>
    <w:p w:rsidR="004F1A62" w:rsidRDefault="004F1A62">
      <w:pPr>
        <w:pStyle w:val="ConsPlusNormal"/>
        <w:jc w:val="right"/>
      </w:pPr>
      <w:r>
        <w:t>Таблица 7.1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0"/>
        <w:gridCol w:w="2484"/>
      </w:tblGrid>
      <w:tr w:rsidR="004F1A62">
        <w:tc>
          <w:tcPr>
            <w:tcW w:w="6540" w:type="dxa"/>
            <w:tcBorders>
              <w:top w:val="single" w:sz="4" w:space="0" w:color="auto"/>
              <w:bottom w:val="single" w:sz="4" w:space="0" w:color="auto"/>
            </w:tcBorders>
            <w:vAlign w:val="center"/>
          </w:tcPr>
          <w:p w:rsidR="004F1A62" w:rsidRDefault="004F1A62">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4F1A62" w:rsidRDefault="004F1A62">
            <w:pPr>
              <w:pStyle w:val="ConsPlusNormal"/>
              <w:jc w:val="center"/>
            </w:pPr>
            <w:r>
              <w:t>Коэффициент надежности по нагрузке </w:t>
            </w:r>
            <w:r>
              <w:rPr>
                <w:noProof/>
                <w:position w:val="-9"/>
              </w:rPr>
              <w:drawing>
                <wp:inline distT="0" distB="0" distL="0" distR="0">
                  <wp:extent cx="190500" cy="2438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4F1A62">
        <w:tblPrEx>
          <w:tblBorders>
            <w:insideH w:val="none" w:sz="0" w:space="0" w:color="auto"/>
          </w:tblBorders>
        </w:tblPrEx>
        <w:tc>
          <w:tcPr>
            <w:tcW w:w="6540" w:type="dxa"/>
            <w:tcBorders>
              <w:top w:val="single" w:sz="4" w:space="0" w:color="auto"/>
              <w:bottom w:val="nil"/>
            </w:tcBorders>
          </w:tcPr>
          <w:p w:rsidR="004F1A62" w:rsidRDefault="004F1A62">
            <w:pPr>
              <w:pStyle w:val="ConsPlusNormal"/>
            </w:pPr>
            <w:r>
              <w:t>Конструкции</w:t>
            </w:r>
          </w:p>
        </w:tc>
        <w:tc>
          <w:tcPr>
            <w:tcW w:w="2484"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6540" w:type="dxa"/>
            <w:tcBorders>
              <w:top w:val="nil"/>
              <w:bottom w:val="nil"/>
            </w:tcBorders>
          </w:tcPr>
          <w:p w:rsidR="004F1A62" w:rsidRDefault="004F1A62">
            <w:pPr>
              <w:pStyle w:val="ConsPlusNormal"/>
            </w:pPr>
            <w:r>
              <w:t xml:space="preserve">Металлические, за исключением случаев, указанных в </w:t>
            </w:r>
            <w:hyperlink w:anchor="P251">
              <w:r>
                <w:rPr>
                  <w:color w:val="0000FF"/>
                </w:rPr>
                <w:t>7.3</w:t>
              </w:r>
            </w:hyperlink>
          </w:p>
        </w:tc>
        <w:tc>
          <w:tcPr>
            <w:tcW w:w="2484" w:type="dxa"/>
            <w:tcBorders>
              <w:top w:val="nil"/>
              <w:bottom w:val="nil"/>
            </w:tcBorders>
          </w:tcPr>
          <w:p w:rsidR="004F1A62" w:rsidRDefault="004F1A62">
            <w:pPr>
              <w:pStyle w:val="ConsPlusNormal"/>
              <w:jc w:val="center"/>
            </w:pPr>
            <w:r>
              <w:t>1,05</w:t>
            </w:r>
          </w:p>
        </w:tc>
      </w:tr>
      <w:tr w:rsidR="004F1A62">
        <w:tblPrEx>
          <w:tblBorders>
            <w:insideH w:val="none" w:sz="0" w:space="0" w:color="auto"/>
          </w:tblBorders>
        </w:tblPrEx>
        <w:tc>
          <w:tcPr>
            <w:tcW w:w="6540" w:type="dxa"/>
            <w:tcBorders>
              <w:top w:val="nil"/>
              <w:bottom w:val="nil"/>
            </w:tcBorders>
          </w:tcPr>
          <w:p w:rsidR="004F1A62" w:rsidRDefault="004F1A62">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4F1A62" w:rsidRDefault="004F1A62">
            <w:pPr>
              <w:pStyle w:val="ConsPlusNormal"/>
              <w:jc w:val="center"/>
            </w:pPr>
            <w:r>
              <w:t>1,1</w:t>
            </w:r>
          </w:p>
        </w:tc>
      </w:tr>
      <w:tr w:rsidR="004F1A62">
        <w:tblPrEx>
          <w:tblBorders>
            <w:insideH w:val="none" w:sz="0" w:space="0" w:color="auto"/>
          </w:tblBorders>
        </w:tblPrEx>
        <w:tc>
          <w:tcPr>
            <w:tcW w:w="6540" w:type="dxa"/>
            <w:tcBorders>
              <w:top w:val="nil"/>
              <w:bottom w:val="nil"/>
            </w:tcBorders>
          </w:tcPr>
          <w:p w:rsidR="004F1A62" w:rsidRDefault="004F1A62">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материалы в рулонах, засыпки, стяжки и т.п.), выполняемые:</w:t>
            </w:r>
          </w:p>
        </w:tc>
        <w:tc>
          <w:tcPr>
            <w:tcW w:w="2484" w:type="dxa"/>
            <w:tcBorders>
              <w:top w:val="nil"/>
              <w:bottom w:val="nil"/>
            </w:tcBorders>
          </w:tcPr>
          <w:p w:rsidR="004F1A62" w:rsidRDefault="004F1A62">
            <w:pPr>
              <w:pStyle w:val="ConsPlusNormal"/>
            </w:pPr>
          </w:p>
        </w:tc>
      </w:tr>
      <w:tr w:rsidR="004F1A62">
        <w:tblPrEx>
          <w:tblBorders>
            <w:insideH w:val="none" w:sz="0" w:space="0" w:color="auto"/>
          </w:tblBorders>
        </w:tblPrEx>
        <w:tc>
          <w:tcPr>
            <w:tcW w:w="6540" w:type="dxa"/>
            <w:tcBorders>
              <w:top w:val="nil"/>
              <w:bottom w:val="nil"/>
            </w:tcBorders>
          </w:tcPr>
          <w:p w:rsidR="004F1A62" w:rsidRDefault="004F1A62">
            <w:pPr>
              <w:pStyle w:val="ConsPlusNormal"/>
              <w:ind w:firstLine="283"/>
            </w:pPr>
            <w:r>
              <w:t>в заводских условиях</w:t>
            </w:r>
          </w:p>
        </w:tc>
        <w:tc>
          <w:tcPr>
            <w:tcW w:w="2484" w:type="dxa"/>
            <w:tcBorders>
              <w:top w:val="nil"/>
              <w:bottom w:val="nil"/>
            </w:tcBorders>
          </w:tcPr>
          <w:p w:rsidR="004F1A62" w:rsidRDefault="004F1A62">
            <w:pPr>
              <w:pStyle w:val="ConsPlusNormal"/>
              <w:jc w:val="center"/>
            </w:pPr>
            <w:r>
              <w:t>1,2</w:t>
            </w:r>
          </w:p>
        </w:tc>
      </w:tr>
      <w:tr w:rsidR="004F1A62">
        <w:tblPrEx>
          <w:tblBorders>
            <w:insideH w:val="none" w:sz="0" w:space="0" w:color="auto"/>
          </w:tblBorders>
        </w:tblPrEx>
        <w:tc>
          <w:tcPr>
            <w:tcW w:w="6540" w:type="dxa"/>
            <w:tcBorders>
              <w:top w:val="nil"/>
              <w:bottom w:val="nil"/>
            </w:tcBorders>
          </w:tcPr>
          <w:p w:rsidR="004F1A62" w:rsidRDefault="004F1A62">
            <w:pPr>
              <w:pStyle w:val="ConsPlusNormal"/>
              <w:ind w:firstLine="283"/>
            </w:pPr>
            <w:r>
              <w:t>на строительной площадке</w:t>
            </w:r>
          </w:p>
        </w:tc>
        <w:tc>
          <w:tcPr>
            <w:tcW w:w="2484" w:type="dxa"/>
            <w:tcBorders>
              <w:top w:val="nil"/>
              <w:bottom w:val="nil"/>
            </w:tcBorders>
          </w:tcPr>
          <w:p w:rsidR="004F1A62" w:rsidRDefault="004F1A62">
            <w:pPr>
              <w:pStyle w:val="ConsPlusNormal"/>
              <w:jc w:val="center"/>
            </w:pPr>
            <w:r>
              <w:t>1,3</w:t>
            </w:r>
          </w:p>
        </w:tc>
      </w:tr>
      <w:tr w:rsidR="004F1A62">
        <w:tblPrEx>
          <w:tblBorders>
            <w:insideH w:val="none" w:sz="0" w:space="0" w:color="auto"/>
          </w:tblBorders>
        </w:tblPrEx>
        <w:tc>
          <w:tcPr>
            <w:tcW w:w="6540" w:type="dxa"/>
            <w:tcBorders>
              <w:top w:val="nil"/>
              <w:bottom w:val="nil"/>
            </w:tcBorders>
          </w:tcPr>
          <w:p w:rsidR="004F1A62" w:rsidRDefault="004F1A62">
            <w:pPr>
              <w:pStyle w:val="ConsPlusNormal"/>
            </w:pPr>
            <w:r>
              <w:t>Грунты</w:t>
            </w:r>
          </w:p>
        </w:tc>
        <w:tc>
          <w:tcPr>
            <w:tcW w:w="2484" w:type="dxa"/>
            <w:tcBorders>
              <w:top w:val="nil"/>
              <w:bottom w:val="nil"/>
            </w:tcBorders>
          </w:tcPr>
          <w:p w:rsidR="004F1A62" w:rsidRDefault="004F1A62">
            <w:pPr>
              <w:pStyle w:val="ConsPlusNormal"/>
            </w:pPr>
          </w:p>
        </w:tc>
      </w:tr>
      <w:tr w:rsidR="004F1A62">
        <w:tblPrEx>
          <w:tblBorders>
            <w:insideH w:val="none" w:sz="0" w:space="0" w:color="auto"/>
          </w:tblBorders>
        </w:tblPrEx>
        <w:tc>
          <w:tcPr>
            <w:tcW w:w="6540" w:type="dxa"/>
            <w:tcBorders>
              <w:top w:val="nil"/>
              <w:bottom w:val="nil"/>
            </w:tcBorders>
          </w:tcPr>
          <w:p w:rsidR="004F1A62" w:rsidRDefault="004F1A62">
            <w:pPr>
              <w:pStyle w:val="ConsPlusNormal"/>
            </w:pPr>
            <w:r>
              <w:t>В природном залегании</w:t>
            </w:r>
          </w:p>
        </w:tc>
        <w:tc>
          <w:tcPr>
            <w:tcW w:w="2484" w:type="dxa"/>
            <w:tcBorders>
              <w:top w:val="nil"/>
              <w:bottom w:val="nil"/>
            </w:tcBorders>
          </w:tcPr>
          <w:p w:rsidR="004F1A62" w:rsidRDefault="004F1A62">
            <w:pPr>
              <w:pStyle w:val="ConsPlusNormal"/>
              <w:jc w:val="center"/>
            </w:pPr>
            <w:r>
              <w:t>1,1</w:t>
            </w:r>
          </w:p>
        </w:tc>
      </w:tr>
      <w:tr w:rsidR="004F1A62">
        <w:tblPrEx>
          <w:tblBorders>
            <w:insideH w:val="none" w:sz="0" w:space="0" w:color="auto"/>
          </w:tblBorders>
        </w:tblPrEx>
        <w:tc>
          <w:tcPr>
            <w:tcW w:w="6540" w:type="dxa"/>
            <w:tcBorders>
              <w:top w:val="nil"/>
              <w:bottom w:val="single" w:sz="4" w:space="0" w:color="auto"/>
            </w:tcBorders>
          </w:tcPr>
          <w:p w:rsidR="004F1A62" w:rsidRDefault="004F1A62">
            <w:pPr>
              <w:pStyle w:val="ConsPlusNormal"/>
            </w:pPr>
            <w:r>
              <w:t>На строительной площадке</w:t>
            </w:r>
          </w:p>
        </w:tc>
        <w:tc>
          <w:tcPr>
            <w:tcW w:w="2484" w:type="dxa"/>
            <w:tcBorders>
              <w:top w:val="nil"/>
              <w:bottom w:val="single" w:sz="4" w:space="0" w:color="auto"/>
            </w:tcBorders>
          </w:tcPr>
          <w:p w:rsidR="004F1A62" w:rsidRDefault="004F1A62">
            <w:pPr>
              <w:pStyle w:val="ConsPlusNormal"/>
              <w:jc w:val="center"/>
            </w:pPr>
            <w:r>
              <w:t>1,15</w:t>
            </w:r>
          </w:p>
        </w:tc>
      </w:tr>
      <w:tr w:rsidR="004F1A62">
        <w:tc>
          <w:tcPr>
            <w:tcW w:w="9024" w:type="dxa"/>
            <w:gridSpan w:val="2"/>
            <w:tcBorders>
              <w:top w:val="single" w:sz="4" w:space="0" w:color="auto"/>
              <w:bottom w:val="single" w:sz="4" w:space="0" w:color="auto"/>
            </w:tcBorders>
          </w:tcPr>
          <w:p w:rsidR="004F1A62" w:rsidRDefault="004F1A62">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4F1A62" w:rsidRDefault="004F1A62">
      <w:pPr>
        <w:pStyle w:val="ConsPlusNormal"/>
        <w:jc w:val="both"/>
      </w:pPr>
    </w:p>
    <w:p w:rsidR="004F1A62" w:rsidRDefault="004F1A62">
      <w:pPr>
        <w:pStyle w:val="ConsPlusNormal"/>
        <w:ind w:firstLine="540"/>
        <w:jc w:val="both"/>
      </w:pPr>
      <w:bookmarkStart w:id="16" w:name="P251"/>
      <w:bookmarkEnd w:id="16"/>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Pr>
          <w:noProof/>
          <w:position w:val="-9"/>
        </w:rPr>
        <w:drawing>
          <wp:inline distT="0" distB="0" distL="0" distR="0">
            <wp:extent cx="564515" cy="2438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 если иное значение не указано в нормах проектирования этих конструкций.</w:t>
      </w:r>
    </w:p>
    <w:p w:rsidR="004F1A62" w:rsidRDefault="004F1A62">
      <w:pPr>
        <w:pStyle w:val="ConsPlusNormal"/>
        <w:spacing w:before="200"/>
        <w:ind w:firstLine="540"/>
        <w:jc w:val="both"/>
      </w:pPr>
      <w:r>
        <w:t>При этом следует учесть также случай пониженных значений кратковременных нагрузок.</w:t>
      </w:r>
    </w:p>
    <w:p w:rsidR="004F1A62" w:rsidRDefault="004F1A62">
      <w:pPr>
        <w:pStyle w:val="ConsPlusNormal"/>
        <w:jc w:val="both"/>
      </w:pPr>
    </w:p>
    <w:p w:rsidR="004F1A62" w:rsidRDefault="004F1A62">
      <w:pPr>
        <w:pStyle w:val="ConsPlusTitle"/>
        <w:ind w:firstLine="540"/>
        <w:jc w:val="both"/>
        <w:outlineLvl w:val="1"/>
      </w:pPr>
      <w:bookmarkStart w:id="17" w:name="P254"/>
      <w:bookmarkEnd w:id="17"/>
      <w:r>
        <w:t>8 Нагрузки от оборудования, людей, животных, складируемых материалов и изделий, транспортных средств</w:t>
      </w:r>
    </w:p>
    <w:p w:rsidR="004F1A62" w:rsidRDefault="004F1A62">
      <w:pPr>
        <w:pStyle w:val="ConsPlusNormal"/>
        <w:jc w:val="both"/>
      </w:pPr>
    </w:p>
    <w:p w:rsidR="004F1A62" w:rsidRDefault="004F1A62">
      <w:pPr>
        <w:pStyle w:val="ConsPlusNormal"/>
        <w:ind w:firstLine="540"/>
        <w:jc w:val="both"/>
      </w:pPr>
      <w:r>
        <w:t xml:space="preserve">Правила настоящего раздела распространяются на нагрузки от людей, животных, </w:t>
      </w:r>
      <w:r>
        <w:lastRenderedPageBreak/>
        <w:t>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4F1A62" w:rsidRDefault="004F1A62">
      <w:pPr>
        <w:pStyle w:val="ConsPlusNormal"/>
        <w:spacing w:before="20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4F1A62" w:rsidRDefault="004F1A62">
      <w:pPr>
        <w:pStyle w:val="ConsPlusNormal"/>
        <w:spacing w:before="200"/>
        <w:ind w:firstLine="540"/>
        <w:jc w:val="both"/>
      </w:pPr>
      <w:r>
        <w:t>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перекрытий:</w:t>
      </w:r>
    </w:p>
    <w:p w:rsidR="004F1A62" w:rsidRDefault="004F1A62">
      <w:pPr>
        <w:pStyle w:val="ConsPlusNormal"/>
        <w:spacing w:before="200"/>
        <w:ind w:firstLine="540"/>
        <w:jc w:val="both"/>
      </w:pPr>
      <w:r>
        <w:t>сплошное загружение принятой нагрузкой;</w:t>
      </w:r>
    </w:p>
    <w:p w:rsidR="004F1A62" w:rsidRDefault="004F1A62">
      <w:pPr>
        <w:pStyle w:val="ConsPlusNormal"/>
        <w:spacing w:before="200"/>
        <w:ind w:firstLine="540"/>
        <w:jc w:val="both"/>
      </w:pPr>
      <w:r>
        <w:t>неблагоприятное частичное загружение при расчете конструкций и оснований, чувствительных к такой схеме загружения;</w:t>
      </w:r>
    </w:p>
    <w:p w:rsidR="004F1A62" w:rsidRDefault="004F1A62">
      <w:pPr>
        <w:pStyle w:val="ConsPlusNormal"/>
        <w:spacing w:before="200"/>
        <w:ind w:firstLine="540"/>
        <w:jc w:val="both"/>
      </w:pPr>
      <w:r>
        <w:t>отсутствие временной нагрузки.</w:t>
      </w:r>
    </w:p>
    <w:p w:rsidR="004F1A62" w:rsidRDefault="004F1A62">
      <w:pPr>
        <w:pStyle w:val="ConsPlusNormal"/>
        <w:ind w:firstLine="540"/>
        <w:jc w:val="both"/>
      </w:pPr>
    </w:p>
    <w:p w:rsidR="004F1A62" w:rsidRDefault="004F1A62">
      <w:pPr>
        <w:pStyle w:val="ConsPlusTitle"/>
        <w:ind w:firstLine="540"/>
        <w:jc w:val="both"/>
        <w:outlineLvl w:val="2"/>
      </w:pPr>
      <w:r>
        <w:t>8.1 Определение нагрузок от оборудования, складируемых материалов и изделий</w:t>
      </w:r>
    </w:p>
    <w:p w:rsidR="004F1A62" w:rsidRDefault="004F1A62">
      <w:pPr>
        <w:pStyle w:val="ConsPlusNormal"/>
        <w:ind w:firstLine="540"/>
        <w:jc w:val="both"/>
      </w:pPr>
    </w:p>
    <w:p w:rsidR="004F1A62" w:rsidRDefault="004F1A62">
      <w:pPr>
        <w:pStyle w:val="ConsPlusNormal"/>
        <w:ind w:firstLine="540"/>
        <w:jc w:val="both"/>
      </w:pPr>
      <w:r>
        <w:t>8.1.1 Нагрузки от оборудования (в том числе трубопроводов, транспортных средств), складируемых материалов и изделий устанавливаются в задании на проектирование на основании технологических решений, в котором должны быть приведены:</w:t>
      </w:r>
    </w:p>
    <w:p w:rsidR="004F1A62" w:rsidRDefault="004F1A62">
      <w:pPr>
        <w:pStyle w:val="ConsPlusNormal"/>
        <w:spacing w:before="20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4F1A62" w:rsidRDefault="004F1A62">
      <w:pPr>
        <w:pStyle w:val="ConsPlusNormal"/>
        <w:spacing w:before="20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4F1A62" w:rsidRDefault="004F1A62">
      <w:pPr>
        <w:pStyle w:val="ConsPlusNormal"/>
        <w:spacing w:before="20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4F1A62" w:rsidRDefault="004F1A62">
      <w:pPr>
        <w:pStyle w:val="ConsPlusNormal"/>
        <w:spacing w:before="200"/>
        <w:ind w:firstLine="540"/>
        <w:jc w:val="both"/>
      </w:pPr>
      <w:r>
        <w:t>8.1.2 Нормативное значение веса оборудования, в том числе трубопроводов,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4F1A62" w:rsidRDefault="004F1A62">
      <w:pPr>
        <w:pStyle w:val="ConsPlusNormal"/>
        <w:spacing w:before="200"/>
        <w:ind w:firstLine="540"/>
        <w:jc w:val="both"/>
      </w:pPr>
      <w:r>
        <w:t>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транспортируемого груза, соответствующий номинальной грузоподъемности и т.п.</w:t>
      </w:r>
    </w:p>
    <w:p w:rsidR="004F1A62" w:rsidRDefault="004F1A62">
      <w:pPr>
        <w:pStyle w:val="ConsPlusNormal"/>
        <w:spacing w:before="20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4F1A62" w:rsidRDefault="004F1A62">
      <w:pPr>
        <w:pStyle w:val="ConsPlusNormal"/>
        <w:spacing w:before="20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4F1A62" w:rsidRDefault="004F1A62">
      <w:pPr>
        <w:pStyle w:val="ConsPlusNormal"/>
        <w:spacing w:before="20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8.1.3 обеспечивает соблюдение требований Федерального </w:t>
            </w:r>
            <w:hyperlink r:id="rId91">
              <w:r>
                <w:rPr>
                  <w:color w:val="0000FF"/>
                </w:rPr>
                <w:t>закона</w:t>
              </w:r>
            </w:hyperlink>
            <w:r>
              <w:rPr>
                <w:color w:val="392C69"/>
              </w:rPr>
              <w:t xml:space="preserve"> от 30.12.2009 N 384-ФЗ "Технический регламент о безопасности зданий и сооружений" (</w:t>
            </w:r>
            <w:hyperlink r:id="rId9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lastRenderedPageBreak/>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4F1A62" w:rsidRDefault="004F1A62">
      <w:pPr>
        <w:pStyle w:val="ConsPlusNormal"/>
        <w:spacing w:before="20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4F1A62" w:rsidRDefault="004F1A62">
      <w:pPr>
        <w:pStyle w:val="ConsPlusNormal"/>
        <w:jc w:val="both"/>
      </w:pPr>
    </w:p>
    <w:p w:rsidR="004F1A62" w:rsidRDefault="004F1A62">
      <w:pPr>
        <w:pStyle w:val="ConsPlusNormal"/>
        <w:jc w:val="right"/>
      </w:pPr>
      <w:r>
        <w:t>Таблица 8.1</w:t>
      </w:r>
    </w:p>
    <w:p w:rsidR="004F1A62" w:rsidRDefault="004F1A62">
      <w:pPr>
        <w:pStyle w:val="ConsPlusNormal"/>
        <w:jc w:val="center"/>
      </w:pPr>
      <w:r>
        <w:t xml:space="preserve">(таблица 8.1 в ред. </w:t>
      </w:r>
      <w:hyperlink r:id="rId93">
        <w:r>
          <w:rPr>
            <w:color w:val="0000FF"/>
          </w:rPr>
          <w:t>Изменения N 1</w:t>
        </w:r>
      </w:hyperlink>
      <w:r>
        <w:t>, утв. Приказом</w:t>
      </w:r>
    </w:p>
    <w:p w:rsidR="004F1A62" w:rsidRDefault="004F1A62">
      <w:pPr>
        <w:pStyle w:val="ConsPlusNormal"/>
        <w:jc w:val="center"/>
      </w:pPr>
      <w:r>
        <w:t>Минстроя России от 05.07.2018 N 402/пр)</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178"/>
        <w:gridCol w:w="3458"/>
      </w:tblGrid>
      <w:tr w:rsidR="004F1A62">
        <w:tc>
          <w:tcPr>
            <w:tcW w:w="2438" w:type="dxa"/>
            <w:vAlign w:val="center"/>
          </w:tcPr>
          <w:p w:rsidR="004F1A62" w:rsidRDefault="004F1A62">
            <w:pPr>
              <w:pStyle w:val="ConsPlusNormal"/>
              <w:jc w:val="center"/>
            </w:pPr>
            <w:r>
              <w:t>Здания и помещения</w:t>
            </w:r>
          </w:p>
        </w:tc>
        <w:tc>
          <w:tcPr>
            <w:tcW w:w="3178" w:type="dxa"/>
            <w:vAlign w:val="center"/>
          </w:tcPr>
          <w:p w:rsidR="004F1A62" w:rsidRDefault="004F1A62">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4F1A62" w:rsidRDefault="004F1A62">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4F1A62">
        <w:tc>
          <w:tcPr>
            <w:tcW w:w="2438" w:type="dxa"/>
            <w:vAlign w:val="center"/>
          </w:tcPr>
          <w:p w:rsidR="004F1A62" w:rsidRDefault="004F1A62">
            <w:pPr>
              <w:pStyle w:val="ConsPlusNormal"/>
            </w:pPr>
            <w:r>
              <w:t>Торговые склады</w:t>
            </w:r>
          </w:p>
        </w:tc>
        <w:tc>
          <w:tcPr>
            <w:tcW w:w="3178" w:type="dxa"/>
          </w:tcPr>
          <w:p w:rsidR="004F1A62" w:rsidRDefault="004F1A62">
            <w:pPr>
              <w:pStyle w:val="ConsPlusNormal"/>
              <w:jc w:val="center"/>
            </w:pPr>
            <w:r>
              <w:t>Не менее 5,0</w:t>
            </w:r>
          </w:p>
        </w:tc>
        <w:tc>
          <w:tcPr>
            <w:tcW w:w="3458" w:type="dxa"/>
          </w:tcPr>
          <w:p w:rsidR="004F1A62" w:rsidRDefault="004F1A62">
            <w:pPr>
              <w:pStyle w:val="ConsPlusNormal"/>
              <w:jc w:val="center"/>
            </w:pPr>
            <w:r>
              <w:t>Не менее 6,0</w:t>
            </w:r>
          </w:p>
        </w:tc>
      </w:tr>
      <w:tr w:rsidR="004F1A62">
        <w:tc>
          <w:tcPr>
            <w:tcW w:w="2438" w:type="dxa"/>
            <w:vAlign w:val="center"/>
          </w:tcPr>
          <w:p w:rsidR="004F1A62" w:rsidRDefault="004F1A62">
            <w:pPr>
              <w:pStyle w:val="ConsPlusNormal"/>
            </w:pPr>
            <w:r>
              <w:t>Производственные и промышленные складские помещения</w:t>
            </w:r>
          </w:p>
        </w:tc>
        <w:tc>
          <w:tcPr>
            <w:tcW w:w="3178" w:type="dxa"/>
          </w:tcPr>
          <w:p w:rsidR="004F1A62" w:rsidRDefault="004F1A62">
            <w:pPr>
              <w:pStyle w:val="ConsPlusNormal"/>
            </w:pPr>
            <w:r>
              <w:t>По заданию на проектирование, но не менее:</w:t>
            </w:r>
          </w:p>
          <w:p w:rsidR="004F1A62" w:rsidRDefault="004F1A62">
            <w:pPr>
              <w:pStyle w:val="ConsPlusNormal"/>
            </w:pPr>
            <w:r>
              <w:t>3,0 - для расчета плит и второстепенных балок;</w:t>
            </w:r>
          </w:p>
          <w:p w:rsidR="004F1A62" w:rsidRDefault="004F1A62">
            <w:pPr>
              <w:pStyle w:val="ConsPlusNormal"/>
            </w:pPr>
            <w:r>
              <w:t>2,0 - для расчета ригелей, колонн и фундаментов</w:t>
            </w:r>
          </w:p>
        </w:tc>
        <w:tc>
          <w:tcPr>
            <w:tcW w:w="3458" w:type="dxa"/>
            <w:vAlign w:val="center"/>
          </w:tcPr>
          <w:p w:rsidR="004F1A62" w:rsidRDefault="004F1A62">
            <w:pPr>
              <w:pStyle w:val="ConsPlusNormal"/>
            </w:pPr>
            <w:r>
              <w:t>По заданию на проектирование, но не менее 3,0</w:t>
            </w:r>
          </w:p>
        </w:tc>
      </w:tr>
      <w:tr w:rsidR="004F1A62">
        <w:tc>
          <w:tcPr>
            <w:tcW w:w="2438" w:type="dxa"/>
            <w:vAlign w:val="center"/>
          </w:tcPr>
          <w:p w:rsidR="004F1A62" w:rsidRDefault="004F1A62">
            <w:pPr>
              <w:pStyle w:val="ConsPlusNormal"/>
            </w:pPr>
            <w:r>
              <w:t>Книгохранилища; архивы</w:t>
            </w:r>
          </w:p>
        </w:tc>
        <w:tc>
          <w:tcPr>
            <w:tcW w:w="3178" w:type="dxa"/>
          </w:tcPr>
          <w:p w:rsidR="004F1A62" w:rsidRDefault="004F1A62">
            <w:pPr>
              <w:pStyle w:val="ConsPlusNormal"/>
            </w:pPr>
            <w:r>
              <w:t>По заданию на проектирование, но не менее 5,0</w:t>
            </w:r>
          </w:p>
        </w:tc>
        <w:tc>
          <w:tcPr>
            <w:tcW w:w="3458" w:type="dxa"/>
            <w:vAlign w:val="center"/>
          </w:tcPr>
          <w:p w:rsidR="004F1A62" w:rsidRDefault="004F1A62">
            <w:pPr>
              <w:pStyle w:val="ConsPlusNormal"/>
              <w:jc w:val="center"/>
            </w:pPr>
            <w:r>
              <w:t>Не менее 6,0</w:t>
            </w:r>
          </w:p>
        </w:tc>
      </w:tr>
    </w:tbl>
    <w:p w:rsidR="004F1A62" w:rsidRDefault="004F1A62">
      <w:pPr>
        <w:pStyle w:val="ConsPlusNormal"/>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8.1.4 обеспечивает соблюдение требований Федерального </w:t>
            </w:r>
            <w:hyperlink r:id="rId94">
              <w:r>
                <w:rPr>
                  <w:color w:val="0000FF"/>
                </w:rPr>
                <w:t>закона</w:t>
              </w:r>
            </w:hyperlink>
            <w:r>
              <w:rPr>
                <w:color w:val="392C69"/>
              </w:rPr>
              <w:t xml:space="preserve"> от 30.12.2009 N 384-ФЗ "Технический регламент о безопасности зданий и сооружений" (</w:t>
            </w:r>
            <w:hyperlink r:id="rId9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8" w:name="P298"/>
      <w:bookmarkEnd w:id="18"/>
      <w:r>
        <w:t xml:space="preserve">8.1.4 Коэффициент надежности по нагрузке </w:t>
      </w:r>
      <w:r>
        <w:rPr>
          <w:noProof/>
          <w:position w:val="-9"/>
        </w:rPr>
        <w:drawing>
          <wp:inline distT="0" distB="0" distL="0" distR="0">
            <wp:extent cx="190500" cy="2438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веса оборудования и материалов приведен в таблице 8.2.</w:t>
      </w:r>
    </w:p>
    <w:p w:rsidR="004F1A62" w:rsidRDefault="004F1A62">
      <w:pPr>
        <w:pStyle w:val="ConsPlusNormal"/>
        <w:jc w:val="both"/>
      </w:pPr>
    </w:p>
    <w:p w:rsidR="004F1A62" w:rsidRDefault="004F1A62">
      <w:pPr>
        <w:pStyle w:val="ConsPlusNormal"/>
        <w:jc w:val="right"/>
      </w:pPr>
      <w:r>
        <w:t>Таблица 8.2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3343"/>
      </w:tblGrid>
      <w:tr w:rsidR="004F1A62">
        <w:tc>
          <w:tcPr>
            <w:tcW w:w="5669" w:type="dxa"/>
            <w:tcBorders>
              <w:top w:val="single" w:sz="4" w:space="0" w:color="auto"/>
              <w:bottom w:val="single" w:sz="4" w:space="0" w:color="auto"/>
            </w:tcBorders>
            <w:vAlign w:val="center"/>
          </w:tcPr>
          <w:p w:rsidR="004F1A62" w:rsidRDefault="004F1A62">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4F1A62" w:rsidRDefault="004F1A62">
            <w:pPr>
              <w:pStyle w:val="ConsPlusNormal"/>
              <w:jc w:val="center"/>
            </w:pPr>
            <w:r>
              <w:t>Коэффициент надежности по нагрузке </w:t>
            </w:r>
            <w:r>
              <w:rPr>
                <w:noProof/>
                <w:position w:val="-9"/>
              </w:rPr>
              <w:drawing>
                <wp:inline distT="0" distB="0" distL="0" distR="0">
                  <wp:extent cx="190500" cy="2438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4F1A62">
        <w:tblPrEx>
          <w:tblBorders>
            <w:insideH w:val="none" w:sz="0" w:space="0" w:color="auto"/>
          </w:tblBorders>
        </w:tblPrEx>
        <w:tc>
          <w:tcPr>
            <w:tcW w:w="5669" w:type="dxa"/>
            <w:tcBorders>
              <w:top w:val="single" w:sz="4" w:space="0" w:color="auto"/>
              <w:bottom w:val="nil"/>
            </w:tcBorders>
          </w:tcPr>
          <w:p w:rsidR="004F1A62" w:rsidRDefault="004F1A62">
            <w:pPr>
              <w:pStyle w:val="ConsPlusNormal"/>
            </w:pPr>
            <w:r>
              <w:t>Стационарное оборудование</w:t>
            </w:r>
          </w:p>
        </w:tc>
        <w:tc>
          <w:tcPr>
            <w:tcW w:w="3343" w:type="dxa"/>
            <w:tcBorders>
              <w:top w:val="single" w:sz="4" w:space="0" w:color="auto"/>
              <w:bottom w:val="nil"/>
            </w:tcBorders>
          </w:tcPr>
          <w:p w:rsidR="004F1A62" w:rsidRDefault="004F1A62">
            <w:pPr>
              <w:pStyle w:val="ConsPlusNormal"/>
              <w:jc w:val="center"/>
            </w:pPr>
            <w:r>
              <w:t>1,05</w:t>
            </w:r>
          </w:p>
        </w:tc>
      </w:tr>
      <w:tr w:rsidR="004F1A62">
        <w:tblPrEx>
          <w:tblBorders>
            <w:insideH w:val="none" w:sz="0" w:space="0" w:color="auto"/>
          </w:tblBorders>
        </w:tblPrEx>
        <w:tc>
          <w:tcPr>
            <w:tcW w:w="5669" w:type="dxa"/>
            <w:tcBorders>
              <w:top w:val="nil"/>
              <w:bottom w:val="nil"/>
            </w:tcBorders>
          </w:tcPr>
          <w:p w:rsidR="004F1A62" w:rsidRDefault="004F1A62">
            <w:pPr>
              <w:pStyle w:val="ConsPlusNormal"/>
            </w:pPr>
            <w:r>
              <w:t>Изоляция стационарного оборудования</w:t>
            </w:r>
          </w:p>
        </w:tc>
        <w:tc>
          <w:tcPr>
            <w:tcW w:w="3343" w:type="dxa"/>
            <w:tcBorders>
              <w:top w:val="nil"/>
              <w:bottom w:val="nil"/>
            </w:tcBorders>
          </w:tcPr>
          <w:p w:rsidR="004F1A62" w:rsidRDefault="004F1A62">
            <w:pPr>
              <w:pStyle w:val="ConsPlusNormal"/>
              <w:jc w:val="center"/>
            </w:pPr>
            <w:r>
              <w:t>1,2</w:t>
            </w:r>
          </w:p>
        </w:tc>
      </w:tr>
      <w:tr w:rsidR="004F1A62">
        <w:tblPrEx>
          <w:tblBorders>
            <w:insideH w:val="none" w:sz="0" w:space="0" w:color="auto"/>
          </w:tblBorders>
        </w:tblPrEx>
        <w:tc>
          <w:tcPr>
            <w:tcW w:w="5669" w:type="dxa"/>
            <w:tcBorders>
              <w:top w:val="nil"/>
              <w:bottom w:val="nil"/>
            </w:tcBorders>
          </w:tcPr>
          <w:p w:rsidR="004F1A62" w:rsidRDefault="004F1A62">
            <w:pPr>
              <w:pStyle w:val="ConsPlusNormal"/>
            </w:pPr>
            <w:r>
              <w:t>Заполнители оборудования (в том числе резервуаров и трубопроводов):</w:t>
            </w:r>
          </w:p>
        </w:tc>
        <w:tc>
          <w:tcPr>
            <w:tcW w:w="3343" w:type="dxa"/>
            <w:tcBorders>
              <w:top w:val="nil"/>
              <w:bottom w:val="nil"/>
            </w:tcBorders>
          </w:tcPr>
          <w:p w:rsidR="004F1A62" w:rsidRDefault="004F1A62">
            <w:pPr>
              <w:pStyle w:val="ConsPlusNormal"/>
            </w:pPr>
          </w:p>
        </w:tc>
      </w:tr>
      <w:tr w:rsidR="004F1A62">
        <w:tblPrEx>
          <w:tblBorders>
            <w:insideH w:val="none" w:sz="0" w:space="0" w:color="auto"/>
          </w:tblBorders>
        </w:tblPrEx>
        <w:tc>
          <w:tcPr>
            <w:tcW w:w="5669" w:type="dxa"/>
            <w:tcBorders>
              <w:top w:val="nil"/>
              <w:bottom w:val="nil"/>
            </w:tcBorders>
          </w:tcPr>
          <w:p w:rsidR="004F1A62" w:rsidRDefault="004F1A62">
            <w:pPr>
              <w:pStyle w:val="ConsPlusNormal"/>
              <w:ind w:firstLine="283"/>
            </w:pPr>
            <w:r>
              <w:t>жидкости</w:t>
            </w:r>
          </w:p>
        </w:tc>
        <w:tc>
          <w:tcPr>
            <w:tcW w:w="3343" w:type="dxa"/>
            <w:tcBorders>
              <w:top w:val="nil"/>
              <w:bottom w:val="nil"/>
            </w:tcBorders>
          </w:tcPr>
          <w:p w:rsidR="004F1A62" w:rsidRDefault="004F1A62">
            <w:pPr>
              <w:pStyle w:val="ConsPlusNormal"/>
              <w:jc w:val="center"/>
            </w:pPr>
            <w:r>
              <w:t>1,0</w:t>
            </w:r>
          </w:p>
        </w:tc>
      </w:tr>
      <w:tr w:rsidR="004F1A62">
        <w:tblPrEx>
          <w:tblBorders>
            <w:insideH w:val="none" w:sz="0" w:space="0" w:color="auto"/>
          </w:tblBorders>
        </w:tblPrEx>
        <w:tc>
          <w:tcPr>
            <w:tcW w:w="5669" w:type="dxa"/>
            <w:tcBorders>
              <w:top w:val="nil"/>
              <w:bottom w:val="nil"/>
            </w:tcBorders>
          </w:tcPr>
          <w:p w:rsidR="004F1A62" w:rsidRDefault="004F1A62">
            <w:pPr>
              <w:pStyle w:val="ConsPlusNormal"/>
              <w:ind w:firstLine="283"/>
            </w:pPr>
            <w:r>
              <w:t>суспензии, шламы, сыпучие тела</w:t>
            </w:r>
          </w:p>
        </w:tc>
        <w:tc>
          <w:tcPr>
            <w:tcW w:w="3343" w:type="dxa"/>
            <w:tcBorders>
              <w:top w:val="nil"/>
              <w:bottom w:val="nil"/>
            </w:tcBorders>
          </w:tcPr>
          <w:p w:rsidR="004F1A62" w:rsidRDefault="004F1A62">
            <w:pPr>
              <w:pStyle w:val="ConsPlusNormal"/>
              <w:jc w:val="center"/>
            </w:pPr>
            <w:r>
              <w:t>1,1</w:t>
            </w:r>
          </w:p>
        </w:tc>
      </w:tr>
      <w:tr w:rsidR="004F1A62">
        <w:tblPrEx>
          <w:tblBorders>
            <w:insideH w:val="none" w:sz="0" w:space="0" w:color="auto"/>
          </w:tblBorders>
        </w:tblPrEx>
        <w:tc>
          <w:tcPr>
            <w:tcW w:w="5669" w:type="dxa"/>
            <w:tcBorders>
              <w:top w:val="nil"/>
              <w:bottom w:val="nil"/>
            </w:tcBorders>
          </w:tcPr>
          <w:p w:rsidR="004F1A62" w:rsidRDefault="004F1A62">
            <w:pPr>
              <w:pStyle w:val="ConsPlusNormal"/>
            </w:pPr>
            <w:r>
              <w:t>Погрузчики и электрокары (с грузом)</w:t>
            </w:r>
          </w:p>
        </w:tc>
        <w:tc>
          <w:tcPr>
            <w:tcW w:w="3343" w:type="dxa"/>
            <w:tcBorders>
              <w:top w:val="nil"/>
              <w:bottom w:val="nil"/>
            </w:tcBorders>
          </w:tcPr>
          <w:p w:rsidR="004F1A62" w:rsidRDefault="004F1A62">
            <w:pPr>
              <w:pStyle w:val="ConsPlusNormal"/>
              <w:jc w:val="center"/>
            </w:pPr>
            <w:r>
              <w:t>1,2</w:t>
            </w:r>
          </w:p>
        </w:tc>
      </w:tr>
      <w:tr w:rsidR="004F1A62">
        <w:tblPrEx>
          <w:tblBorders>
            <w:insideH w:val="none" w:sz="0" w:space="0" w:color="auto"/>
          </w:tblBorders>
        </w:tblPrEx>
        <w:tc>
          <w:tcPr>
            <w:tcW w:w="5669" w:type="dxa"/>
            <w:tcBorders>
              <w:top w:val="nil"/>
              <w:bottom w:val="nil"/>
            </w:tcBorders>
          </w:tcPr>
          <w:p w:rsidR="004F1A62" w:rsidRDefault="004F1A62">
            <w:pPr>
              <w:pStyle w:val="ConsPlusNormal"/>
            </w:pPr>
            <w:r>
              <w:t>Складируемые материалы и изделия</w:t>
            </w:r>
          </w:p>
        </w:tc>
        <w:tc>
          <w:tcPr>
            <w:tcW w:w="3343" w:type="dxa"/>
            <w:tcBorders>
              <w:top w:val="nil"/>
              <w:bottom w:val="nil"/>
            </w:tcBorders>
          </w:tcPr>
          <w:p w:rsidR="004F1A62" w:rsidRDefault="004F1A62">
            <w:pPr>
              <w:pStyle w:val="ConsPlusNormal"/>
              <w:jc w:val="center"/>
            </w:pPr>
            <w:r>
              <w:t>1,2</w:t>
            </w:r>
          </w:p>
        </w:tc>
      </w:tr>
      <w:tr w:rsidR="004F1A62">
        <w:tblPrEx>
          <w:tblBorders>
            <w:insideH w:val="none" w:sz="0" w:space="0" w:color="auto"/>
          </w:tblBorders>
        </w:tblPrEx>
        <w:tc>
          <w:tcPr>
            <w:tcW w:w="5669" w:type="dxa"/>
            <w:tcBorders>
              <w:top w:val="nil"/>
              <w:bottom w:val="nil"/>
            </w:tcBorders>
          </w:tcPr>
          <w:p w:rsidR="004F1A62" w:rsidRDefault="004F1A62">
            <w:pPr>
              <w:pStyle w:val="ConsPlusNormal"/>
            </w:pPr>
            <w:r>
              <w:t>Книгохранилища; архивы</w:t>
            </w:r>
          </w:p>
        </w:tc>
        <w:tc>
          <w:tcPr>
            <w:tcW w:w="3343" w:type="dxa"/>
            <w:tcBorders>
              <w:top w:val="nil"/>
              <w:bottom w:val="nil"/>
            </w:tcBorders>
          </w:tcPr>
          <w:p w:rsidR="004F1A62" w:rsidRDefault="004F1A62">
            <w:pPr>
              <w:pStyle w:val="ConsPlusNormal"/>
              <w:jc w:val="center"/>
            </w:pPr>
            <w:r>
              <w:t>1,2</w:t>
            </w:r>
          </w:p>
        </w:tc>
      </w:tr>
      <w:tr w:rsidR="004F1A62">
        <w:tblPrEx>
          <w:tblBorders>
            <w:insideH w:val="none" w:sz="0" w:space="0" w:color="auto"/>
          </w:tblBorders>
        </w:tblPrEx>
        <w:tc>
          <w:tcPr>
            <w:tcW w:w="9012" w:type="dxa"/>
            <w:gridSpan w:val="2"/>
            <w:tcBorders>
              <w:top w:val="nil"/>
              <w:bottom w:val="single" w:sz="4" w:space="0" w:color="auto"/>
            </w:tcBorders>
          </w:tcPr>
          <w:p w:rsidR="004F1A62" w:rsidRDefault="004F1A62">
            <w:pPr>
              <w:pStyle w:val="ConsPlusNormal"/>
              <w:jc w:val="both"/>
            </w:pPr>
            <w:r>
              <w:lastRenderedPageBreak/>
              <w:t xml:space="preserve">(позиция введена </w:t>
            </w:r>
            <w:hyperlink r:id="rId96">
              <w:r>
                <w:rPr>
                  <w:color w:val="0000FF"/>
                </w:rPr>
                <w:t>Изменением N 1</w:t>
              </w:r>
            </w:hyperlink>
            <w:r>
              <w:t>, утв. Приказом Минстроя России от 05.07.2018 N 402/пр)</w:t>
            </w:r>
          </w:p>
        </w:tc>
      </w:tr>
    </w:tbl>
    <w:p w:rsidR="004F1A62" w:rsidRDefault="004F1A62">
      <w:pPr>
        <w:pStyle w:val="ConsPlusNormal"/>
        <w:jc w:val="both"/>
      </w:pPr>
    </w:p>
    <w:p w:rsidR="004F1A62" w:rsidRDefault="004F1A62">
      <w:pPr>
        <w:pStyle w:val="ConsPlusTitle"/>
        <w:ind w:firstLine="540"/>
        <w:jc w:val="both"/>
        <w:outlineLvl w:val="2"/>
      </w:pPr>
      <w:r>
        <w:t>8.2 Равномерно распределенные нагрузки</w:t>
      </w:r>
    </w:p>
    <w:p w:rsidR="004F1A62" w:rsidRDefault="004F1A6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8.2.1 обеспечивает соблюдение требований Федерального </w:t>
            </w:r>
            <w:hyperlink r:id="rId97">
              <w:r>
                <w:rPr>
                  <w:color w:val="0000FF"/>
                </w:rPr>
                <w:t>закона</w:t>
              </w:r>
            </w:hyperlink>
            <w:r>
              <w:rPr>
                <w:color w:val="392C69"/>
              </w:rPr>
              <w:t xml:space="preserve"> от 30.12.2009 N 384-ФЗ "Технический регламент о безопасности зданий и сооружений" (</w:t>
            </w:r>
            <w:hyperlink r:id="rId9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9" w:name="P325"/>
      <w:bookmarkEnd w:id="19"/>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4F1A62" w:rsidRDefault="004F1A62">
      <w:pPr>
        <w:pStyle w:val="ConsPlusNormal"/>
        <w:jc w:val="both"/>
      </w:pPr>
    </w:p>
    <w:p w:rsidR="004F1A62" w:rsidRDefault="004F1A62">
      <w:pPr>
        <w:pStyle w:val="ConsPlusNormal"/>
        <w:jc w:val="right"/>
      </w:pPr>
      <w:bookmarkStart w:id="20" w:name="P327"/>
      <w:bookmarkEnd w:id="20"/>
      <w:r>
        <w:t>Таблица 8.3</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6120"/>
        <w:gridCol w:w="2400"/>
      </w:tblGrid>
      <w:tr w:rsidR="004F1A62">
        <w:tc>
          <w:tcPr>
            <w:tcW w:w="540" w:type="dxa"/>
            <w:tcBorders>
              <w:top w:val="single" w:sz="4" w:space="0" w:color="auto"/>
              <w:bottom w:val="single" w:sz="4" w:space="0" w:color="auto"/>
            </w:tcBorders>
            <w:vAlign w:val="center"/>
          </w:tcPr>
          <w:p w:rsidR="004F1A62" w:rsidRDefault="004F1A62">
            <w:pPr>
              <w:pStyle w:val="ConsPlusNormal"/>
              <w:jc w:val="center"/>
            </w:pPr>
            <w:r>
              <w:t>N пп.</w:t>
            </w:r>
          </w:p>
        </w:tc>
        <w:tc>
          <w:tcPr>
            <w:tcW w:w="6120" w:type="dxa"/>
            <w:tcBorders>
              <w:top w:val="single" w:sz="4" w:space="0" w:color="auto"/>
              <w:bottom w:val="single" w:sz="4" w:space="0" w:color="auto"/>
            </w:tcBorders>
            <w:vAlign w:val="center"/>
          </w:tcPr>
          <w:p w:rsidR="004F1A62" w:rsidRDefault="004F1A62">
            <w:pPr>
              <w:pStyle w:val="ConsPlusNormal"/>
              <w:jc w:val="center"/>
            </w:pPr>
            <w:r>
              <w:t>Помещения зданий и сооружений</w:t>
            </w:r>
          </w:p>
        </w:tc>
        <w:tc>
          <w:tcPr>
            <w:tcW w:w="2400" w:type="dxa"/>
            <w:tcBorders>
              <w:top w:val="single" w:sz="4" w:space="0" w:color="auto"/>
              <w:bottom w:val="single" w:sz="4" w:space="0" w:color="auto"/>
            </w:tcBorders>
            <w:vAlign w:val="center"/>
          </w:tcPr>
          <w:p w:rsidR="004F1A62" w:rsidRDefault="004F1A62">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4F1A62">
        <w:tc>
          <w:tcPr>
            <w:tcW w:w="540" w:type="dxa"/>
            <w:tcBorders>
              <w:top w:val="single" w:sz="4" w:space="0" w:color="auto"/>
              <w:bottom w:val="single" w:sz="4" w:space="0" w:color="auto"/>
            </w:tcBorders>
            <w:vAlign w:val="center"/>
          </w:tcPr>
          <w:p w:rsidR="004F1A62" w:rsidRDefault="004F1A62">
            <w:pPr>
              <w:pStyle w:val="ConsPlusNormal"/>
              <w:jc w:val="center"/>
            </w:pPr>
            <w:bookmarkStart w:id="21" w:name="P332"/>
            <w:bookmarkEnd w:id="21"/>
            <w:r>
              <w:t>1</w:t>
            </w:r>
          </w:p>
        </w:tc>
        <w:tc>
          <w:tcPr>
            <w:tcW w:w="6120" w:type="dxa"/>
            <w:tcBorders>
              <w:top w:val="single" w:sz="4" w:space="0" w:color="auto"/>
              <w:bottom w:val="single" w:sz="4" w:space="0" w:color="auto"/>
            </w:tcBorders>
          </w:tcPr>
          <w:p w:rsidR="004F1A62" w:rsidRDefault="004F1A62">
            <w:pPr>
              <w:pStyle w:val="ConsPlusNormal"/>
            </w:pPr>
            <w:r>
              <w:t>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Borders>
              <w:top w:val="single" w:sz="4" w:space="0" w:color="auto"/>
              <w:bottom w:val="single" w:sz="4" w:space="0" w:color="auto"/>
            </w:tcBorders>
          </w:tcPr>
          <w:p w:rsidR="004F1A62" w:rsidRDefault="004F1A62">
            <w:pPr>
              <w:pStyle w:val="ConsPlusNormal"/>
              <w:jc w:val="center"/>
            </w:pPr>
            <w:r>
              <w:t>1,5</w:t>
            </w:r>
          </w:p>
        </w:tc>
      </w:tr>
      <w:tr w:rsidR="004F1A62">
        <w:tc>
          <w:tcPr>
            <w:tcW w:w="540" w:type="dxa"/>
            <w:tcBorders>
              <w:top w:val="single" w:sz="4" w:space="0" w:color="auto"/>
              <w:bottom w:val="single" w:sz="4" w:space="0" w:color="auto"/>
            </w:tcBorders>
            <w:vAlign w:val="center"/>
          </w:tcPr>
          <w:p w:rsidR="004F1A62" w:rsidRDefault="004F1A62">
            <w:pPr>
              <w:pStyle w:val="ConsPlusNormal"/>
              <w:jc w:val="center"/>
            </w:pPr>
            <w:bookmarkStart w:id="22" w:name="P335"/>
            <w:bookmarkEnd w:id="22"/>
            <w:r>
              <w:t>2</w:t>
            </w:r>
          </w:p>
        </w:tc>
        <w:tc>
          <w:tcPr>
            <w:tcW w:w="6120" w:type="dxa"/>
            <w:tcBorders>
              <w:top w:val="single" w:sz="4" w:space="0" w:color="auto"/>
              <w:bottom w:val="single" w:sz="4" w:space="0" w:color="auto"/>
            </w:tcBorders>
          </w:tcPr>
          <w:p w:rsidR="004F1A62" w:rsidRDefault="004F1A62">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Borders>
              <w:top w:val="single" w:sz="4" w:space="0" w:color="auto"/>
              <w:bottom w:val="single" w:sz="4" w:space="0" w:color="auto"/>
            </w:tcBorders>
          </w:tcPr>
          <w:p w:rsidR="004F1A62" w:rsidRDefault="004F1A62">
            <w:pPr>
              <w:pStyle w:val="ConsPlusNormal"/>
              <w:jc w:val="center"/>
            </w:pPr>
            <w:r>
              <w:t>2,0</w:t>
            </w:r>
          </w:p>
        </w:tc>
      </w:tr>
      <w:tr w:rsidR="004F1A62">
        <w:tc>
          <w:tcPr>
            <w:tcW w:w="540" w:type="dxa"/>
            <w:tcBorders>
              <w:top w:val="single" w:sz="4" w:space="0" w:color="auto"/>
              <w:bottom w:val="single" w:sz="4" w:space="0" w:color="auto"/>
            </w:tcBorders>
            <w:vAlign w:val="center"/>
          </w:tcPr>
          <w:p w:rsidR="004F1A62" w:rsidRDefault="004F1A62">
            <w:pPr>
              <w:pStyle w:val="ConsPlusNormal"/>
              <w:jc w:val="center"/>
            </w:pPr>
            <w:bookmarkStart w:id="23" w:name="P338"/>
            <w:bookmarkEnd w:id="23"/>
            <w:r>
              <w:t>3</w:t>
            </w:r>
          </w:p>
        </w:tc>
        <w:tc>
          <w:tcPr>
            <w:tcW w:w="6120" w:type="dxa"/>
            <w:tcBorders>
              <w:top w:val="single" w:sz="4" w:space="0" w:color="auto"/>
              <w:bottom w:val="single" w:sz="4" w:space="0" w:color="auto"/>
            </w:tcBorders>
          </w:tcPr>
          <w:p w:rsidR="004F1A62" w:rsidRDefault="004F1A62">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Borders>
              <w:top w:val="single" w:sz="4" w:space="0" w:color="auto"/>
              <w:bottom w:val="single" w:sz="4" w:space="0" w:color="auto"/>
            </w:tcBorders>
          </w:tcPr>
          <w:p w:rsidR="004F1A62" w:rsidRDefault="004F1A62">
            <w:pPr>
              <w:pStyle w:val="ConsPlusNormal"/>
              <w:jc w:val="center"/>
            </w:pPr>
            <w:r>
              <w:t>2,0</w:t>
            </w:r>
          </w:p>
        </w:tc>
      </w:tr>
      <w:tr w:rsidR="004F1A62">
        <w:tc>
          <w:tcPr>
            <w:tcW w:w="540" w:type="dxa"/>
            <w:vMerge w:val="restart"/>
            <w:tcBorders>
              <w:top w:val="single" w:sz="4" w:space="0" w:color="auto"/>
              <w:bottom w:val="nil"/>
            </w:tcBorders>
            <w:vAlign w:val="center"/>
          </w:tcPr>
          <w:p w:rsidR="004F1A62" w:rsidRDefault="004F1A62">
            <w:pPr>
              <w:pStyle w:val="ConsPlusNormal"/>
              <w:jc w:val="center"/>
            </w:pPr>
            <w:bookmarkStart w:id="24" w:name="P341"/>
            <w:bookmarkEnd w:id="24"/>
            <w:r>
              <w:t>4</w:t>
            </w:r>
          </w:p>
        </w:tc>
        <w:tc>
          <w:tcPr>
            <w:tcW w:w="6120" w:type="dxa"/>
            <w:tcBorders>
              <w:top w:val="single" w:sz="4" w:space="0" w:color="auto"/>
              <w:bottom w:val="nil"/>
            </w:tcBorders>
          </w:tcPr>
          <w:p w:rsidR="004F1A62" w:rsidRDefault="004F1A62">
            <w:pPr>
              <w:pStyle w:val="ConsPlusNormal"/>
            </w:pPr>
            <w:r>
              <w:t>Залы:</w:t>
            </w:r>
          </w:p>
        </w:tc>
        <w:tc>
          <w:tcPr>
            <w:tcW w:w="240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25" w:name="P344"/>
            <w:bookmarkEnd w:id="25"/>
            <w:r>
              <w:t>а) читальные</w:t>
            </w:r>
          </w:p>
        </w:tc>
        <w:tc>
          <w:tcPr>
            <w:tcW w:w="2400" w:type="dxa"/>
            <w:tcBorders>
              <w:top w:val="nil"/>
              <w:bottom w:val="nil"/>
            </w:tcBorders>
          </w:tcPr>
          <w:p w:rsidR="004F1A62" w:rsidRDefault="004F1A62">
            <w:pPr>
              <w:pStyle w:val="ConsPlusNormal"/>
              <w:jc w:val="center"/>
            </w:pPr>
            <w:r>
              <w:t>2,0</w:t>
            </w: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26" w:name="P346"/>
            <w:bookmarkEnd w:id="26"/>
            <w:r>
              <w:t>б) обеденные (в кафе, ресторанах, столовых и т.п.)</w:t>
            </w:r>
          </w:p>
        </w:tc>
        <w:tc>
          <w:tcPr>
            <w:tcW w:w="2400" w:type="dxa"/>
            <w:tcBorders>
              <w:top w:val="nil"/>
              <w:bottom w:val="nil"/>
            </w:tcBorders>
          </w:tcPr>
          <w:p w:rsidR="004F1A62" w:rsidRDefault="004F1A62">
            <w:pPr>
              <w:pStyle w:val="ConsPlusNormal"/>
              <w:jc w:val="center"/>
            </w:pPr>
            <w:r>
              <w:t>3,0</w:t>
            </w: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r>
              <w:t>в) собраний и совещаний, ожидания, зрительные и концертные, спортивные, танцевальные, фитнес-центры, бильярдные</w:t>
            </w:r>
          </w:p>
        </w:tc>
        <w:tc>
          <w:tcPr>
            <w:tcW w:w="2400" w:type="dxa"/>
            <w:tcBorders>
              <w:top w:val="nil"/>
              <w:bottom w:val="nil"/>
            </w:tcBorders>
          </w:tcPr>
          <w:p w:rsidR="004F1A62" w:rsidRDefault="004F1A62">
            <w:pPr>
              <w:pStyle w:val="ConsPlusNormal"/>
              <w:jc w:val="center"/>
            </w:pPr>
            <w:r>
              <w:t>4,0</w:t>
            </w: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27" w:name="P350"/>
            <w:bookmarkEnd w:id="27"/>
            <w:r>
              <w:t>г) торговые, выставочные и экспозиционные</w:t>
            </w:r>
          </w:p>
        </w:tc>
        <w:tc>
          <w:tcPr>
            <w:tcW w:w="2400" w:type="dxa"/>
            <w:tcBorders>
              <w:top w:val="nil"/>
              <w:bottom w:val="nil"/>
            </w:tcBorders>
          </w:tcPr>
          <w:p w:rsidR="004F1A62" w:rsidRDefault="004F1A62">
            <w:pPr>
              <w:pStyle w:val="ConsPlusNormal"/>
              <w:jc w:val="center"/>
            </w:pPr>
            <w:r>
              <w:t>4,0</w:t>
            </w:r>
          </w:p>
        </w:tc>
      </w:tr>
      <w:tr w:rsidR="004F1A62">
        <w:tblPrEx>
          <w:tblBorders>
            <w:insideH w:val="none" w:sz="0" w:space="0" w:color="auto"/>
          </w:tblBorders>
        </w:tblPrEx>
        <w:tc>
          <w:tcPr>
            <w:tcW w:w="9060" w:type="dxa"/>
            <w:gridSpan w:val="3"/>
            <w:tcBorders>
              <w:top w:val="nil"/>
              <w:bottom w:val="single" w:sz="4" w:space="0" w:color="auto"/>
            </w:tcBorders>
          </w:tcPr>
          <w:p w:rsidR="004F1A62" w:rsidRDefault="004F1A62">
            <w:pPr>
              <w:pStyle w:val="ConsPlusNormal"/>
              <w:jc w:val="both"/>
            </w:pPr>
            <w:r>
              <w:t xml:space="preserve">(в ред. </w:t>
            </w:r>
            <w:hyperlink r:id="rId99">
              <w:r>
                <w:rPr>
                  <w:color w:val="0000FF"/>
                </w:rPr>
                <w:t>Изменения N 3</w:t>
              </w:r>
            </w:hyperlink>
            <w:r>
              <w:t>, утв. Приказом Минстроя России от 30.12.2020 N 897/пр)</w:t>
            </w:r>
          </w:p>
        </w:tc>
      </w:tr>
      <w:tr w:rsidR="004F1A62">
        <w:tblPrEx>
          <w:tblBorders>
            <w:insideH w:val="none" w:sz="0" w:space="0" w:color="auto"/>
          </w:tblBorders>
        </w:tblPrEx>
        <w:tc>
          <w:tcPr>
            <w:tcW w:w="9060" w:type="dxa"/>
            <w:gridSpan w:val="3"/>
            <w:tcBorders>
              <w:top w:val="single" w:sz="4" w:space="0" w:color="auto"/>
              <w:bottom w:val="nil"/>
            </w:tcBorders>
          </w:tcPr>
          <w:p w:rsidR="004F1A62" w:rsidRDefault="004F1A62">
            <w:pPr>
              <w:pStyle w:val="ConsPlusNormal"/>
              <w:jc w:val="both"/>
            </w:pPr>
            <w:bookmarkStart w:id="28" w:name="P353"/>
            <w:bookmarkEnd w:id="28"/>
            <w:r>
              <w:t xml:space="preserve">5 Исключен с 6 января 2019 года. - </w:t>
            </w:r>
            <w:hyperlink r:id="rId100">
              <w:r>
                <w:rPr>
                  <w:color w:val="0000FF"/>
                </w:rPr>
                <w:t>Изменение N 1</w:t>
              </w:r>
            </w:hyperlink>
            <w:r>
              <w:t>, утв. Приказом Минстроя России от 05.07.2018 N 402/пр.</w:t>
            </w:r>
          </w:p>
        </w:tc>
      </w:tr>
      <w:tr w:rsidR="004F1A62">
        <w:tc>
          <w:tcPr>
            <w:tcW w:w="540" w:type="dxa"/>
            <w:tcBorders>
              <w:top w:val="single" w:sz="4" w:space="0" w:color="auto"/>
              <w:bottom w:val="single" w:sz="4" w:space="0" w:color="auto"/>
            </w:tcBorders>
            <w:vAlign w:val="center"/>
          </w:tcPr>
          <w:p w:rsidR="004F1A62" w:rsidRDefault="004F1A62">
            <w:pPr>
              <w:pStyle w:val="ConsPlusNormal"/>
              <w:jc w:val="center"/>
            </w:pPr>
            <w:bookmarkStart w:id="29" w:name="P354"/>
            <w:bookmarkEnd w:id="29"/>
            <w:r>
              <w:t>6</w:t>
            </w:r>
          </w:p>
        </w:tc>
        <w:tc>
          <w:tcPr>
            <w:tcW w:w="6120" w:type="dxa"/>
            <w:tcBorders>
              <w:top w:val="single" w:sz="4" w:space="0" w:color="auto"/>
              <w:bottom w:val="single" w:sz="4" w:space="0" w:color="auto"/>
            </w:tcBorders>
          </w:tcPr>
          <w:p w:rsidR="004F1A62" w:rsidRDefault="004F1A62">
            <w:pPr>
              <w:pStyle w:val="ConsPlusNormal"/>
            </w:pPr>
            <w:r>
              <w:t>Сцены зрелищных предприятий</w:t>
            </w:r>
          </w:p>
        </w:tc>
        <w:tc>
          <w:tcPr>
            <w:tcW w:w="2400" w:type="dxa"/>
            <w:tcBorders>
              <w:top w:val="single" w:sz="4" w:space="0" w:color="auto"/>
              <w:bottom w:val="single" w:sz="4" w:space="0" w:color="auto"/>
            </w:tcBorders>
          </w:tcPr>
          <w:p w:rsidR="004F1A62" w:rsidRDefault="004F1A62">
            <w:pPr>
              <w:pStyle w:val="ConsPlusNormal"/>
              <w:jc w:val="center"/>
            </w:pPr>
            <w:r>
              <w:t>5,0</w:t>
            </w:r>
          </w:p>
        </w:tc>
      </w:tr>
      <w:tr w:rsidR="004F1A62">
        <w:tc>
          <w:tcPr>
            <w:tcW w:w="540" w:type="dxa"/>
            <w:vMerge w:val="restart"/>
            <w:tcBorders>
              <w:top w:val="single" w:sz="4" w:space="0" w:color="auto"/>
              <w:bottom w:val="single" w:sz="4" w:space="0" w:color="auto"/>
            </w:tcBorders>
            <w:vAlign w:val="center"/>
          </w:tcPr>
          <w:p w:rsidR="004F1A62" w:rsidRDefault="004F1A62">
            <w:pPr>
              <w:pStyle w:val="ConsPlusNormal"/>
              <w:jc w:val="center"/>
            </w:pPr>
            <w:bookmarkStart w:id="30" w:name="P357"/>
            <w:bookmarkEnd w:id="30"/>
            <w:r>
              <w:t>7</w:t>
            </w:r>
          </w:p>
        </w:tc>
        <w:tc>
          <w:tcPr>
            <w:tcW w:w="6120" w:type="dxa"/>
            <w:tcBorders>
              <w:top w:val="single" w:sz="4" w:space="0" w:color="auto"/>
              <w:bottom w:val="nil"/>
            </w:tcBorders>
          </w:tcPr>
          <w:p w:rsidR="004F1A62" w:rsidRDefault="004F1A62">
            <w:pPr>
              <w:pStyle w:val="ConsPlusNormal"/>
            </w:pPr>
            <w:r>
              <w:t>Трибуны:</w:t>
            </w:r>
          </w:p>
        </w:tc>
        <w:tc>
          <w:tcPr>
            <w:tcW w:w="240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r>
              <w:t>а) с закрепленными сиденьями</w:t>
            </w:r>
          </w:p>
        </w:tc>
        <w:tc>
          <w:tcPr>
            <w:tcW w:w="2400" w:type="dxa"/>
            <w:tcBorders>
              <w:top w:val="nil"/>
              <w:bottom w:val="nil"/>
            </w:tcBorders>
          </w:tcPr>
          <w:p w:rsidR="004F1A62" w:rsidRDefault="004F1A62">
            <w:pPr>
              <w:pStyle w:val="ConsPlusNormal"/>
              <w:jc w:val="center"/>
            </w:pPr>
            <w:r>
              <w:t>4,0</w:t>
            </w:r>
          </w:p>
        </w:tc>
      </w:tr>
      <w:tr w:rsidR="004F1A62">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single" w:sz="4" w:space="0" w:color="auto"/>
            </w:tcBorders>
          </w:tcPr>
          <w:p w:rsidR="004F1A62" w:rsidRDefault="004F1A62">
            <w:pPr>
              <w:pStyle w:val="ConsPlusNormal"/>
              <w:ind w:firstLine="283"/>
            </w:pPr>
            <w:r>
              <w:t>б) для стоящих зрителей</w:t>
            </w:r>
          </w:p>
        </w:tc>
        <w:tc>
          <w:tcPr>
            <w:tcW w:w="2400" w:type="dxa"/>
            <w:tcBorders>
              <w:top w:val="nil"/>
              <w:bottom w:val="single" w:sz="4" w:space="0" w:color="auto"/>
            </w:tcBorders>
          </w:tcPr>
          <w:p w:rsidR="004F1A62" w:rsidRDefault="004F1A62">
            <w:pPr>
              <w:pStyle w:val="ConsPlusNormal"/>
              <w:jc w:val="center"/>
            </w:pPr>
            <w:r>
              <w:t>5,0</w:t>
            </w:r>
          </w:p>
        </w:tc>
      </w:tr>
      <w:tr w:rsidR="004F1A62">
        <w:tc>
          <w:tcPr>
            <w:tcW w:w="540" w:type="dxa"/>
            <w:tcBorders>
              <w:top w:val="single" w:sz="4" w:space="0" w:color="auto"/>
              <w:bottom w:val="single" w:sz="4" w:space="0" w:color="auto"/>
            </w:tcBorders>
            <w:vAlign w:val="center"/>
          </w:tcPr>
          <w:p w:rsidR="004F1A62" w:rsidRDefault="004F1A62">
            <w:pPr>
              <w:pStyle w:val="ConsPlusNormal"/>
              <w:jc w:val="center"/>
            </w:pPr>
            <w:bookmarkStart w:id="31" w:name="P364"/>
            <w:bookmarkEnd w:id="31"/>
            <w:r>
              <w:t>8</w:t>
            </w:r>
          </w:p>
        </w:tc>
        <w:tc>
          <w:tcPr>
            <w:tcW w:w="6120" w:type="dxa"/>
            <w:tcBorders>
              <w:top w:val="single" w:sz="4" w:space="0" w:color="auto"/>
              <w:bottom w:val="single" w:sz="4" w:space="0" w:color="auto"/>
            </w:tcBorders>
          </w:tcPr>
          <w:p w:rsidR="004F1A62" w:rsidRDefault="004F1A62">
            <w:pPr>
              <w:pStyle w:val="ConsPlusNormal"/>
            </w:pPr>
            <w:r>
              <w:t>Чердачные помещения</w:t>
            </w:r>
          </w:p>
        </w:tc>
        <w:tc>
          <w:tcPr>
            <w:tcW w:w="2400" w:type="dxa"/>
            <w:tcBorders>
              <w:top w:val="single" w:sz="4" w:space="0" w:color="auto"/>
              <w:bottom w:val="single" w:sz="4" w:space="0" w:color="auto"/>
            </w:tcBorders>
          </w:tcPr>
          <w:p w:rsidR="004F1A62" w:rsidRDefault="004F1A62">
            <w:pPr>
              <w:pStyle w:val="ConsPlusNormal"/>
              <w:jc w:val="center"/>
            </w:pPr>
            <w:r>
              <w:t>0,7</w:t>
            </w:r>
          </w:p>
        </w:tc>
      </w:tr>
      <w:tr w:rsidR="004F1A62">
        <w:tc>
          <w:tcPr>
            <w:tcW w:w="540" w:type="dxa"/>
            <w:vMerge w:val="restart"/>
            <w:tcBorders>
              <w:top w:val="single" w:sz="4" w:space="0" w:color="auto"/>
              <w:bottom w:val="single" w:sz="4" w:space="0" w:color="auto"/>
            </w:tcBorders>
            <w:vAlign w:val="center"/>
          </w:tcPr>
          <w:p w:rsidR="004F1A62" w:rsidRDefault="004F1A62">
            <w:pPr>
              <w:pStyle w:val="ConsPlusNormal"/>
              <w:jc w:val="center"/>
            </w:pPr>
            <w:bookmarkStart w:id="32" w:name="P367"/>
            <w:bookmarkEnd w:id="32"/>
            <w:r>
              <w:t>9</w:t>
            </w:r>
          </w:p>
        </w:tc>
        <w:tc>
          <w:tcPr>
            <w:tcW w:w="6120" w:type="dxa"/>
            <w:tcBorders>
              <w:top w:val="single" w:sz="4" w:space="0" w:color="auto"/>
              <w:bottom w:val="nil"/>
            </w:tcBorders>
          </w:tcPr>
          <w:p w:rsidR="004F1A62" w:rsidRDefault="004F1A62">
            <w:pPr>
              <w:pStyle w:val="ConsPlusNormal"/>
            </w:pPr>
            <w:r>
              <w:t>Покрытия на участках:</w:t>
            </w:r>
          </w:p>
        </w:tc>
        <w:tc>
          <w:tcPr>
            <w:tcW w:w="240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33" w:name="P370"/>
            <w:bookmarkEnd w:id="33"/>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4F1A62" w:rsidRDefault="004F1A62">
            <w:pPr>
              <w:pStyle w:val="ConsPlusNormal"/>
              <w:jc w:val="center"/>
            </w:pPr>
            <w:r>
              <w:t>4,0</w:t>
            </w:r>
          </w:p>
        </w:tc>
      </w:tr>
      <w:tr w:rsidR="004F1A62">
        <w:tblPrEx>
          <w:tblBorders>
            <w:insideH w:val="none" w:sz="0" w:space="0" w:color="auto"/>
          </w:tblBorders>
        </w:tblPrEx>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34" w:name="P372"/>
            <w:bookmarkEnd w:id="34"/>
            <w:r>
              <w:t>б) используемых для отдыха</w:t>
            </w:r>
          </w:p>
        </w:tc>
        <w:tc>
          <w:tcPr>
            <w:tcW w:w="2400" w:type="dxa"/>
            <w:tcBorders>
              <w:top w:val="nil"/>
              <w:bottom w:val="nil"/>
            </w:tcBorders>
          </w:tcPr>
          <w:p w:rsidR="004F1A62" w:rsidRDefault="004F1A62">
            <w:pPr>
              <w:pStyle w:val="ConsPlusNormal"/>
              <w:jc w:val="center"/>
            </w:pPr>
            <w:r>
              <w:t>1,5</w:t>
            </w:r>
          </w:p>
        </w:tc>
      </w:tr>
      <w:tr w:rsidR="004F1A62">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single" w:sz="4" w:space="0" w:color="auto"/>
            </w:tcBorders>
          </w:tcPr>
          <w:p w:rsidR="004F1A62" w:rsidRDefault="004F1A62">
            <w:pPr>
              <w:pStyle w:val="ConsPlusNormal"/>
              <w:ind w:firstLine="283"/>
            </w:pPr>
            <w:r>
              <w:t>в) прочих</w:t>
            </w:r>
          </w:p>
        </w:tc>
        <w:tc>
          <w:tcPr>
            <w:tcW w:w="2400" w:type="dxa"/>
            <w:tcBorders>
              <w:top w:val="nil"/>
              <w:bottom w:val="single" w:sz="4" w:space="0" w:color="auto"/>
            </w:tcBorders>
          </w:tcPr>
          <w:p w:rsidR="004F1A62" w:rsidRDefault="004F1A62">
            <w:pPr>
              <w:pStyle w:val="ConsPlusNormal"/>
              <w:jc w:val="center"/>
            </w:pPr>
            <w:r>
              <w:t>0,7</w:t>
            </w:r>
          </w:p>
        </w:tc>
      </w:tr>
      <w:tr w:rsidR="004F1A62">
        <w:tc>
          <w:tcPr>
            <w:tcW w:w="540" w:type="dxa"/>
            <w:vMerge w:val="restart"/>
            <w:tcBorders>
              <w:top w:val="single" w:sz="4" w:space="0" w:color="auto"/>
              <w:bottom w:val="single" w:sz="4" w:space="0" w:color="auto"/>
            </w:tcBorders>
            <w:vAlign w:val="center"/>
          </w:tcPr>
          <w:p w:rsidR="004F1A62" w:rsidRDefault="004F1A62">
            <w:pPr>
              <w:pStyle w:val="ConsPlusNormal"/>
              <w:jc w:val="center"/>
            </w:pPr>
            <w:bookmarkStart w:id="35" w:name="P376"/>
            <w:bookmarkEnd w:id="35"/>
            <w:r>
              <w:t>10</w:t>
            </w:r>
          </w:p>
        </w:tc>
        <w:tc>
          <w:tcPr>
            <w:tcW w:w="6120" w:type="dxa"/>
            <w:tcBorders>
              <w:top w:val="single" w:sz="4" w:space="0" w:color="auto"/>
              <w:bottom w:val="nil"/>
            </w:tcBorders>
          </w:tcPr>
          <w:p w:rsidR="004F1A62" w:rsidRDefault="004F1A62">
            <w:pPr>
              <w:pStyle w:val="ConsPlusNormal"/>
            </w:pPr>
            <w:r>
              <w:t>Балконы (лоджии) с учетом нагрузки:</w:t>
            </w:r>
          </w:p>
        </w:tc>
        <w:tc>
          <w:tcPr>
            <w:tcW w:w="240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nil"/>
            </w:tcBorders>
            <w:vAlign w:val="center"/>
          </w:tcPr>
          <w:p w:rsidR="004F1A62" w:rsidRDefault="004F1A62">
            <w:pPr>
              <w:pStyle w:val="ConsPlusNormal"/>
              <w:ind w:firstLine="283"/>
            </w:pPr>
            <w:bookmarkStart w:id="36" w:name="P379"/>
            <w:bookmarkEnd w:id="36"/>
            <w:r>
              <w:t>а) полосовой равномерной на участке шириной 0,8 м вдоль ограждения балкона (лоджии)</w:t>
            </w:r>
          </w:p>
        </w:tc>
        <w:tc>
          <w:tcPr>
            <w:tcW w:w="2400" w:type="dxa"/>
            <w:tcBorders>
              <w:top w:val="nil"/>
              <w:bottom w:val="nil"/>
            </w:tcBorders>
          </w:tcPr>
          <w:p w:rsidR="004F1A62" w:rsidRDefault="004F1A62">
            <w:pPr>
              <w:pStyle w:val="ConsPlusNormal"/>
              <w:jc w:val="center"/>
            </w:pPr>
            <w:r>
              <w:t>4,0</w:t>
            </w:r>
          </w:p>
        </w:tc>
      </w:tr>
      <w:tr w:rsidR="004F1A62">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single" w:sz="4" w:space="0" w:color="auto"/>
            </w:tcBorders>
          </w:tcPr>
          <w:p w:rsidR="004F1A62" w:rsidRDefault="004F1A62">
            <w:pPr>
              <w:pStyle w:val="ConsPlusNormal"/>
              <w:ind w:firstLine="283"/>
            </w:pPr>
            <w:bookmarkStart w:id="37" w:name="P381"/>
            <w:bookmarkEnd w:id="37"/>
            <w:r>
              <w:t xml:space="preserve">б) сплошной равномерной на площади балкона (лоджии), воздействие которой не благоприятнее, чем определяемое по </w:t>
            </w:r>
            <w:hyperlink w:anchor="P379">
              <w:r>
                <w:rPr>
                  <w:color w:val="0000FF"/>
                </w:rPr>
                <w:t>10, а</w:t>
              </w:r>
            </w:hyperlink>
          </w:p>
        </w:tc>
        <w:tc>
          <w:tcPr>
            <w:tcW w:w="2400" w:type="dxa"/>
            <w:tcBorders>
              <w:top w:val="nil"/>
              <w:bottom w:val="single" w:sz="4" w:space="0" w:color="auto"/>
            </w:tcBorders>
          </w:tcPr>
          <w:p w:rsidR="004F1A62" w:rsidRDefault="004F1A62">
            <w:pPr>
              <w:pStyle w:val="ConsPlusNormal"/>
              <w:jc w:val="center"/>
            </w:pPr>
            <w:r>
              <w:t>2,0</w:t>
            </w:r>
          </w:p>
        </w:tc>
      </w:tr>
      <w:tr w:rsidR="004F1A62">
        <w:tc>
          <w:tcPr>
            <w:tcW w:w="540" w:type="dxa"/>
            <w:tcBorders>
              <w:top w:val="single" w:sz="4" w:space="0" w:color="auto"/>
              <w:bottom w:val="single" w:sz="4" w:space="0" w:color="auto"/>
            </w:tcBorders>
            <w:vAlign w:val="center"/>
          </w:tcPr>
          <w:p w:rsidR="004F1A62" w:rsidRDefault="004F1A62">
            <w:pPr>
              <w:pStyle w:val="ConsPlusNormal"/>
              <w:jc w:val="center"/>
            </w:pPr>
            <w:bookmarkStart w:id="38" w:name="P383"/>
            <w:bookmarkEnd w:id="38"/>
            <w:r>
              <w:t>11</w:t>
            </w:r>
          </w:p>
        </w:tc>
        <w:tc>
          <w:tcPr>
            <w:tcW w:w="6120" w:type="dxa"/>
            <w:tcBorders>
              <w:top w:val="single" w:sz="4" w:space="0" w:color="auto"/>
              <w:bottom w:val="single" w:sz="4" w:space="0" w:color="auto"/>
            </w:tcBorders>
          </w:tcPr>
          <w:p w:rsidR="004F1A62" w:rsidRDefault="004F1A62">
            <w:pPr>
              <w:pStyle w:val="ConsPlusNormal"/>
            </w:pPr>
            <w:r>
              <w:t>Участки обслуживания и ремонта оборудования в производственных помещениях</w:t>
            </w:r>
          </w:p>
        </w:tc>
        <w:tc>
          <w:tcPr>
            <w:tcW w:w="2400" w:type="dxa"/>
            <w:tcBorders>
              <w:top w:val="single" w:sz="4" w:space="0" w:color="auto"/>
              <w:bottom w:val="single" w:sz="4" w:space="0" w:color="auto"/>
            </w:tcBorders>
          </w:tcPr>
          <w:p w:rsidR="004F1A62" w:rsidRDefault="004F1A62">
            <w:pPr>
              <w:pStyle w:val="ConsPlusNormal"/>
              <w:jc w:val="center"/>
            </w:pPr>
            <w:r>
              <w:t>1,5</w:t>
            </w:r>
          </w:p>
        </w:tc>
      </w:tr>
      <w:tr w:rsidR="004F1A62">
        <w:tc>
          <w:tcPr>
            <w:tcW w:w="540" w:type="dxa"/>
            <w:vMerge w:val="restart"/>
            <w:tcBorders>
              <w:top w:val="single" w:sz="4" w:space="0" w:color="auto"/>
              <w:bottom w:val="nil"/>
            </w:tcBorders>
            <w:vAlign w:val="center"/>
          </w:tcPr>
          <w:p w:rsidR="004F1A62" w:rsidRDefault="004F1A62">
            <w:pPr>
              <w:pStyle w:val="ConsPlusNormal"/>
              <w:jc w:val="center"/>
            </w:pPr>
            <w:bookmarkStart w:id="39" w:name="P386"/>
            <w:bookmarkEnd w:id="39"/>
            <w:r>
              <w:t>12</w:t>
            </w:r>
          </w:p>
        </w:tc>
        <w:tc>
          <w:tcPr>
            <w:tcW w:w="6120" w:type="dxa"/>
            <w:tcBorders>
              <w:top w:val="single" w:sz="4" w:space="0" w:color="auto"/>
              <w:bottom w:val="nil"/>
            </w:tcBorders>
          </w:tcPr>
          <w:p w:rsidR="004F1A62" w:rsidRDefault="004F1A62">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40" w:name="P389"/>
            <w:bookmarkEnd w:id="40"/>
            <w:r>
              <w:t xml:space="preserve">а) </w:t>
            </w:r>
            <w:hyperlink w:anchor="P332">
              <w:r>
                <w:rPr>
                  <w:color w:val="0000FF"/>
                </w:rPr>
                <w:t>1</w:t>
              </w:r>
            </w:hyperlink>
            <w:r>
              <w:t xml:space="preserve">, </w:t>
            </w:r>
            <w:hyperlink w:anchor="P335">
              <w:r>
                <w:rPr>
                  <w:color w:val="0000FF"/>
                </w:rPr>
                <w:t>2</w:t>
              </w:r>
            </w:hyperlink>
            <w:r>
              <w:t xml:space="preserve"> и </w:t>
            </w:r>
            <w:hyperlink w:anchor="P338">
              <w:r>
                <w:rPr>
                  <w:color w:val="0000FF"/>
                </w:rPr>
                <w:t>3</w:t>
              </w:r>
            </w:hyperlink>
          </w:p>
        </w:tc>
        <w:tc>
          <w:tcPr>
            <w:tcW w:w="2400" w:type="dxa"/>
            <w:tcBorders>
              <w:top w:val="nil"/>
              <w:bottom w:val="nil"/>
            </w:tcBorders>
          </w:tcPr>
          <w:p w:rsidR="004F1A62" w:rsidRDefault="004F1A62">
            <w:pPr>
              <w:pStyle w:val="ConsPlusNormal"/>
              <w:jc w:val="center"/>
            </w:pPr>
            <w:r>
              <w:t>3,0</w:t>
            </w: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bookmarkStart w:id="41" w:name="P391"/>
            <w:bookmarkEnd w:id="41"/>
            <w:r>
              <w:t xml:space="preserve">б) </w:t>
            </w:r>
            <w:hyperlink w:anchor="P341">
              <w:r>
                <w:rPr>
                  <w:color w:val="0000FF"/>
                </w:rPr>
                <w:t>4</w:t>
              </w:r>
            </w:hyperlink>
            <w:r>
              <w:t xml:space="preserve">, </w:t>
            </w:r>
            <w:hyperlink w:anchor="P353">
              <w:r>
                <w:rPr>
                  <w:color w:val="0000FF"/>
                </w:rPr>
                <w:t>5</w:t>
              </w:r>
            </w:hyperlink>
            <w:r>
              <w:t xml:space="preserve">, </w:t>
            </w:r>
            <w:hyperlink w:anchor="P354">
              <w:r>
                <w:rPr>
                  <w:color w:val="0000FF"/>
                </w:rPr>
                <w:t>6</w:t>
              </w:r>
            </w:hyperlink>
            <w:r>
              <w:t xml:space="preserve">, </w:t>
            </w:r>
            <w:hyperlink w:anchor="P383">
              <w:r>
                <w:rPr>
                  <w:color w:val="0000FF"/>
                </w:rPr>
                <w:t>11</w:t>
              </w:r>
            </w:hyperlink>
            <w:r>
              <w:t xml:space="preserve"> и </w:t>
            </w:r>
            <w:hyperlink w:anchor="P396">
              <w:r>
                <w:rPr>
                  <w:color w:val="0000FF"/>
                </w:rPr>
                <w:t>13</w:t>
              </w:r>
            </w:hyperlink>
          </w:p>
        </w:tc>
        <w:tc>
          <w:tcPr>
            <w:tcW w:w="2400" w:type="dxa"/>
            <w:tcBorders>
              <w:top w:val="nil"/>
              <w:bottom w:val="nil"/>
            </w:tcBorders>
          </w:tcPr>
          <w:p w:rsidR="004F1A62" w:rsidRDefault="004F1A62">
            <w:pPr>
              <w:pStyle w:val="ConsPlusNormal"/>
              <w:jc w:val="center"/>
            </w:pPr>
            <w:r>
              <w:t>4,0</w:t>
            </w:r>
          </w:p>
        </w:tc>
      </w:tr>
      <w:tr w:rsidR="004F1A62">
        <w:tblPrEx>
          <w:tblBorders>
            <w:insideH w:val="none" w:sz="0" w:space="0" w:color="auto"/>
          </w:tblBorders>
        </w:tblPrEx>
        <w:tc>
          <w:tcPr>
            <w:tcW w:w="540" w:type="dxa"/>
            <w:vMerge/>
            <w:tcBorders>
              <w:top w:val="single" w:sz="4" w:space="0" w:color="auto"/>
              <w:bottom w:val="nil"/>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r>
              <w:t xml:space="preserve">в) </w:t>
            </w:r>
            <w:hyperlink w:anchor="P357">
              <w:r>
                <w:rPr>
                  <w:color w:val="0000FF"/>
                </w:rPr>
                <w:t>7</w:t>
              </w:r>
            </w:hyperlink>
          </w:p>
        </w:tc>
        <w:tc>
          <w:tcPr>
            <w:tcW w:w="2400" w:type="dxa"/>
            <w:tcBorders>
              <w:top w:val="nil"/>
              <w:bottom w:val="nil"/>
            </w:tcBorders>
          </w:tcPr>
          <w:p w:rsidR="004F1A62" w:rsidRDefault="004F1A62">
            <w:pPr>
              <w:pStyle w:val="ConsPlusNormal"/>
              <w:jc w:val="center"/>
            </w:pPr>
            <w:r>
              <w:t>5,0</w:t>
            </w:r>
          </w:p>
        </w:tc>
      </w:tr>
      <w:tr w:rsidR="004F1A62">
        <w:tblPrEx>
          <w:tblBorders>
            <w:insideH w:val="none" w:sz="0" w:space="0" w:color="auto"/>
          </w:tblBorders>
        </w:tblPrEx>
        <w:tc>
          <w:tcPr>
            <w:tcW w:w="9060" w:type="dxa"/>
            <w:gridSpan w:val="3"/>
            <w:tcBorders>
              <w:top w:val="nil"/>
              <w:bottom w:val="single" w:sz="4" w:space="0" w:color="auto"/>
            </w:tcBorders>
          </w:tcPr>
          <w:p w:rsidR="004F1A62" w:rsidRDefault="004F1A62">
            <w:pPr>
              <w:pStyle w:val="ConsPlusNormal"/>
              <w:jc w:val="both"/>
            </w:pPr>
            <w:r>
              <w:t xml:space="preserve">(в ред. </w:t>
            </w:r>
            <w:hyperlink r:id="rId101">
              <w:r>
                <w:rPr>
                  <w:color w:val="0000FF"/>
                </w:rPr>
                <w:t>Изменения N 3</w:t>
              </w:r>
            </w:hyperlink>
            <w:r>
              <w:t>, утв. Приказом Минстроя России от 30.12.2020 N 897/пр)</w:t>
            </w:r>
          </w:p>
        </w:tc>
      </w:tr>
      <w:tr w:rsidR="004F1A62">
        <w:tblPrEx>
          <w:tblBorders>
            <w:insideH w:val="none" w:sz="0" w:space="0" w:color="auto"/>
          </w:tblBorders>
        </w:tblPrEx>
        <w:tc>
          <w:tcPr>
            <w:tcW w:w="540" w:type="dxa"/>
            <w:tcBorders>
              <w:top w:val="single" w:sz="4" w:space="0" w:color="auto"/>
              <w:bottom w:val="nil"/>
            </w:tcBorders>
            <w:vAlign w:val="center"/>
          </w:tcPr>
          <w:p w:rsidR="004F1A62" w:rsidRDefault="004F1A62">
            <w:pPr>
              <w:pStyle w:val="ConsPlusNormal"/>
              <w:jc w:val="center"/>
            </w:pPr>
            <w:bookmarkStart w:id="42" w:name="P396"/>
            <w:bookmarkEnd w:id="42"/>
            <w:r>
              <w:t>13</w:t>
            </w:r>
          </w:p>
        </w:tc>
        <w:tc>
          <w:tcPr>
            <w:tcW w:w="6120" w:type="dxa"/>
            <w:tcBorders>
              <w:top w:val="single" w:sz="4" w:space="0" w:color="auto"/>
              <w:bottom w:val="nil"/>
            </w:tcBorders>
          </w:tcPr>
          <w:p w:rsidR="004F1A62" w:rsidRDefault="004F1A62">
            <w:pPr>
              <w:pStyle w:val="ConsPlusNormal"/>
            </w:pPr>
            <w:r>
              <w:t>Перроны вокзалов, железнодорожные платформы и пассажирские переходы</w:t>
            </w:r>
          </w:p>
        </w:tc>
        <w:tc>
          <w:tcPr>
            <w:tcW w:w="2400" w:type="dxa"/>
            <w:tcBorders>
              <w:top w:val="single" w:sz="4" w:space="0" w:color="auto"/>
              <w:bottom w:val="nil"/>
            </w:tcBorders>
          </w:tcPr>
          <w:p w:rsidR="004F1A62" w:rsidRDefault="004F1A62">
            <w:pPr>
              <w:pStyle w:val="ConsPlusNormal"/>
              <w:jc w:val="center"/>
            </w:pPr>
            <w:r>
              <w:t>4,0</w:t>
            </w:r>
          </w:p>
        </w:tc>
      </w:tr>
      <w:tr w:rsidR="004F1A62">
        <w:tblPrEx>
          <w:tblBorders>
            <w:insideH w:val="none" w:sz="0" w:space="0" w:color="auto"/>
          </w:tblBorders>
        </w:tblPrEx>
        <w:tc>
          <w:tcPr>
            <w:tcW w:w="9060" w:type="dxa"/>
            <w:gridSpan w:val="3"/>
            <w:tcBorders>
              <w:top w:val="nil"/>
              <w:bottom w:val="single" w:sz="4" w:space="0" w:color="auto"/>
            </w:tcBorders>
          </w:tcPr>
          <w:p w:rsidR="004F1A62" w:rsidRDefault="004F1A62">
            <w:pPr>
              <w:pStyle w:val="ConsPlusNormal"/>
              <w:jc w:val="both"/>
            </w:pPr>
            <w:r>
              <w:t xml:space="preserve">(в ред. </w:t>
            </w:r>
            <w:hyperlink r:id="rId102">
              <w:r>
                <w:rPr>
                  <w:color w:val="0000FF"/>
                </w:rPr>
                <w:t>Изменения N 3</w:t>
              </w:r>
            </w:hyperlink>
            <w:r>
              <w:t>, утв. Приказом Минстроя России от 30.12.2020 N 897/пр)</w:t>
            </w:r>
          </w:p>
        </w:tc>
      </w:tr>
      <w:tr w:rsidR="004F1A62">
        <w:tc>
          <w:tcPr>
            <w:tcW w:w="540" w:type="dxa"/>
            <w:vMerge w:val="restart"/>
            <w:tcBorders>
              <w:top w:val="single" w:sz="4" w:space="0" w:color="auto"/>
              <w:bottom w:val="single" w:sz="4" w:space="0" w:color="auto"/>
            </w:tcBorders>
            <w:vAlign w:val="center"/>
          </w:tcPr>
          <w:p w:rsidR="004F1A62" w:rsidRDefault="004F1A62">
            <w:pPr>
              <w:pStyle w:val="ConsPlusNormal"/>
              <w:jc w:val="center"/>
            </w:pPr>
            <w:bookmarkStart w:id="43" w:name="P400"/>
            <w:bookmarkEnd w:id="43"/>
            <w:r>
              <w:t>14</w:t>
            </w:r>
          </w:p>
        </w:tc>
        <w:tc>
          <w:tcPr>
            <w:tcW w:w="6120" w:type="dxa"/>
            <w:tcBorders>
              <w:top w:val="single" w:sz="4" w:space="0" w:color="auto"/>
              <w:bottom w:val="nil"/>
            </w:tcBorders>
          </w:tcPr>
          <w:p w:rsidR="004F1A62" w:rsidRDefault="004F1A62">
            <w:pPr>
              <w:pStyle w:val="ConsPlusNormal"/>
            </w:pPr>
            <w:r>
              <w:t>Помещения для скота:</w:t>
            </w:r>
          </w:p>
        </w:tc>
        <w:tc>
          <w:tcPr>
            <w:tcW w:w="240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nil"/>
            </w:tcBorders>
          </w:tcPr>
          <w:p w:rsidR="004F1A62" w:rsidRDefault="004F1A62">
            <w:pPr>
              <w:pStyle w:val="ConsPlusNormal"/>
              <w:ind w:firstLine="283"/>
            </w:pPr>
            <w:r>
              <w:t>а) мелкого</w:t>
            </w:r>
          </w:p>
        </w:tc>
        <w:tc>
          <w:tcPr>
            <w:tcW w:w="2400" w:type="dxa"/>
            <w:tcBorders>
              <w:top w:val="nil"/>
              <w:bottom w:val="nil"/>
            </w:tcBorders>
          </w:tcPr>
          <w:p w:rsidR="004F1A62" w:rsidRDefault="004F1A62">
            <w:pPr>
              <w:pStyle w:val="ConsPlusNormal"/>
              <w:jc w:val="center"/>
            </w:pPr>
            <w:r>
              <w:t>2,0</w:t>
            </w:r>
          </w:p>
        </w:tc>
      </w:tr>
      <w:tr w:rsidR="004F1A62">
        <w:tc>
          <w:tcPr>
            <w:tcW w:w="540" w:type="dxa"/>
            <w:vMerge/>
            <w:tcBorders>
              <w:top w:val="single" w:sz="4" w:space="0" w:color="auto"/>
              <w:bottom w:val="single" w:sz="4" w:space="0" w:color="auto"/>
            </w:tcBorders>
          </w:tcPr>
          <w:p w:rsidR="004F1A62" w:rsidRDefault="004F1A62">
            <w:pPr>
              <w:pStyle w:val="ConsPlusNormal"/>
            </w:pPr>
          </w:p>
        </w:tc>
        <w:tc>
          <w:tcPr>
            <w:tcW w:w="6120" w:type="dxa"/>
            <w:tcBorders>
              <w:top w:val="nil"/>
              <w:bottom w:val="single" w:sz="4" w:space="0" w:color="auto"/>
            </w:tcBorders>
          </w:tcPr>
          <w:p w:rsidR="004F1A62" w:rsidRDefault="004F1A62">
            <w:pPr>
              <w:pStyle w:val="ConsPlusNormal"/>
              <w:ind w:firstLine="283"/>
            </w:pPr>
            <w:r>
              <w:t>б) крупного</w:t>
            </w:r>
          </w:p>
        </w:tc>
        <w:tc>
          <w:tcPr>
            <w:tcW w:w="2400" w:type="dxa"/>
            <w:tcBorders>
              <w:top w:val="nil"/>
              <w:bottom w:val="single" w:sz="4" w:space="0" w:color="auto"/>
            </w:tcBorders>
          </w:tcPr>
          <w:p w:rsidR="004F1A62" w:rsidRDefault="004F1A62">
            <w:pPr>
              <w:pStyle w:val="ConsPlusNormal"/>
              <w:jc w:val="center"/>
            </w:pPr>
            <w:r>
              <w:t>5,0</w:t>
            </w:r>
          </w:p>
        </w:tc>
      </w:tr>
      <w:tr w:rsidR="004F1A62">
        <w:tblPrEx>
          <w:tblBorders>
            <w:insideH w:val="none" w:sz="0" w:space="0" w:color="auto"/>
          </w:tblBorders>
        </w:tblPrEx>
        <w:tc>
          <w:tcPr>
            <w:tcW w:w="9060" w:type="dxa"/>
            <w:gridSpan w:val="3"/>
            <w:tcBorders>
              <w:top w:val="single" w:sz="4" w:space="0" w:color="auto"/>
              <w:bottom w:val="nil"/>
            </w:tcBorders>
          </w:tcPr>
          <w:p w:rsidR="004F1A62" w:rsidRDefault="004F1A62">
            <w:pPr>
              <w:pStyle w:val="ConsPlusNormal"/>
              <w:ind w:firstLine="283"/>
              <w:jc w:val="both"/>
            </w:pPr>
            <w:r>
              <w:t>Примечания</w:t>
            </w:r>
          </w:p>
          <w:p w:rsidR="004F1A62" w:rsidRDefault="004F1A62">
            <w:pPr>
              <w:pStyle w:val="ConsPlusNormal"/>
              <w:ind w:firstLine="283"/>
              <w:jc w:val="both"/>
            </w:pPr>
            <w:r>
              <w:t xml:space="preserve">1 Нагрузки, указанные в </w:t>
            </w:r>
            <w:hyperlink w:anchor="P364">
              <w:r>
                <w:rPr>
                  <w:color w:val="0000FF"/>
                </w:rPr>
                <w:t>поз. 8</w:t>
              </w:r>
            </w:hyperlink>
            <w:r>
              <w:t>, следует учитывать на площади, не занятой оборудованием и материалами.</w:t>
            </w:r>
          </w:p>
          <w:p w:rsidR="004F1A62" w:rsidRDefault="004F1A62">
            <w:pPr>
              <w:pStyle w:val="ConsPlusNormal"/>
              <w:ind w:firstLine="283"/>
              <w:jc w:val="both"/>
            </w:pPr>
            <w:r>
              <w:t xml:space="preserve">2 Нагрузки, указанные в </w:t>
            </w:r>
            <w:hyperlink w:anchor="P367">
              <w:r>
                <w:rPr>
                  <w:color w:val="0000FF"/>
                </w:rPr>
                <w:t>поз. 9</w:t>
              </w:r>
            </w:hyperlink>
            <w:r>
              <w:t>, не следует учитывать одновременно со снеговой нагрузкой.</w:t>
            </w:r>
          </w:p>
          <w:p w:rsidR="004F1A62" w:rsidRDefault="004F1A62">
            <w:pPr>
              <w:pStyle w:val="ConsPlusNormal"/>
              <w:ind w:firstLine="283"/>
              <w:jc w:val="both"/>
            </w:pPr>
            <w:r>
              <w:t xml:space="preserve">3 Нагрузки, указанные в </w:t>
            </w:r>
            <w:hyperlink w:anchor="P376">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198">
              <w:r>
                <w:rPr>
                  <w:color w:val="0000FF"/>
                </w:rPr>
                <w:t>6.7</w:t>
              </w:r>
            </w:hyperlink>
            <w:r>
              <w:t xml:space="preserve"> и </w:t>
            </w:r>
            <w:hyperlink w:anchor="P208">
              <w:r>
                <w:rPr>
                  <w:color w:val="0000FF"/>
                </w:rPr>
                <w:t>6.8</w:t>
              </w:r>
            </w:hyperlink>
            <w:r>
              <w:t>.</w:t>
            </w:r>
          </w:p>
        </w:tc>
      </w:tr>
      <w:tr w:rsidR="004F1A62">
        <w:tblPrEx>
          <w:tblBorders>
            <w:insideH w:val="none" w:sz="0" w:space="0" w:color="auto"/>
          </w:tblBorders>
        </w:tblPrEx>
        <w:tc>
          <w:tcPr>
            <w:tcW w:w="9060" w:type="dxa"/>
            <w:gridSpan w:val="3"/>
            <w:tcBorders>
              <w:top w:val="nil"/>
              <w:bottom w:val="nil"/>
            </w:tcBorders>
          </w:tcPr>
          <w:p w:rsidR="004F1A62" w:rsidRDefault="004F1A62">
            <w:pPr>
              <w:pStyle w:val="ConsPlusNormal"/>
              <w:jc w:val="both"/>
            </w:pPr>
            <w:r>
              <w:t xml:space="preserve">(в ред. </w:t>
            </w:r>
            <w:hyperlink r:id="rId103">
              <w:r>
                <w:rPr>
                  <w:color w:val="0000FF"/>
                </w:rPr>
                <w:t>Изменения N 2</w:t>
              </w:r>
            </w:hyperlink>
            <w:r>
              <w:t>, утв. Приказом Минстроя России от 28.01.2019 N 49/пр)</w:t>
            </w:r>
          </w:p>
        </w:tc>
      </w:tr>
      <w:tr w:rsidR="004F1A62">
        <w:tblPrEx>
          <w:tblBorders>
            <w:insideH w:val="none" w:sz="0" w:space="0" w:color="auto"/>
          </w:tblBorders>
        </w:tblPrEx>
        <w:tc>
          <w:tcPr>
            <w:tcW w:w="9060" w:type="dxa"/>
            <w:gridSpan w:val="3"/>
            <w:tcBorders>
              <w:top w:val="nil"/>
              <w:bottom w:val="nil"/>
            </w:tcBorders>
          </w:tcPr>
          <w:p w:rsidR="004F1A62" w:rsidRDefault="004F1A62">
            <w:pPr>
              <w:pStyle w:val="ConsPlusNormal"/>
              <w:ind w:firstLine="283"/>
              <w:jc w:val="both"/>
            </w:pPr>
            <w:r>
              <w:t xml:space="preserve">4 Нормативные значения нагрузок для зданий и помещений, указанных в </w:t>
            </w:r>
            <w:hyperlink w:anchor="P338">
              <w:r>
                <w:rPr>
                  <w:color w:val="0000FF"/>
                </w:rPr>
                <w:t>позициях 3</w:t>
              </w:r>
            </w:hyperlink>
            <w:r>
              <w:t xml:space="preserve">, </w:t>
            </w:r>
            <w:hyperlink w:anchor="P350">
              <w:r>
                <w:rPr>
                  <w:color w:val="0000FF"/>
                </w:rPr>
                <w:t>4, г</w:t>
              </w:r>
            </w:hyperlink>
            <w:r>
              <w:t xml:space="preserve">, </w:t>
            </w:r>
            <w:hyperlink w:anchor="P354">
              <w:r>
                <w:rPr>
                  <w:color w:val="0000FF"/>
                </w:rPr>
                <w:t>6</w:t>
              </w:r>
            </w:hyperlink>
            <w:r>
              <w:t xml:space="preserve">, </w:t>
            </w:r>
            <w:hyperlink w:anchor="P383">
              <w:r>
                <w:rPr>
                  <w:color w:val="0000FF"/>
                </w:rPr>
                <w:t>11</w:t>
              </w:r>
            </w:hyperlink>
            <w:r>
              <w:t xml:space="preserve"> и </w:t>
            </w:r>
            <w:hyperlink w:anchor="P400">
              <w:r>
                <w:rPr>
                  <w:color w:val="0000FF"/>
                </w:rPr>
                <w:t>14</w:t>
              </w:r>
            </w:hyperlink>
            <w:r>
              <w:t>, следует принимать по заданию на проектирование на основании технологических решений.</w:t>
            </w:r>
          </w:p>
        </w:tc>
      </w:tr>
      <w:tr w:rsidR="004F1A62">
        <w:tblPrEx>
          <w:tblBorders>
            <w:insideH w:val="none" w:sz="0" w:space="0" w:color="auto"/>
          </w:tblBorders>
        </w:tblPrEx>
        <w:tc>
          <w:tcPr>
            <w:tcW w:w="9060" w:type="dxa"/>
            <w:gridSpan w:val="3"/>
            <w:tcBorders>
              <w:top w:val="nil"/>
              <w:bottom w:val="nil"/>
            </w:tcBorders>
          </w:tcPr>
          <w:p w:rsidR="004F1A62" w:rsidRDefault="004F1A62">
            <w:pPr>
              <w:pStyle w:val="ConsPlusNormal"/>
              <w:jc w:val="both"/>
            </w:pPr>
            <w:r>
              <w:lastRenderedPageBreak/>
              <w:t xml:space="preserve">(в ред. </w:t>
            </w:r>
            <w:hyperlink r:id="rId104">
              <w:r>
                <w:rPr>
                  <w:color w:val="0000FF"/>
                </w:rPr>
                <w:t>Изменения N 1</w:t>
              </w:r>
            </w:hyperlink>
            <w:r>
              <w:t>, утв. Приказом Минстроя России от 05.07.2018 N 402/пр)</w:t>
            </w:r>
          </w:p>
        </w:tc>
      </w:tr>
      <w:tr w:rsidR="004F1A62">
        <w:tblPrEx>
          <w:tblBorders>
            <w:insideH w:val="none" w:sz="0" w:space="0" w:color="auto"/>
          </w:tblBorders>
        </w:tblPrEx>
        <w:tc>
          <w:tcPr>
            <w:tcW w:w="9060" w:type="dxa"/>
            <w:gridSpan w:val="3"/>
            <w:tcBorders>
              <w:top w:val="nil"/>
              <w:bottom w:val="nil"/>
            </w:tcBorders>
          </w:tcPr>
          <w:p w:rsidR="004F1A62" w:rsidRDefault="004F1A62">
            <w:pPr>
              <w:pStyle w:val="ConsPlusNormal"/>
              <w:ind w:firstLine="283"/>
              <w:jc w:val="both"/>
            </w:pPr>
            <w:r>
              <w:t>5 При проектировании танцевальных залов, сцен театрально-зрелищных предприятий и трибун спортивных сооружений необходимо учитывать динамическое действие нагрузок с частотой, равной 2 Гц, и интенсивностью (амплитудой), равной 1,7 кПа. Значение коэффициента динамичности, а также площадь воздействия устанавливаются в нормах проектирования или задании на проектирование.</w:t>
            </w:r>
          </w:p>
        </w:tc>
      </w:tr>
      <w:tr w:rsidR="004F1A62">
        <w:tblPrEx>
          <w:tblBorders>
            <w:insideH w:val="none" w:sz="0" w:space="0" w:color="auto"/>
          </w:tblBorders>
        </w:tblPrEx>
        <w:tc>
          <w:tcPr>
            <w:tcW w:w="9060" w:type="dxa"/>
            <w:gridSpan w:val="3"/>
            <w:tcBorders>
              <w:top w:val="nil"/>
              <w:bottom w:val="single" w:sz="4" w:space="0" w:color="auto"/>
            </w:tcBorders>
          </w:tcPr>
          <w:p w:rsidR="004F1A62" w:rsidRDefault="004F1A62">
            <w:pPr>
              <w:pStyle w:val="ConsPlusNormal"/>
              <w:jc w:val="both"/>
            </w:pPr>
            <w:r>
              <w:t xml:space="preserve">(примечание 5 введено </w:t>
            </w:r>
            <w:hyperlink r:id="rId105">
              <w:r>
                <w:rPr>
                  <w:color w:val="0000FF"/>
                </w:rPr>
                <w:t>Изменением N 3</w:t>
              </w:r>
            </w:hyperlink>
            <w:r>
              <w:t>, утв. Приказом Минстроя России от 30.12.2020 N 897/пр)</w:t>
            </w:r>
          </w:p>
        </w:tc>
      </w:tr>
    </w:tbl>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8.2.2 обеспечивает соблюдение требований Федерального </w:t>
            </w:r>
            <w:hyperlink r:id="rId106">
              <w:r>
                <w:rPr>
                  <w:color w:val="0000FF"/>
                </w:rPr>
                <w:t>закона</w:t>
              </w:r>
            </w:hyperlink>
            <w:r>
              <w:rPr>
                <w:color w:val="392C69"/>
              </w:rPr>
              <w:t xml:space="preserve"> от 30.12.2009 N 384-ФЗ "Технический регламент о безопасности зданий и сооружений" (</w:t>
            </w:r>
            <w:hyperlink r:id="rId10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4F1A62" w:rsidRDefault="004F1A62">
      <w:pPr>
        <w:pStyle w:val="ConsPlusNormal"/>
        <w:spacing w:before="200"/>
        <w:ind w:firstLine="540"/>
        <w:jc w:val="both"/>
      </w:pPr>
      <w:r>
        <w:t xml:space="preserve">Абзац исключен с 29 июля 2019 года. - </w:t>
      </w:r>
      <w:hyperlink r:id="rId108">
        <w:r>
          <w:rPr>
            <w:color w:val="0000FF"/>
          </w:rPr>
          <w:t>Изменение N 2</w:t>
        </w:r>
      </w:hyperlink>
      <w:r>
        <w:t>, утв. Приказом Минстроя России от 28.01.2019 N 49/пр.</w:t>
      </w:r>
    </w:p>
    <w:p w:rsidR="004F1A62" w:rsidRDefault="004F1A62">
      <w:pPr>
        <w:pStyle w:val="ConsPlusNormal"/>
        <w:spacing w:before="200"/>
        <w:ind w:firstLine="540"/>
        <w:jc w:val="both"/>
      </w:pPr>
      <w:r>
        <w:t xml:space="preserve">Абзац исключен с 29 июля 2019 года. - </w:t>
      </w:r>
      <w:hyperlink r:id="rId109">
        <w:r>
          <w:rPr>
            <w:color w:val="0000FF"/>
          </w:rPr>
          <w:t>Изменение N 2</w:t>
        </w:r>
      </w:hyperlink>
      <w:r>
        <w:t>, утв. Приказом Минстроя России от 28.01.2019 N 49/пр.</w:t>
      </w:r>
    </w:p>
    <w:p w:rsidR="004F1A62" w:rsidRDefault="004F1A62">
      <w:pPr>
        <w:pStyle w:val="ConsPlusNormal"/>
        <w:spacing w:before="200"/>
        <w:ind w:firstLine="540"/>
        <w:jc w:val="both"/>
      </w:pPr>
      <w:r>
        <w:t xml:space="preserve">8.2.3 Пониженные нормативные значения равномерно распределенных кратковременных нагрузок, указанных в </w:t>
      </w:r>
      <w:hyperlink w:anchor="P327">
        <w:r>
          <w:rPr>
            <w:color w:val="0000FF"/>
          </w:rPr>
          <w:t>таблице 8.3</w:t>
        </w:r>
      </w:hyperlink>
      <w:r>
        <w:t>, устанавливаются в нормах проектирования строительных конструкций и оснований в зависимости от рассматриваемой расчетной ситуации.</w:t>
      </w:r>
    </w:p>
    <w:p w:rsidR="004F1A62" w:rsidRDefault="004F1A62">
      <w:pPr>
        <w:pStyle w:val="ConsPlusNormal"/>
        <w:jc w:val="both"/>
      </w:pPr>
      <w:r>
        <w:t xml:space="preserve">(п. 8.2.3 в ред. </w:t>
      </w:r>
      <w:hyperlink r:id="rId110">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8.2.4, 8.2.5 Исключены с 29 июля 2019 года. - </w:t>
      </w:r>
      <w:hyperlink r:id="rId111">
        <w:r>
          <w:rPr>
            <w:color w:val="0000FF"/>
          </w:rPr>
          <w:t>Изменение N 2</w:t>
        </w:r>
      </w:hyperlink>
      <w:r>
        <w:t>, утв. Приказом Минстроя России от 28.01.2019 N 49/пр.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8.2.6 обеспечивает соблюдение требований Федерального </w:t>
            </w:r>
            <w:hyperlink r:id="rId112">
              <w:r>
                <w:rPr>
                  <w:color w:val="0000FF"/>
                </w:rPr>
                <w:t>закона</w:t>
              </w:r>
            </w:hyperlink>
            <w:r>
              <w:rPr>
                <w:color w:val="392C69"/>
              </w:rPr>
              <w:t xml:space="preserve"> от 30.12.2009 N 384-ФЗ "Технический регламент о безопасности зданий и сооружений" (</w:t>
            </w:r>
            <w:hyperlink r:id="rId11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44" w:name="P425"/>
      <w:bookmarkEnd w:id="44"/>
      <w:r>
        <w:t>8.2.6 Нормативные значения горизонтальных нагрузок на поручни перил лестниц и балконов следует принимать:</w:t>
      </w:r>
    </w:p>
    <w:p w:rsidR="004F1A62" w:rsidRDefault="004F1A62">
      <w:pPr>
        <w:pStyle w:val="ConsPlusNormal"/>
        <w:spacing w:before="200"/>
        <w:ind w:firstLine="540"/>
        <w:jc w:val="both"/>
      </w:pPr>
      <w:r>
        <w:t>а) для жилых зданий, дошкольных организаций, домов отдыха, санаториев, больниц и других лечебных учреждений - 0,5 кН/м;</w:t>
      </w:r>
    </w:p>
    <w:p w:rsidR="004F1A62" w:rsidRDefault="004F1A62">
      <w:pPr>
        <w:pStyle w:val="ConsPlusNormal"/>
        <w:spacing w:before="200"/>
        <w:ind w:firstLine="540"/>
        <w:jc w:val="both"/>
      </w:pPr>
      <w:r>
        <w:t>б) для трибун и спортивных залов - 1,5 кН/м;</w:t>
      </w:r>
    </w:p>
    <w:p w:rsidR="004F1A62" w:rsidRDefault="004F1A62">
      <w:pPr>
        <w:pStyle w:val="ConsPlusNormal"/>
        <w:spacing w:before="200"/>
        <w:ind w:firstLine="540"/>
        <w:jc w:val="both"/>
      </w:pPr>
      <w:r>
        <w:t>в) для других зданий и помещений - 0,8 кН/м или по заданию на проектирование;</w:t>
      </w:r>
    </w:p>
    <w:p w:rsidR="004F1A62" w:rsidRDefault="004F1A62">
      <w:pPr>
        <w:pStyle w:val="ConsPlusNormal"/>
        <w:spacing w:before="20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4F1A62" w:rsidRDefault="004F1A62">
      <w:pPr>
        <w:pStyle w:val="ConsPlusNormal"/>
        <w:jc w:val="both"/>
      </w:pPr>
      <w:r>
        <w:t xml:space="preserve">(п. 8.2.6 введен </w:t>
      </w:r>
      <w:hyperlink r:id="rId114">
        <w:r>
          <w:rPr>
            <w:color w:val="0000FF"/>
          </w:rPr>
          <w:t>Изменением N 2</w:t>
        </w:r>
      </w:hyperlink>
      <w:r>
        <w:t>, утв. Приказом Минстроя России от 28.01.2019 N 49/пр)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8.2.7 обеспечивает соблюдение требований Федерального </w:t>
            </w:r>
            <w:hyperlink r:id="rId115">
              <w:r>
                <w:rPr>
                  <w:color w:val="0000FF"/>
                </w:rPr>
                <w:t>закона</w:t>
              </w:r>
            </w:hyperlink>
            <w:r>
              <w:rPr>
                <w:color w:val="392C69"/>
              </w:rPr>
              <w:t xml:space="preserve"> от 30.12.2009 N 384-ФЗ "Технический регламент о безопасности зданий и сооружений" (</w:t>
            </w:r>
            <w:hyperlink r:id="rId11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45" w:name="P432"/>
      <w:bookmarkEnd w:id="45"/>
      <w:r>
        <w:lastRenderedPageBreak/>
        <w:t xml:space="preserve">8.2.7 Коэффициенты надежности по нагрузке </w:t>
      </w:r>
      <w:r>
        <w:rPr>
          <w:noProof/>
          <w:position w:val="-9"/>
        </w:rPr>
        <w:drawing>
          <wp:inline distT="0" distB="0" distL="0" distR="0">
            <wp:extent cx="190500" cy="2438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равномерно распределенных нагрузок, указанных в </w:t>
      </w:r>
      <w:hyperlink w:anchor="P325">
        <w:r>
          <w:rPr>
            <w:color w:val="0000FF"/>
          </w:rPr>
          <w:t>8.2.1</w:t>
        </w:r>
      </w:hyperlink>
      <w:r>
        <w:t>, следует принимать:</w:t>
      </w:r>
    </w:p>
    <w:p w:rsidR="004F1A62" w:rsidRDefault="004F1A62">
      <w:pPr>
        <w:pStyle w:val="ConsPlusNormal"/>
        <w:jc w:val="both"/>
      </w:pPr>
      <w:r>
        <w:t xml:space="preserve">(в ред. </w:t>
      </w:r>
      <w:hyperlink r:id="rId118">
        <w:r>
          <w:rPr>
            <w:color w:val="0000FF"/>
          </w:rPr>
          <w:t>Изменения N 4</w:t>
        </w:r>
      </w:hyperlink>
      <w:r>
        <w:t>, утв. Приказом Минстроя России от 30.05.2022 N 430/пр)</w:t>
      </w:r>
    </w:p>
    <w:p w:rsidR="004F1A62" w:rsidRDefault="004F1A62">
      <w:pPr>
        <w:pStyle w:val="ConsPlusNormal"/>
        <w:spacing w:before="200"/>
        <w:ind w:firstLine="540"/>
        <w:jc w:val="both"/>
      </w:pPr>
      <w:r>
        <w:t>1,3 - при нормативном значении менее 2,0 кПа;</w:t>
      </w:r>
    </w:p>
    <w:p w:rsidR="004F1A62" w:rsidRDefault="004F1A62">
      <w:pPr>
        <w:pStyle w:val="ConsPlusNormal"/>
        <w:spacing w:before="200"/>
        <w:ind w:firstLine="540"/>
        <w:jc w:val="both"/>
      </w:pPr>
      <w:r>
        <w:t>1,2 - при нормативном значении 2,0 кПа и более.</w:t>
      </w:r>
    </w:p>
    <w:p w:rsidR="004F1A62" w:rsidRDefault="004F1A62">
      <w:pPr>
        <w:pStyle w:val="ConsPlusNormal"/>
        <w:jc w:val="both"/>
      </w:pPr>
      <w:r>
        <w:t xml:space="preserve">(в ред. </w:t>
      </w:r>
      <w:hyperlink r:id="rId119">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Коэффициент надежности по нагрузке от веса временных перегородок следует принимать в соответствии с </w:t>
      </w:r>
      <w:hyperlink w:anchor="P225">
        <w:r>
          <w:rPr>
            <w:color w:val="0000FF"/>
          </w:rPr>
          <w:t>7.2</w:t>
        </w:r>
      </w:hyperlink>
      <w:r>
        <w:t>.</w:t>
      </w:r>
    </w:p>
    <w:p w:rsidR="004F1A62" w:rsidRDefault="004F1A62">
      <w:pPr>
        <w:pStyle w:val="ConsPlusNormal"/>
        <w:spacing w:before="200"/>
        <w:ind w:firstLine="540"/>
        <w:jc w:val="both"/>
      </w:pPr>
      <w:r>
        <w:t xml:space="preserve">Для нагрузок, указанных в </w:t>
      </w:r>
      <w:hyperlink w:anchor="P425">
        <w:r>
          <w:rPr>
            <w:color w:val="0000FF"/>
          </w:rPr>
          <w:t>8.2.6</w:t>
        </w:r>
      </w:hyperlink>
      <w:r>
        <w:t xml:space="preserve">, следует принимать коэффициент надежности по нагрузке </w:t>
      </w:r>
      <w:r>
        <w:rPr>
          <w:noProof/>
          <w:position w:val="-9"/>
        </w:rPr>
        <w:drawing>
          <wp:inline distT="0" distB="0" distL="0" distR="0">
            <wp:extent cx="533400" cy="2438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4F1A62" w:rsidRDefault="004F1A62">
      <w:pPr>
        <w:pStyle w:val="ConsPlusNormal"/>
        <w:jc w:val="both"/>
      </w:pPr>
      <w:r>
        <w:t xml:space="preserve">(п. 8.2.7 введен </w:t>
      </w:r>
      <w:hyperlink r:id="rId121">
        <w:r>
          <w:rPr>
            <w:color w:val="0000FF"/>
          </w:rPr>
          <w:t>Изменением N 2</w:t>
        </w:r>
      </w:hyperlink>
      <w:r>
        <w:t>, утв. Приказом Минстроя России от 28.01.2019 N 49/пр)</w:t>
      </w:r>
    </w:p>
    <w:p w:rsidR="004F1A62" w:rsidRDefault="004F1A62">
      <w:pPr>
        <w:pStyle w:val="ConsPlusNormal"/>
        <w:ind w:firstLine="540"/>
        <w:jc w:val="both"/>
      </w:pPr>
    </w:p>
    <w:p w:rsidR="004F1A62" w:rsidRDefault="004F1A62">
      <w:pPr>
        <w:pStyle w:val="ConsPlusTitle"/>
        <w:ind w:firstLine="540"/>
        <w:jc w:val="both"/>
        <w:outlineLvl w:val="2"/>
      </w:pPr>
      <w:r>
        <w:t>8.3 Сосредоточенные нагрузки</w:t>
      </w:r>
    </w:p>
    <w:p w:rsidR="004F1A62" w:rsidRDefault="004F1A62">
      <w:pPr>
        <w:pStyle w:val="ConsPlusNormal"/>
        <w:jc w:val="both"/>
      </w:pPr>
      <w:r>
        <w:t xml:space="preserve">(в ред. </w:t>
      </w:r>
      <w:hyperlink r:id="rId122">
        <w:r>
          <w:rPr>
            <w:color w:val="0000FF"/>
          </w:rPr>
          <w:t>Изменения N 2</w:t>
        </w:r>
      </w:hyperlink>
      <w:r>
        <w:t>, утв. Приказом Минстроя России от 28.01.2019 N 49/пр)</w:t>
      </w:r>
    </w:p>
    <w:p w:rsidR="004F1A62" w:rsidRDefault="004F1A62">
      <w:pPr>
        <w:pStyle w:val="ConsPlusNormal"/>
        <w:ind w:firstLine="540"/>
        <w:jc w:val="both"/>
      </w:pPr>
    </w:p>
    <w:p w:rsidR="004F1A62" w:rsidRDefault="004F1A62">
      <w:pPr>
        <w:pStyle w:val="ConsPlusNormal"/>
        <w:ind w:firstLine="540"/>
        <w:jc w:val="both"/>
      </w:pPr>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4F1A62" w:rsidRDefault="004F1A62">
      <w:pPr>
        <w:pStyle w:val="ConsPlusNormal"/>
        <w:spacing w:before="200"/>
        <w:ind w:firstLine="540"/>
        <w:jc w:val="both"/>
      </w:pPr>
      <w:r>
        <w:t xml:space="preserve">Абзацы второй, третий исключены с 01.07.2021. - </w:t>
      </w:r>
      <w:hyperlink r:id="rId123">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r>
        <w:t xml:space="preserve">8.3.2, 8.3.3 Исключены с 29 июля 2019 года. - </w:t>
      </w:r>
      <w:hyperlink r:id="rId124">
        <w:r>
          <w:rPr>
            <w:color w:val="0000FF"/>
          </w:rPr>
          <w:t>Изменение N 2</w:t>
        </w:r>
      </w:hyperlink>
      <w:r>
        <w:t>, утв. Приказом Минстроя России от 28.01.2019 N 49/пр.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8.3.4 обеспечивает соблюдение требований Федерального </w:t>
            </w:r>
            <w:hyperlink r:id="rId125">
              <w:r>
                <w:rPr>
                  <w:color w:val="0000FF"/>
                </w:rPr>
                <w:t>закона</w:t>
              </w:r>
            </w:hyperlink>
            <w:r>
              <w:rPr>
                <w:color w:val="392C69"/>
              </w:rPr>
              <w:t xml:space="preserve"> от 30.12.2009 N 384-ФЗ "Технический регламент о безопасности зданий и сооружений" (</w:t>
            </w:r>
            <w:hyperlink r:id="rId12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46" w:name="P448"/>
      <w:bookmarkEnd w:id="46"/>
      <w:r>
        <w:t>8.3.4 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4F1A62" w:rsidRDefault="004F1A62">
      <w:pPr>
        <w:pStyle w:val="ConsPlusNormal"/>
        <w:spacing w:before="200"/>
        <w:ind w:firstLine="540"/>
        <w:jc w:val="both"/>
      </w:pPr>
      <w:r>
        <w:t>а) для перекрытий и лестниц - 1,5 кН;</w:t>
      </w:r>
    </w:p>
    <w:p w:rsidR="004F1A62" w:rsidRDefault="004F1A62">
      <w:pPr>
        <w:pStyle w:val="ConsPlusNormal"/>
        <w:spacing w:before="200"/>
        <w:ind w:firstLine="540"/>
        <w:jc w:val="both"/>
      </w:pPr>
      <w:r>
        <w:t>б) для чердачных перекрытий, покрытий, террас и балконов - 1,0 кН;</w:t>
      </w:r>
    </w:p>
    <w:p w:rsidR="004F1A62" w:rsidRDefault="004F1A62">
      <w:pPr>
        <w:pStyle w:val="ConsPlusNormal"/>
        <w:spacing w:before="200"/>
        <w:ind w:firstLine="540"/>
        <w:jc w:val="both"/>
      </w:pPr>
      <w:r>
        <w:t>в) для покрытий, по которым можно передвигаться только с помощью трапов и мостиков, - 0,5 кН.</w:t>
      </w:r>
    </w:p>
    <w:p w:rsidR="004F1A62" w:rsidRDefault="004F1A62">
      <w:pPr>
        <w:pStyle w:val="ConsPlusNormal"/>
        <w:spacing w:before="200"/>
        <w:ind w:firstLine="540"/>
        <w:jc w:val="both"/>
      </w:pPr>
      <w:r>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4F1A62" w:rsidRDefault="004F1A62">
      <w:pPr>
        <w:pStyle w:val="ConsPlusNormal"/>
        <w:jc w:val="both"/>
      </w:pPr>
      <w:r>
        <w:t xml:space="preserve">(п. 8.3.4 в ред. </w:t>
      </w:r>
      <w:hyperlink r:id="rId127">
        <w:r>
          <w:rPr>
            <w:color w:val="0000FF"/>
          </w:rPr>
          <w:t>Изменения N 3</w:t>
        </w:r>
      </w:hyperlink>
      <w:r>
        <w:t>, утв. Приказом Минстроя России от 30.12.2020 N 897/пр)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8.3.5 обеспечивает соблюдение требований Федерального </w:t>
            </w:r>
            <w:hyperlink r:id="rId128">
              <w:r>
                <w:rPr>
                  <w:color w:val="0000FF"/>
                </w:rPr>
                <w:t>закона</w:t>
              </w:r>
            </w:hyperlink>
            <w:r>
              <w:rPr>
                <w:color w:val="392C69"/>
              </w:rPr>
              <w:t xml:space="preserve"> от 30.12.2009 N 384-ФЗ "Технический регламент о безопасности зданий и сооружений" (</w:t>
            </w:r>
            <w:hyperlink r:id="rId12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47" w:name="P455"/>
      <w:bookmarkEnd w:id="47"/>
      <w:r>
        <w:t xml:space="preserve">8.3.5 Для сосредоточенных нагрузок, указанных в </w:t>
      </w:r>
      <w:hyperlink w:anchor="P448">
        <w:r>
          <w:rPr>
            <w:color w:val="0000FF"/>
          </w:rPr>
          <w:t>8.3.4</w:t>
        </w:r>
      </w:hyperlink>
      <w:r>
        <w:t xml:space="preserve">, следует принимать коэффициент надежности по нагрузке </w:t>
      </w:r>
      <w:r>
        <w:rPr>
          <w:noProof/>
          <w:position w:val="-9"/>
        </w:rPr>
        <w:drawing>
          <wp:inline distT="0" distB="0" distL="0" distR="0">
            <wp:extent cx="533400" cy="2438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4F1A62" w:rsidRDefault="004F1A62">
      <w:pPr>
        <w:pStyle w:val="ConsPlusNormal"/>
        <w:jc w:val="both"/>
      </w:pPr>
      <w:r>
        <w:t xml:space="preserve">(п. 8.3.5 введен </w:t>
      </w:r>
      <w:hyperlink r:id="rId131">
        <w:r>
          <w:rPr>
            <w:color w:val="0000FF"/>
          </w:rPr>
          <w:t>Изменением N 2</w:t>
        </w:r>
      </w:hyperlink>
      <w:r>
        <w:t xml:space="preserve">, утв. Приказом Минстроя России от 28.01.2019 N 49/пр; в ред. </w:t>
      </w:r>
      <w:hyperlink r:id="rId132">
        <w:r>
          <w:rPr>
            <w:color w:val="0000FF"/>
          </w:rPr>
          <w:t>Изменения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Title"/>
        <w:ind w:firstLine="540"/>
        <w:jc w:val="both"/>
        <w:outlineLvl w:val="2"/>
      </w:pPr>
      <w:r>
        <w:t>8.4 Нагрузки от транспортных средств</w:t>
      </w:r>
    </w:p>
    <w:p w:rsidR="004F1A62" w:rsidRDefault="004F1A62">
      <w:pPr>
        <w:pStyle w:val="ConsPlusNormal"/>
        <w:ind w:firstLine="540"/>
        <w:jc w:val="both"/>
      </w:pPr>
    </w:p>
    <w:p w:rsidR="004F1A62" w:rsidRDefault="004F1A62">
      <w:pPr>
        <w:pStyle w:val="ConsPlusNormal"/>
        <w:ind w:firstLine="540"/>
        <w:jc w:val="both"/>
      </w:pPr>
      <w:bookmarkStart w:id="48" w:name="P460"/>
      <w:bookmarkEnd w:id="48"/>
      <w:r>
        <w:lastRenderedPageBreak/>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4F1A62" w:rsidRDefault="004F1A62">
      <w:pPr>
        <w:pStyle w:val="ConsPlusNormal"/>
        <w:spacing w:before="20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4F1A62" w:rsidRDefault="004F1A62">
      <w:pPr>
        <w:pStyle w:val="ConsPlusNormal"/>
        <w:spacing w:before="200"/>
        <w:ind w:firstLine="540"/>
        <w:jc w:val="both"/>
      </w:pPr>
      <w:r>
        <w:t>В случаях, оговоренных в нормах на проектирование конструкций, необходим также учет горизонтальных нагрузок, передаваемых на элементы несущих конструкций зданий и сооружений.</w:t>
      </w:r>
    </w:p>
    <w:p w:rsidR="004F1A62" w:rsidRDefault="004F1A62">
      <w:pPr>
        <w:pStyle w:val="ConsPlusNormal"/>
        <w:spacing w:before="20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4F1A62" w:rsidRDefault="004F1A62">
      <w:pPr>
        <w:pStyle w:val="ConsPlusNormal"/>
        <w:spacing w:before="20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66">
        <w:r>
          <w:rPr>
            <w:color w:val="0000FF"/>
          </w:rPr>
          <w:t>таблице 8.4</w:t>
        </w:r>
      </w:hyperlink>
      <w:r>
        <w:t>.</w:t>
      </w:r>
    </w:p>
    <w:p w:rsidR="004F1A62" w:rsidRDefault="004F1A62">
      <w:pPr>
        <w:pStyle w:val="ConsPlusNormal"/>
        <w:jc w:val="both"/>
      </w:pPr>
    </w:p>
    <w:p w:rsidR="004F1A62" w:rsidRDefault="004F1A62">
      <w:pPr>
        <w:pStyle w:val="ConsPlusNormal"/>
        <w:jc w:val="right"/>
      </w:pPr>
      <w:bookmarkStart w:id="49" w:name="P466"/>
      <w:bookmarkEnd w:id="49"/>
      <w:r>
        <w:t>Таблица 8.4</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4457"/>
        <w:gridCol w:w="2081"/>
        <w:gridCol w:w="1999"/>
      </w:tblGrid>
      <w:tr w:rsidR="004F1A62">
        <w:tc>
          <w:tcPr>
            <w:tcW w:w="523" w:type="dxa"/>
            <w:vAlign w:val="center"/>
          </w:tcPr>
          <w:p w:rsidR="004F1A62" w:rsidRDefault="004F1A62">
            <w:pPr>
              <w:pStyle w:val="ConsPlusNormal"/>
              <w:jc w:val="center"/>
            </w:pPr>
            <w:r>
              <w:t>N п.п.</w:t>
            </w:r>
          </w:p>
        </w:tc>
        <w:tc>
          <w:tcPr>
            <w:tcW w:w="4457" w:type="dxa"/>
            <w:vAlign w:val="center"/>
          </w:tcPr>
          <w:p w:rsidR="004F1A62" w:rsidRDefault="004F1A62">
            <w:pPr>
              <w:pStyle w:val="ConsPlusNormal"/>
              <w:jc w:val="center"/>
            </w:pPr>
            <w:r>
              <w:t>Помещения зданий и сооружений</w:t>
            </w:r>
          </w:p>
        </w:tc>
        <w:tc>
          <w:tcPr>
            <w:tcW w:w="2081" w:type="dxa"/>
            <w:vAlign w:val="center"/>
          </w:tcPr>
          <w:p w:rsidR="004F1A62" w:rsidRDefault="004F1A62">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c>
          <w:tcPr>
            <w:tcW w:w="1999" w:type="dxa"/>
            <w:vAlign w:val="center"/>
          </w:tcPr>
          <w:p w:rsidR="004F1A62" w:rsidRDefault="004F1A62">
            <w:pPr>
              <w:pStyle w:val="ConsPlusNormal"/>
              <w:jc w:val="center"/>
            </w:pPr>
            <w:r>
              <w:t xml:space="preserve">Нормативные значения сосредоточенных нагрузок </w:t>
            </w:r>
            <w:r>
              <w:rPr>
                <w:i/>
              </w:rPr>
              <w:t>Q</w:t>
            </w:r>
            <w:r>
              <w:rPr>
                <w:i/>
                <w:vertAlign w:val="subscript"/>
              </w:rPr>
              <w:t>t</w:t>
            </w:r>
            <w:r>
              <w:t>, кН, не менее</w:t>
            </w:r>
          </w:p>
        </w:tc>
      </w:tr>
      <w:tr w:rsidR="004F1A62">
        <w:tc>
          <w:tcPr>
            <w:tcW w:w="523" w:type="dxa"/>
            <w:vMerge w:val="restart"/>
          </w:tcPr>
          <w:p w:rsidR="004F1A62" w:rsidRDefault="004F1A62">
            <w:pPr>
              <w:pStyle w:val="ConsPlusNormal"/>
              <w:jc w:val="center"/>
            </w:pPr>
            <w:r>
              <w:t>1</w:t>
            </w:r>
          </w:p>
        </w:tc>
        <w:tc>
          <w:tcPr>
            <w:tcW w:w="4457" w:type="dxa"/>
            <w:tcBorders>
              <w:bottom w:val="nil"/>
            </w:tcBorders>
          </w:tcPr>
          <w:p w:rsidR="004F1A62" w:rsidRDefault="004F1A62">
            <w:pPr>
              <w:pStyle w:val="ConsPlusNormal"/>
            </w:pPr>
            <w:r>
              <w:t>Автостоянки в зданиях для автомашин общим весом до 3 тс включительно:</w:t>
            </w:r>
          </w:p>
        </w:tc>
        <w:tc>
          <w:tcPr>
            <w:tcW w:w="2081" w:type="dxa"/>
            <w:tcBorders>
              <w:bottom w:val="nil"/>
            </w:tcBorders>
          </w:tcPr>
          <w:p w:rsidR="004F1A62" w:rsidRDefault="004F1A62">
            <w:pPr>
              <w:pStyle w:val="ConsPlusNormal"/>
            </w:pPr>
          </w:p>
        </w:tc>
        <w:tc>
          <w:tcPr>
            <w:tcW w:w="1999" w:type="dxa"/>
            <w:tcBorders>
              <w:bottom w:val="nil"/>
            </w:tcBorders>
          </w:tcPr>
          <w:p w:rsidR="004F1A62" w:rsidRDefault="004F1A62">
            <w:pPr>
              <w:pStyle w:val="ConsPlusNormal"/>
            </w:pPr>
          </w:p>
        </w:tc>
      </w:tr>
      <w:tr w:rsidR="004F1A62">
        <w:tblPrEx>
          <w:tblBorders>
            <w:insideH w:val="nil"/>
          </w:tblBorders>
        </w:tblPrEx>
        <w:tc>
          <w:tcPr>
            <w:tcW w:w="523" w:type="dxa"/>
            <w:vMerge/>
          </w:tcPr>
          <w:p w:rsidR="004F1A62" w:rsidRDefault="004F1A62">
            <w:pPr>
              <w:pStyle w:val="ConsPlusNormal"/>
            </w:pPr>
          </w:p>
        </w:tc>
        <w:tc>
          <w:tcPr>
            <w:tcW w:w="4457" w:type="dxa"/>
            <w:tcBorders>
              <w:top w:val="nil"/>
              <w:bottom w:val="nil"/>
            </w:tcBorders>
          </w:tcPr>
          <w:p w:rsidR="004F1A62" w:rsidRDefault="004F1A62">
            <w:pPr>
              <w:pStyle w:val="ConsPlusNormal"/>
              <w:ind w:firstLine="283"/>
            </w:pPr>
            <w:bookmarkStart w:id="50" w:name="P476"/>
            <w:bookmarkEnd w:id="50"/>
            <w:r>
              <w:t>а) площади парковки</w:t>
            </w:r>
          </w:p>
        </w:tc>
        <w:tc>
          <w:tcPr>
            <w:tcW w:w="2081" w:type="dxa"/>
            <w:tcBorders>
              <w:top w:val="nil"/>
              <w:bottom w:val="nil"/>
            </w:tcBorders>
          </w:tcPr>
          <w:p w:rsidR="004F1A62" w:rsidRDefault="004F1A62">
            <w:pPr>
              <w:pStyle w:val="ConsPlusNormal"/>
              <w:jc w:val="center"/>
            </w:pPr>
            <w:r>
              <w:t>3,5</w:t>
            </w:r>
          </w:p>
        </w:tc>
        <w:tc>
          <w:tcPr>
            <w:tcW w:w="1999" w:type="dxa"/>
            <w:tcBorders>
              <w:top w:val="nil"/>
              <w:bottom w:val="nil"/>
            </w:tcBorders>
          </w:tcPr>
          <w:p w:rsidR="004F1A62" w:rsidRDefault="004F1A62">
            <w:pPr>
              <w:pStyle w:val="ConsPlusNormal"/>
              <w:jc w:val="center"/>
            </w:pPr>
            <w:r>
              <w:t>20,0</w:t>
            </w:r>
          </w:p>
        </w:tc>
      </w:tr>
      <w:tr w:rsidR="004F1A62">
        <w:tc>
          <w:tcPr>
            <w:tcW w:w="523" w:type="dxa"/>
            <w:vMerge/>
          </w:tcPr>
          <w:p w:rsidR="004F1A62" w:rsidRDefault="004F1A62">
            <w:pPr>
              <w:pStyle w:val="ConsPlusNormal"/>
            </w:pPr>
          </w:p>
        </w:tc>
        <w:tc>
          <w:tcPr>
            <w:tcW w:w="4457" w:type="dxa"/>
            <w:tcBorders>
              <w:top w:val="nil"/>
            </w:tcBorders>
          </w:tcPr>
          <w:p w:rsidR="004F1A62" w:rsidRDefault="004F1A62">
            <w:pPr>
              <w:pStyle w:val="ConsPlusNormal"/>
              <w:ind w:firstLine="283"/>
            </w:pPr>
            <w:bookmarkStart w:id="51" w:name="P479"/>
            <w:bookmarkEnd w:id="51"/>
            <w:r>
              <w:t>б) пандусы и подъездные пути</w:t>
            </w:r>
          </w:p>
        </w:tc>
        <w:tc>
          <w:tcPr>
            <w:tcW w:w="2081" w:type="dxa"/>
            <w:tcBorders>
              <w:top w:val="nil"/>
            </w:tcBorders>
          </w:tcPr>
          <w:p w:rsidR="004F1A62" w:rsidRDefault="004F1A62">
            <w:pPr>
              <w:pStyle w:val="ConsPlusNormal"/>
              <w:jc w:val="center"/>
            </w:pPr>
            <w:r>
              <w:t>5,0</w:t>
            </w:r>
          </w:p>
        </w:tc>
        <w:tc>
          <w:tcPr>
            <w:tcW w:w="1999" w:type="dxa"/>
            <w:tcBorders>
              <w:top w:val="nil"/>
            </w:tcBorders>
          </w:tcPr>
          <w:p w:rsidR="004F1A62" w:rsidRDefault="004F1A62">
            <w:pPr>
              <w:pStyle w:val="ConsPlusNormal"/>
              <w:jc w:val="center"/>
            </w:pPr>
            <w:r>
              <w:t>25,0</w:t>
            </w:r>
          </w:p>
        </w:tc>
      </w:tr>
      <w:tr w:rsidR="004F1A62">
        <w:tc>
          <w:tcPr>
            <w:tcW w:w="523" w:type="dxa"/>
            <w:vMerge w:val="restart"/>
          </w:tcPr>
          <w:p w:rsidR="004F1A62" w:rsidRDefault="004F1A62">
            <w:pPr>
              <w:pStyle w:val="ConsPlusNormal"/>
              <w:jc w:val="center"/>
            </w:pPr>
            <w:r>
              <w:t>2</w:t>
            </w:r>
          </w:p>
        </w:tc>
        <w:tc>
          <w:tcPr>
            <w:tcW w:w="4457" w:type="dxa"/>
            <w:tcBorders>
              <w:bottom w:val="nil"/>
            </w:tcBorders>
          </w:tcPr>
          <w:p w:rsidR="004F1A62" w:rsidRDefault="004F1A62">
            <w:pPr>
              <w:pStyle w:val="ConsPlusNormal"/>
            </w:pPr>
            <w:r>
              <w:t>Автостоянки в зданиях для автомашин общим весом от 3 до 16 тс:</w:t>
            </w:r>
          </w:p>
        </w:tc>
        <w:tc>
          <w:tcPr>
            <w:tcW w:w="2081" w:type="dxa"/>
            <w:tcBorders>
              <w:bottom w:val="nil"/>
            </w:tcBorders>
          </w:tcPr>
          <w:p w:rsidR="004F1A62" w:rsidRDefault="004F1A62">
            <w:pPr>
              <w:pStyle w:val="ConsPlusNormal"/>
            </w:pPr>
          </w:p>
        </w:tc>
        <w:tc>
          <w:tcPr>
            <w:tcW w:w="1999" w:type="dxa"/>
            <w:tcBorders>
              <w:bottom w:val="nil"/>
            </w:tcBorders>
          </w:tcPr>
          <w:p w:rsidR="004F1A62" w:rsidRDefault="004F1A62">
            <w:pPr>
              <w:pStyle w:val="ConsPlusNormal"/>
            </w:pPr>
          </w:p>
        </w:tc>
      </w:tr>
      <w:tr w:rsidR="004F1A62">
        <w:tblPrEx>
          <w:tblBorders>
            <w:insideH w:val="nil"/>
          </w:tblBorders>
        </w:tblPrEx>
        <w:tc>
          <w:tcPr>
            <w:tcW w:w="523" w:type="dxa"/>
            <w:vMerge/>
          </w:tcPr>
          <w:p w:rsidR="004F1A62" w:rsidRDefault="004F1A62">
            <w:pPr>
              <w:pStyle w:val="ConsPlusNormal"/>
            </w:pPr>
          </w:p>
        </w:tc>
        <w:tc>
          <w:tcPr>
            <w:tcW w:w="4457" w:type="dxa"/>
            <w:tcBorders>
              <w:top w:val="nil"/>
              <w:bottom w:val="nil"/>
            </w:tcBorders>
          </w:tcPr>
          <w:p w:rsidR="004F1A62" w:rsidRDefault="004F1A62">
            <w:pPr>
              <w:pStyle w:val="ConsPlusNormal"/>
              <w:ind w:firstLine="283"/>
            </w:pPr>
            <w:bookmarkStart w:id="52" w:name="P486"/>
            <w:bookmarkEnd w:id="52"/>
            <w:r>
              <w:t>а) площади парковки</w:t>
            </w:r>
          </w:p>
        </w:tc>
        <w:tc>
          <w:tcPr>
            <w:tcW w:w="2081" w:type="dxa"/>
            <w:tcBorders>
              <w:top w:val="nil"/>
              <w:bottom w:val="nil"/>
            </w:tcBorders>
          </w:tcPr>
          <w:p w:rsidR="004F1A62" w:rsidRDefault="004F1A62">
            <w:pPr>
              <w:pStyle w:val="ConsPlusNormal"/>
              <w:jc w:val="center"/>
            </w:pPr>
            <w:r>
              <w:t>5,0</w:t>
            </w:r>
          </w:p>
        </w:tc>
        <w:tc>
          <w:tcPr>
            <w:tcW w:w="1999" w:type="dxa"/>
            <w:tcBorders>
              <w:top w:val="nil"/>
              <w:bottom w:val="nil"/>
            </w:tcBorders>
          </w:tcPr>
          <w:p w:rsidR="004F1A62" w:rsidRDefault="004F1A62">
            <w:pPr>
              <w:pStyle w:val="ConsPlusNormal"/>
              <w:jc w:val="center"/>
            </w:pPr>
            <w:r>
              <w:t>90,0</w:t>
            </w:r>
          </w:p>
        </w:tc>
      </w:tr>
      <w:tr w:rsidR="004F1A62">
        <w:tc>
          <w:tcPr>
            <w:tcW w:w="523" w:type="dxa"/>
            <w:vMerge/>
          </w:tcPr>
          <w:p w:rsidR="004F1A62" w:rsidRDefault="004F1A62">
            <w:pPr>
              <w:pStyle w:val="ConsPlusNormal"/>
            </w:pPr>
          </w:p>
        </w:tc>
        <w:tc>
          <w:tcPr>
            <w:tcW w:w="4457" w:type="dxa"/>
            <w:tcBorders>
              <w:top w:val="nil"/>
            </w:tcBorders>
          </w:tcPr>
          <w:p w:rsidR="004F1A62" w:rsidRDefault="004F1A62">
            <w:pPr>
              <w:pStyle w:val="ConsPlusNormal"/>
              <w:ind w:firstLine="283"/>
            </w:pPr>
            <w:bookmarkStart w:id="53" w:name="P489"/>
            <w:bookmarkEnd w:id="53"/>
            <w:r>
              <w:t>б) пандусы и подъездные пути</w:t>
            </w:r>
          </w:p>
        </w:tc>
        <w:tc>
          <w:tcPr>
            <w:tcW w:w="2081" w:type="dxa"/>
            <w:tcBorders>
              <w:top w:val="nil"/>
            </w:tcBorders>
          </w:tcPr>
          <w:p w:rsidR="004F1A62" w:rsidRDefault="004F1A62">
            <w:pPr>
              <w:pStyle w:val="ConsPlusNormal"/>
              <w:jc w:val="center"/>
            </w:pPr>
            <w:r>
              <w:t>7,0</w:t>
            </w:r>
          </w:p>
        </w:tc>
        <w:tc>
          <w:tcPr>
            <w:tcW w:w="1999" w:type="dxa"/>
            <w:tcBorders>
              <w:top w:val="nil"/>
            </w:tcBorders>
          </w:tcPr>
          <w:p w:rsidR="004F1A62" w:rsidRDefault="004F1A62">
            <w:pPr>
              <w:pStyle w:val="ConsPlusNormal"/>
              <w:jc w:val="center"/>
            </w:pPr>
            <w:r>
              <w:t>100,0</w:t>
            </w:r>
          </w:p>
        </w:tc>
      </w:tr>
      <w:tr w:rsidR="004F1A62">
        <w:tc>
          <w:tcPr>
            <w:tcW w:w="523" w:type="dxa"/>
          </w:tcPr>
          <w:p w:rsidR="004F1A62" w:rsidRDefault="004F1A62">
            <w:pPr>
              <w:pStyle w:val="ConsPlusNormal"/>
              <w:jc w:val="center"/>
            </w:pPr>
            <w:r>
              <w:t>3</w:t>
            </w:r>
          </w:p>
        </w:tc>
        <w:tc>
          <w:tcPr>
            <w:tcW w:w="4457" w:type="dxa"/>
          </w:tcPr>
          <w:p w:rsidR="004F1A62" w:rsidRDefault="004F1A62">
            <w:pPr>
              <w:pStyle w:val="ConsPlusNormal"/>
            </w:pPr>
            <w:r>
              <w:t>Автостоянки для автомашин общим весом свыше 16 тс</w:t>
            </w:r>
          </w:p>
        </w:tc>
        <w:tc>
          <w:tcPr>
            <w:tcW w:w="4080" w:type="dxa"/>
            <w:gridSpan w:val="2"/>
          </w:tcPr>
          <w:p w:rsidR="004F1A62" w:rsidRDefault="004F1A62">
            <w:pPr>
              <w:pStyle w:val="ConsPlusNormal"/>
              <w:jc w:val="center"/>
            </w:pPr>
            <w:r>
              <w:t>По заданию на проектирование</w:t>
            </w:r>
          </w:p>
        </w:tc>
      </w:tr>
      <w:tr w:rsidR="004F1A62">
        <w:tc>
          <w:tcPr>
            <w:tcW w:w="9060" w:type="dxa"/>
            <w:gridSpan w:val="4"/>
          </w:tcPr>
          <w:p w:rsidR="004F1A62" w:rsidRDefault="004F1A62">
            <w:pPr>
              <w:pStyle w:val="ConsPlusNormal"/>
              <w:ind w:firstLine="283"/>
              <w:jc w:val="both"/>
            </w:pPr>
            <w:r>
              <w:t>Примечания</w:t>
            </w:r>
          </w:p>
          <w:p w:rsidR="004F1A62" w:rsidRDefault="004F1A62">
            <w:pPr>
              <w:pStyle w:val="ConsPlusNormal"/>
              <w:ind w:firstLine="283"/>
              <w:jc w:val="both"/>
            </w:pPr>
            <w:r>
              <w:t>1 Общий вес - совокупность собственного веса автомобиля и максимальной полезной нагрузки.</w:t>
            </w:r>
          </w:p>
          <w:p w:rsidR="004F1A62" w:rsidRDefault="004F1A62">
            <w:pPr>
              <w:pStyle w:val="ConsPlusNormal"/>
              <w:ind w:firstLine="283"/>
              <w:jc w:val="both"/>
            </w:pPr>
            <w:r>
              <w:t xml:space="preserve">2 Нормативные значения нагрузок для зданий и помещений, указанных в </w:t>
            </w:r>
            <w:hyperlink w:anchor="P486">
              <w:r>
                <w:rPr>
                  <w:color w:val="0000FF"/>
                </w:rPr>
                <w:t>2, а</w:t>
              </w:r>
            </w:hyperlink>
            <w:r>
              <w:t xml:space="preserve">, </w:t>
            </w:r>
            <w:hyperlink w:anchor="P489">
              <w:r>
                <w:rPr>
                  <w:color w:val="0000FF"/>
                </w:rPr>
                <w:t>б</w:t>
              </w:r>
            </w:hyperlink>
            <w:r>
              <w:t xml:space="preserve"> следует принимать по заданию на проектирование на основании технологических решений.</w:t>
            </w:r>
          </w:p>
          <w:p w:rsidR="004F1A62" w:rsidRDefault="004F1A62">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8.4.2 обеспечивает соблюдение требований Федерального </w:t>
            </w:r>
            <w:hyperlink r:id="rId133">
              <w:r>
                <w:rPr>
                  <w:color w:val="0000FF"/>
                </w:rPr>
                <w:t>закона</w:t>
              </w:r>
            </w:hyperlink>
            <w:r>
              <w:rPr>
                <w:color w:val="392C69"/>
              </w:rPr>
              <w:t xml:space="preserve"> от 30.12.2009 N 384-ФЗ "Технический регламент о безопасности зданий и сооружений" (</w:t>
            </w:r>
            <w:hyperlink r:id="rId13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76">
        <w:r>
          <w:rPr>
            <w:color w:val="0000FF"/>
          </w:rPr>
          <w:t>позиций 1, а</w:t>
        </w:r>
      </w:hyperlink>
      <w:r>
        <w:t xml:space="preserve"> и </w:t>
      </w:r>
      <w:hyperlink w:anchor="P479">
        <w:r>
          <w:rPr>
            <w:color w:val="0000FF"/>
          </w:rPr>
          <w:t>1, б таблицы 8.4</w:t>
        </w:r>
      </w:hyperlink>
      <w:r>
        <w:t xml:space="preserve"> и 200 мм для </w:t>
      </w:r>
      <w:hyperlink w:anchor="P486">
        <w:r>
          <w:rPr>
            <w:color w:val="0000FF"/>
          </w:rPr>
          <w:t>позиций 2, а</w:t>
        </w:r>
      </w:hyperlink>
      <w:r>
        <w:t xml:space="preserve"> и </w:t>
      </w:r>
      <w:hyperlink w:anchor="P489">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4F1A62" w:rsidRDefault="004F1A62">
      <w:pPr>
        <w:pStyle w:val="ConsPlusNormal"/>
        <w:spacing w:before="200"/>
        <w:ind w:firstLine="540"/>
        <w:jc w:val="both"/>
      </w:pPr>
      <w:r>
        <w:lastRenderedPageBreak/>
        <w:t xml:space="preserve">8.4.3 Расчетные значения нагрузок, указанные в </w:t>
      </w:r>
      <w:hyperlink w:anchor="P466">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4F1A62" w:rsidRDefault="004F1A62">
      <w:pPr>
        <w:pStyle w:val="ConsPlusNormal"/>
        <w:jc w:val="both"/>
      </w:pPr>
      <w:r>
        <w:t xml:space="preserve">(п. 8.4.3 в ред. </w:t>
      </w:r>
      <w:hyperlink r:id="rId135">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8.4.4 Пониженные нормативные значения равномерно распределенных нагрузок от транспортных средств устанавливаются в нормах проектирования в зависимости от рассматриваемой расчетной ситуации.</w:t>
      </w:r>
    </w:p>
    <w:p w:rsidR="004F1A62" w:rsidRDefault="004F1A62">
      <w:pPr>
        <w:pStyle w:val="ConsPlusNormal"/>
        <w:jc w:val="both"/>
      </w:pPr>
      <w:r>
        <w:t xml:space="preserve">(п. 8.4.4 в ред. </w:t>
      </w:r>
      <w:hyperlink r:id="rId136">
        <w:r>
          <w:rPr>
            <w:color w:val="0000FF"/>
          </w:rPr>
          <w:t>Изменения N 3</w:t>
        </w:r>
      </w:hyperlink>
      <w:r>
        <w:t>, утв. Приказом Минстроя России от 30.12.2020 N 897/пр)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8.4.5 обеспечивает соблюдение требований Федерального </w:t>
            </w:r>
            <w:hyperlink r:id="rId137">
              <w:r>
                <w:rPr>
                  <w:color w:val="0000FF"/>
                </w:rPr>
                <w:t>закона</w:t>
              </w:r>
            </w:hyperlink>
            <w:r>
              <w:rPr>
                <w:color w:val="392C69"/>
              </w:rPr>
              <w:t xml:space="preserve"> от 30.12.2009 N 384-ФЗ "Технический регламент о безопасности зданий и сооружений" (</w:t>
            </w:r>
            <w:hyperlink r:id="rId1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54" w:name="P507"/>
      <w:bookmarkEnd w:id="54"/>
      <w:r>
        <w:t xml:space="preserve">8.4.5 Для нагрузок, указанных в </w:t>
      </w:r>
      <w:hyperlink w:anchor="P460">
        <w:r>
          <w:rPr>
            <w:color w:val="0000FF"/>
          </w:rPr>
          <w:t>8.4.1</w:t>
        </w:r>
      </w:hyperlink>
      <w:r>
        <w:t xml:space="preserve">, следует принимать коэффициент надежности по нагрузке </w:t>
      </w:r>
      <w:r>
        <w:rPr>
          <w:noProof/>
          <w:position w:val="-9"/>
        </w:rPr>
        <w:drawing>
          <wp:inline distT="0" distB="0" distL="0" distR="0">
            <wp:extent cx="533400" cy="2438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разд. 9 (за искл. п. 9.1, абз. второго п. 9.3, п. 9.6) обеспечивает соблюдение требований Федерального </w:t>
            </w:r>
            <w:hyperlink r:id="rId140">
              <w:r>
                <w:rPr>
                  <w:color w:val="0000FF"/>
                </w:rPr>
                <w:t>закона</w:t>
              </w:r>
            </w:hyperlink>
            <w:r>
              <w:rPr>
                <w:color w:val="392C69"/>
              </w:rPr>
              <w:t xml:space="preserve"> от 30.12.2009 N 384-ФЗ "Технический регламент о безопасности зданий и сооружений" (</w:t>
            </w:r>
            <w:hyperlink r:id="rId14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Title"/>
        <w:spacing w:before="260"/>
        <w:ind w:firstLine="540"/>
        <w:jc w:val="both"/>
        <w:outlineLvl w:val="1"/>
      </w:pPr>
      <w:bookmarkStart w:id="55" w:name="P510"/>
      <w:bookmarkEnd w:id="55"/>
      <w:r>
        <w:t>9 Нагрузки от мостовых и подвесных кранов</w:t>
      </w:r>
    </w:p>
    <w:p w:rsidR="004F1A62" w:rsidRDefault="004F1A62">
      <w:pPr>
        <w:pStyle w:val="ConsPlusNormal"/>
        <w:jc w:val="both"/>
      </w:pPr>
    </w:p>
    <w:p w:rsidR="004F1A62" w:rsidRDefault="004F1A62">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744">
        <w:r>
          <w:rPr>
            <w:color w:val="0000FF"/>
          </w:rPr>
          <w:t>таблице А.1</w:t>
        </w:r>
      </w:hyperlink>
      <w:r>
        <w:t xml:space="preserve"> приложения А и других нормативных документах, от вида привода и способа подвеса груза.</w:t>
      </w:r>
    </w:p>
    <w:p w:rsidR="004F1A62" w:rsidRDefault="004F1A62">
      <w:pPr>
        <w:pStyle w:val="ConsPlusNormal"/>
        <w:spacing w:before="200"/>
        <w:ind w:firstLine="540"/>
        <w:jc w:val="both"/>
      </w:pPr>
      <w:bookmarkStart w:id="56" w:name="P513"/>
      <w:bookmarkEnd w:id="56"/>
      <w:r>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4F1A62" w:rsidRDefault="004F1A62">
      <w:pPr>
        <w:pStyle w:val="ConsPlusNormal"/>
        <w:spacing w:before="20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4F1A62" w:rsidRDefault="004F1A62">
      <w:pPr>
        <w:pStyle w:val="ConsPlusNormal"/>
        <w:jc w:val="both"/>
      </w:pPr>
    </w:p>
    <w:p w:rsidR="004F1A62" w:rsidRDefault="004F1A62">
      <w:pPr>
        <w:pStyle w:val="ConsPlusNormal"/>
        <w:ind w:firstLine="540"/>
        <w:jc w:val="both"/>
      </w:pPr>
      <w:r>
        <w:t>9.3 Нормативное значение горизонтальной нагрузки, направленной вдоль кранового пути и 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4F1A62" w:rsidRDefault="004F1A62">
      <w:pPr>
        <w:pStyle w:val="ConsPlusNormal"/>
        <w:spacing w:before="200"/>
        <w:ind w:firstLine="540"/>
        <w:jc w:val="both"/>
      </w:pPr>
      <w:r>
        <w:t>При отсутствии данных допускается принимать, что половина колес крана являются тормозными.</w:t>
      </w:r>
    </w:p>
    <w:p w:rsidR="004F1A62" w:rsidRDefault="004F1A62">
      <w:pPr>
        <w:pStyle w:val="ConsPlusNormal"/>
        <w:spacing w:before="200"/>
        <w:ind w:firstLine="540"/>
        <w:jc w:val="both"/>
      </w:pPr>
      <w:bookmarkStart w:id="57" w:name="P518"/>
      <w:bookmarkEnd w:id="57"/>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4F1A62" w:rsidRDefault="004F1A62">
      <w:pPr>
        <w:pStyle w:val="ConsPlusNormal"/>
        <w:spacing w:before="200"/>
        <w:ind w:firstLine="540"/>
        <w:jc w:val="both"/>
      </w:pPr>
      <w:r>
        <w:t>- для кранов с гибким подвесом груза - 0,05 суммы подъемной силы крана и веса тележки;</w:t>
      </w:r>
    </w:p>
    <w:p w:rsidR="004F1A62" w:rsidRDefault="004F1A62">
      <w:pPr>
        <w:pStyle w:val="ConsPlusNormal"/>
        <w:spacing w:before="200"/>
        <w:ind w:firstLine="540"/>
        <w:jc w:val="both"/>
      </w:pPr>
      <w:r>
        <w:t>- для кранов с жестким подвесом груза - 0,1 суммы подъемной силы крана и веса тележки.</w:t>
      </w:r>
    </w:p>
    <w:p w:rsidR="004F1A62" w:rsidRDefault="004F1A62">
      <w:pPr>
        <w:pStyle w:val="ConsPlusNormal"/>
        <w:spacing w:before="200"/>
        <w:ind w:firstLine="540"/>
        <w:jc w:val="both"/>
      </w:pPr>
      <w: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4F1A62" w:rsidRDefault="004F1A62">
      <w:pPr>
        <w:pStyle w:val="ConsPlusNormal"/>
        <w:spacing w:before="20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4F1A62" w:rsidRDefault="004F1A62">
      <w:pPr>
        <w:pStyle w:val="ConsPlusNormal"/>
        <w:spacing w:before="200"/>
        <w:ind w:firstLine="540"/>
        <w:jc w:val="both"/>
      </w:pPr>
      <w:r>
        <w:lastRenderedPageBreak/>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518">
        <w:r>
          <w:rPr>
            <w:color w:val="0000FF"/>
          </w:rPr>
          <w:t>9.4</w:t>
        </w:r>
      </w:hyperlink>
      <w:r>
        <w:t>, не следует учитывать совместно с боковой силой.</w:t>
      </w:r>
    </w:p>
    <w:p w:rsidR="004F1A62" w:rsidRDefault="004F1A62">
      <w:pPr>
        <w:pStyle w:val="ConsPlusNormal"/>
        <w:spacing w:before="20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4F1A62" w:rsidRDefault="004F1A62">
      <w:pPr>
        <w:pStyle w:val="ConsPlusNormal"/>
        <w:spacing w:before="20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779">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4F1A62" w:rsidRDefault="004F1A62">
      <w:pPr>
        <w:pStyle w:val="ConsPlusNormal"/>
        <w:spacing w:before="200"/>
        <w:ind w:firstLine="540"/>
        <w:jc w:val="both"/>
      </w:pPr>
      <w:bookmarkStart w:id="58" w:name="P526"/>
      <w:bookmarkEnd w:id="58"/>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Pr>
          <w:noProof/>
          <w:position w:val="-9"/>
        </w:rPr>
        <w:drawing>
          <wp:inline distT="0" distB="0" distL="0" distR="0">
            <wp:extent cx="533400" cy="2438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 xml:space="preserve"> для всех режимов работы.</w:t>
      </w:r>
    </w:p>
    <w:p w:rsidR="004F1A62" w:rsidRDefault="004F1A62">
      <w:pPr>
        <w:pStyle w:val="ConsPlusNormal"/>
        <w:spacing w:before="200"/>
        <w:ind w:firstLine="540"/>
        <w:jc w:val="both"/>
      </w:pPr>
      <w:bookmarkStart w:id="59" w:name="P527"/>
      <w:bookmarkEnd w:id="59"/>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4F1A62" w:rsidRDefault="004F1A62">
      <w:pPr>
        <w:pStyle w:val="ConsPlusNormal"/>
        <w:spacing w:before="200"/>
        <w:ind w:firstLine="540"/>
        <w:jc w:val="both"/>
      </w:pPr>
      <w:r>
        <w:t>1,8 - для группы режима работы кранов 8К с жестким подвесом груза;</w:t>
      </w:r>
    </w:p>
    <w:p w:rsidR="004F1A62" w:rsidRDefault="004F1A62">
      <w:pPr>
        <w:pStyle w:val="ConsPlusNormal"/>
        <w:spacing w:before="200"/>
        <w:ind w:firstLine="540"/>
        <w:jc w:val="both"/>
      </w:pPr>
      <w:r>
        <w:t>1,7 - для группы режима работы кранов 8К с гибким подвесом груза;</w:t>
      </w:r>
    </w:p>
    <w:p w:rsidR="004F1A62" w:rsidRDefault="004F1A62">
      <w:pPr>
        <w:pStyle w:val="ConsPlusNormal"/>
        <w:spacing w:before="200"/>
        <w:ind w:firstLine="540"/>
        <w:jc w:val="both"/>
      </w:pPr>
      <w:r>
        <w:t>1,6 - для группы режима работы кранов 7К;</w:t>
      </w:r>
    </w:p>
    <w:p w:rsidR="004F1A62" w:rsidRDefault="004F1A62">
      <w:pPr>
        <w:pStyle w:val="ConsPlusNormal"/>
        <w:spacing w:before="200"/>
        <w:ind w:firstLine="540"/>
        <w:jc w:val="both"/>
      </w:pPr>
      <w:r>
        <w:t>1,4 - для группы режима работы кранов 6К;</w:t>
      </w:r>
    </w:p>
    <w:p w:rsidR="004F1A62" w:rsidRDefault="004F1A62">
      <w:pPr>
        <w:pStyle w:val="ConsPlusNormal"/>
        <w:spacing w:before="200"/>
        <w:ind w:firstLine="540"/>
        <w:jc w:val="both"/>
      </w:pPr>
      <w:r>
        <w:t>1,2 - для остальных групп режимов работы кранов.</w:t>
      </w:r>
    </w:p>
    <w:p w:rsidR="004F1A62" w:rsidRDefault="004F1A62">
      <w:pPr>
        <w:pStyle w:val="ConsPlusNormal"/>
        <w:spacing w:before="200"/>
        <w:ind w:firstLine="540"/>
        <w:jc w:val="both"/>
      </w:pPr>
      <w:r>
        <w:t>9.10 При расчете прочности и устойчивости балок кранового пути и их креплений к несущим конструкциям нормативные значения вертикальных крановых нагрузок следует умножать на коэффициент динамичности, равный 1,2 независимо от шага колонн.</w:t>
      </w:r>
    </w:p>
    <w:p w:rsidR="004F1A62" w:rsidRDefault="004F1A62">
      <w:pPr>
        <w:pStyle w:val="ConsPlusNormal"/>
        <w:jc w:val="both"/>
      </w:pPr>
      <w:r>
        <w:t xml:space="preserve">(в ред. </w:t>
      </w:r>
      <w:hyperlink r:id="rId143">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4F1A62" w:rsidRDefault="004F1A62">
      <w:pPr>
        <w:pStyle w:val="ConsPlusNormal"/>
        <w:spacing w:before="20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4F1A62" w:rsidRDefault="004F1A62">
      <w:pPr>
        <w:pStyle w:val="ConsPlusNormal"/>
        <w:spacing w:before="200"/>
        <w:ind w:firstLine="540"/>
        <w:jc w:val="both"/>
      </w:pPr>
      <w:r>
        <w:t>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4F1A62" w:rsidRDefault="004F1A62">
      <w:pPr>
        <w:pStyle w:val="ConsPlusNormal"/>
        <w:spacing w:before="20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4F1A62" w:rsidRDefault="004F1A62">
      <w:pPr>
        <w:pStyle w:val="ConsPlusNormal"/>
        <w:spacing w:before="200"/>
        <w:ind w:firstLine="540"/>
        <w:jc w:val="both"/>
      </w:pPr>
      <w:r>
        <w:t>не более чем от двух кранов:</w:t>
      </w:r>
    </w:p>
    <w:p w:rsidR="004F1A62" w:rsidRDefault="004F1A62">
      <w:pPr>
        <w:pStyle w:val="ConsPlusNormal"/>
        <w:spacing w:before="200"/>
        <w:ind w:firstLine="540"/>
        <w:jc w:val="both"/>
      </w:pPr>
      <w:r>
        <w:t>- для колонн, подстропильных конструкций, фундаментов и оснований крайнего ряда при двух крановых путях в пролете;</w:t>
      </w:r>
    </w:p>
    <w:p w:rsidR="004F1A62" w:rsidRDefault="004F1A62">
      <w:pPr>
        <w:pStyle w:val="ConsPlusNormal"/>
        <w:spacing w:before="200"/>
        <w:ind w:firstLine="540"/>
        <w:jc w:val="both"/>
      </w:pPr>
      <w:r>
        <w:t>не более чем от четырех кранов:</w:t>
      </w:r>
    </w:p>
    <w:p w:rsidR="004F1A62" w:rsidRDefault="004F1A62">
      <w:pPr>
        <w:pStyle w:val="ConsPlusNormal"/>
        <w:spacing w:before="200"/>
        <w:ind w:firstLine="540"/>
        <w:jc w:val="both"/>
      </w:pPr>
      <w:r>
        <w:t>- для колонн, подстропильных конструкций, фундаментов и оснований среднего ряда;</w:t>
      </w:r>
    </w:p>
    <w:p w:rsidR="004F1A62" w:rsidRDefault="004F1A62">
      <w:pPr>
        <w:pStyle w:val="ConsPlusNormal"/>
        <w:spacing w:before="200"/>
        <w:ind w:firstLine="540"/>
        <w:jc w:val="both"/>
      </w:pPr>
      <w:r>
        <w:lastRenderedPageBreak/>
        <w:t>- для колонн, подстропильных конструкций, фундаментов и оснований крайнего ряда при трех крановых путях в пролете;</w:t>
      </w:r>
    </w:p>
    <w:p w:rsidR="004F1A62" w:rsidRDefault="004F1A62">
      <w:pPr>
        <w:pStyle w:val="ConsPlusNormal"/>
        <w:spacing w:before="200"/>
        <w:ind w:firstLine="540"/>
        <w:jc w:val="both"/>
      </w:pPr>
      <w:r>
        <w:t>- для стропильных конструкций при двух или трех крановых путях в пролете.</w:t>
      </w:r>
    </w:p>
    <w:p w:rsidR="004F1A62" w:rsidRDefault="004F1A62">
      <w:pPr>
        <w:pStyle w:val="ConsPlusNormal"/>
        <w:spacing w:before="20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4F1A62" w:rsidRDefault="004F1A62">
      <w:pPr>
        <w:pStyle w:val="ConsPlusNormal"/>
        <w:spacing w:before="200"/>
        <w:ind w:firstLine="540"/>
        <w:jc w:val="both"/>
      </w:pPr>
      <w:r>
        <w:t>9.15 Число кранов, учитываемое в расчетах прочности и устойчивости при определении 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4F1A62" w:rsidRDefault="004F1A62">
      <w:pPr>
        <w:pStyle w:val="ConsPlusNormal"/>
        <w:spacing w:before="20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4F1A62" w:rsidRDefault="004F1A62">
      <w:pPr>
        <w:pStyle w:val="ConsPlusNormal"/>
        <w:spacing w:before="200"/>
        <w:ind w:firstLine="540"/>
        <w:jc w:val="both"/>
      </w:pPr>
      <w:r>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4F1A62" w:rsidRDefault="004F1A62">
      <w:pPr>
        <w:pStyle w:val="ConsPlusNormal"/>
        <w:spacing w:before="200"/>
        <w:ind w:firstLine="540"/>
        <w:jc w:val="both"/>
      </w:pPr>
      <w:bookmarkStart w:id="60" w:name="P549"/>
      <w:bookmarkEnd w:id="60"/>
      <w:r>
        <w:t>9.18 При учете двух кранов нагрузки от них необходимо умножать на коэффициент сочетаний:</w:t>
      </w:r>
    </w:p>
    <w:p w:rsidR="004F1A62" w:rsidRDefault="004F1A62">
      <w:pPr>
        <w:pStyle w:val="ConsPlusNormal"/>
        <w:spacing w:before="200"/>
        <w:ind w:firstLine="540"/>
        <w:jc w:val="both"/>
      </w:pPr>
      <w:r>
        <w:rPr>
          <w:noProof/>
          <w:position w:val="-8"/>
        </w:rPr>
        <w:drawing>
          <wp:inline distT="0" distB="0" distL="0" distR="0">
            <wp:extent cx="622300" cy="23558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2300" cy="235585"/>
                    </a:xfrm>
                    <a:prstGeom prst="rect">
                      <a:avLst/>
                    </a:prstGeom>
                    <a:noFill/>
                    <a:ln>
                      <a:noFill/>
                    </a:ln>
                  </pic:spPr>
                </pic:pic>
              </a:graphicData>
            </a:graphic>
          </wp:inline>
        </w:drawing>
      </w:r>
      <w:r>
        <w:t xml:space="preserve"> - для групп режимов работы кранов 1К - 6К;</w:t>
      </w:r>
    </w:p>
    <w:p w:rsidR="004F1A62" w:rsidRDefault="004F1A62">
      <w:pPr>
        <w:pStyle w:val="ConsPlusNormal"/>
        <w:spacing w:before="200"/>
        <w:ind w:firstLine="540"/>
        <w:jc w:val="both"/>
      </w:pPr>
      <w:r>
        <w:rPr>
          <w:noProof/>
          <w:position w:val="-8"/>
        </w:rPr>
        <w:drawing>
          <wp:inline distT="0" distB="0" distL="0" distR="0">
            <wp:extent cx="622300" cy="2355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2300" cy="235585"/>
                    </a:xfrm>
                    <a:prstGeom prst="rect">
                      <a:avLst/>
                    </a:prstGeom>
                    <a:noFill/>
                    <a:ln>
                      <a:noFill/>
                    </a:ln>
                  </pic:spPr>
                </pic:pic>
              </a:graphicData>
            </a:graphic>
          </wp:inline>
        </w:drawing>
      </w:r>
      <w:r>
        <w:t xml:space="preserve"> - для групп режимов работы кранов 7К, 8К.</w:t>
      </w:r>
    </w:p>
    <w:p w:rsidR="004F1A62" w:rsidRDefault="004F1A62">
      <w:pPr>
        <w:pStyle w:val="ConsPlusNormal"/>
        <w:spacing w:before="200"/>
        <w:ind w:firstLine="540"/>
        <w:jc w:val="both"/>
      </w:pPr>
      <w:r>
        <w:t>При учете четырех кранов нагрузки от них необходимо умножать на коэффициент сочетаний:</w:t>
      </w:r>
    </w:p>
    <w:p w:rsidR="004F1A62" w:rsidRDefault="004F1A62">
      <w:pPr>
        <w:pStyle w:val="ConsPlusNormal"/>
        <w:spacing w:before="200"/>
        <w:ind w:firstLine="540"/>
        <w:jc w:val="both"/>
      </w:pPr>
      <w:r>
        <w:rPr>
          <w:noProof/>
          <w:position w:val="-8"/>
        </w:rPr>
        <w:drawing>
          <wp:inline distT="0" distB="0" distL="0" distR="0">
            <wp:extent cx="539750" cy="23558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9750" cy="235585"/>
                    </a:xfrm>
                    <a:prstGeom prst="rect">
                      <a:avLst/>
                    </a:prstGeom>
                    <a:noFill/>
                    <a:ln>
                      <a:noFill/>
                    </a:ln>
                  </pic:spPr>
                </pic:pic>
              </a:graphicData>
            </a:graphic>
          </wp:inline>
        </w:drawing>
      </w:r>
      <w:r>
        <w:t xml:space="preserve"> - для групп режимов работы кранов 1К - 6К;</w:t>
      </w:r>
    </w:p>
    <w:p w:rsidR="004F1A62" w:rsidRDefault="004F1A62">
      <w:pPr>
        <w:pStyle w:val="ConsPlusNormal"/>
        <w:spacing w:before="200"/>
        <w:ind w:firstLine="540"/>
        <w:jc w:val="both"/>
      </w:pPr>
      <w:r>
        <w:rPr>
          <w:noProof/>
          <w:position w:val="-8"/>
        </w:rPr>
        <w:drawing>
          <wp:inline distT="0" distB="0" distL="0" distR="0">
            <wp:extent cx="539750" cy="2355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750" cy="235585"/>
                    </a:xfrm>
                    <a:prstGeom prst="rect">
                      <a:avLst/>
                    </a:prstGeom>
                    <a:noFill/>
                    <a:ln>
                      <a:noFill/>
                    </a:ln>
                  </pic:spPr>
                </pic:pic>
              </a:graphicData>
            </a:graphic>
          </wp:inline>
        </w:drawing>
      </w:r>
      <w:r>
        <w:t xml:space="preserve"> - для групп режимов работы кранов 7К, 8К.</w:t>
      </w:r>
    </w:p>
    <w:p w:rsidR="004F1A62" w:rsidRDefault="004F1A62">
      <w:pPr>
        <w:pStyle w:val="ConsPlusNormal"/>
        <w:spacing w:before="200"/>
        <w:ind w:firstLine="540"/>
        <w:jc w:val="both"/>
      </w:pPr>
      <w:r>
        <w:t>При учете одного крана вертикальные и горизонтальные нагрузки от него необходимо принимать без снижения.</w:t>
      </w:r>
    </w:p>
    <w:p w:rsidR="004F1A62" w:rsidRDefault="004F1A62">
      <w:pPr>
        <w:pStyle w:val="ConsPlusNormal"/>
        <w:spacing w:before="200"/>
        <w:ind w:firstLine="540"/>
        <w:jc w:val="both"/>
      </w:pPr>
      <w:bookmarkStart w:id="61" w:name="P556"/>
      <w:bookmarkEnd w:id="61"/>
      <w:r>
        <w:t xml:space="preserve">9.19 При расчете на выносливость балок крановых путей под электрические мостовые краны и креплений этих балок к несущим конструкциям значения крановых нагрузок определяются умножением нормативного значения вертикальной нагрузки от одного крана (см. </w:t>
      </w:r>
      <w:hyperlink w:anchor="P513">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4F1A62" w:rsidRDefault="004F1A62">
      <w:pPr>
        <w:pStyle w:val="ConsPlusNormal"/>
        <w:jc w:val="both"/>
      </w:pPr>
      <w:r>
        <w:t xml:space="preserve">(п. 9.19 в ред. </w:t>
      </w:r>
      <w:hyperlink r:id="rId148">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bookmarkStart w:id="62" w:name="P558"/>
      <w:bookmarkEnd w:id="62"/>
      <w:r>
        <w:t xml:space="preserve">9.20 Для проверки выносливости стенок балок в зоне действия сосредоточенной вертикальной нагрузки от одного колеса крана значения вертикального усилия от колеса, принимаемые с учетом </w:t>
      </w:r>
      <w:hyperlink w:anchor="P556">
        <w:r>
          <w:rPr>
            <w:color w:val="0000FF"/>
          </w:rPr>
          <w:t>9.19</w:t>
        </w:r>
      </w:hyperlink>
      <w:r>
        <w:t xml:space="preserve">, следует умножать на коэффициент, учитываемый при расчете прочности балок крановых путей в соответствии с </w:t>
      </w:r>
      <w:hyperlink w:anchor="P527">
        <w:r>
          <w:rPr>
            <w:color w:val="0000FF"/>
          </w:rPr>
          <w:t>9.9</w:t>
        </w:r>
      </w:hyperlink>
      <w:r>
        <w:t>.</w:t>
      </w:r>
    </w:p>
    <w:p w:rsidR="004F1A62" w:rsidRDefault="004F1A62">
      <w:pPr>
        <w:pStyle w:val="ConsPlusNormal"/>
        <w:spacing w:before="200"/>
        <w:ind w:firstLine="540"/>
        <w:jc w:val="both"/>
      </w:pPr>
      <w:r>
        <w:t>Группы режимов работы кранов, при которых следует проводить расчет на выносливость, устанавливаются нормами на проектирование конструкций.</w:t>
      </w:r>
    </w:p>
    <w:p w:rsidR="004F1A62" w:rsidRDefault="004F1A62">
      <w:pPr>
        <w:pStyle w:val="ConsPlusNormal"/>
        <w:jc w:val="both"/>
      </w:pPr>
      <w:r>
        <w:t xml:space="preserve">(п. 9.20 в ред. </w:t>
      </w:r>
      <w:hyperlink r:id="rId149">
        <w:r>
          <w:rPr>
            <w:color w:val="0000FF"/>
          </w:rPr>
          <w:t>Изменения N 3</w:t>
        </w:r>
      </w:hyperlink>
      <w:r>
        <w:t>, утв. Приказом Минстроя России от 30.12.2020 N 897/пр)</w:t>
      </w: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разд. 10 (за искл. п. п. 10.2, 10.4 - 10.11) обеспечивает </w:t>
            </w:r>
            <w:r>
              <w:rPr>
                <w:color w:val="392C69"/>
              </w:rPr>
              <w:lastRenderedPageBreak/>
              <w:t xml:space="preserve">соблюдение требований Федерального </w:t>
            </w:r>
            <w:hyperlink r:id="rId150">
              <w:r>
                <w:rPr>
                  <w:color w:val="0000FF"/>
                </w:rPr>
                <w:t>закона</w:t>
              </w:r>
            </w:hyperlink>
            <w:r>
              <w:rPr>
                <w:color w:val="392C69"/>
              </w:rPr>
              <w:t xml:space="preserve"> от 30.12.2009 N 384-ФЗ "Технический регламент о безопасности зданий и сооружений" (</w:t>
            </w:r>
            <w:hyperlink r:id="rId15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Title"/>
        <w:spacing w:before="260"/>
        <w:ind w:firstLine="540"/>
        <w:jc w:val="both"/>
        <w:outlineLvl w:val="1"/>
      </w:pPr>
      <w:bookmarkStart w:id="63" w:name="P563"/>
      <w:bookmarkEnd w:id="63"/>
      <w:r>
        <w:lastRenderedPageBreak/>
        <w:t>10 Снеговые нагрузки</w:t>
      </w:r>
    </w:p>
    <w:p w:rsidR="004F1A62" w:rsidRDefault="004F1A62">
      <w:pPr>
        <w:pStyle w:val="ConsPlusNormal"/>
        <w:jc w:val="both"/>
      </w:pPr>
    </w:p>
    <w:p w:rsidR="004F1A62" w:rsidRDefault="004F1A62">
      <w:pPr>
        <w:pStyle w:val="ConsPlusNormal"/>
        <w:ind w:firstLine="540"/>
        <w:jc w:val="both"/>
      </w:pPr>
      <w:bookmarkStart w:id="64" w:name="P565"/>
      <w:bookmarkEnd w:id="64"/>
      <w:r>
        <w:t>10.1 Нормативное значение снеговой нагрузки на горизонтальную проекцию покрытия следует определять по формуле</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83820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r>
        <w:t xml:space="preserve"> (10.1)</w:t>
      </w:r>
    </w:p>
    <w:p w:rsidR="004F1A62" w:rsidRDefault="004F1A62">
      <w:pPr>
        <w:pStyle w:val="ConsPlusNormal"/>
        <w:jc w:val="both"/>
      </w:pPr>
    </w:p>
    <w:p w:rsidR="004F1A62" w:rsidRDefault="004F1A62">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626">
        <w:r>
          <w:rPr>
            <w:color w:val="0000FF"/>
          </w:rPr>
          <w:t>10.5</w:t>
        </w:r>
      </w:hyperlink>
      <w:r>
        <w:t xml:space="preserve"> - </w:t>
      </w:r>
      <w:hyperlink w:anchor="P686">
        <w:r>
          <w:rPr>
            <w:color w:val="0000FF"/>
          </w:rPr>
          <w:t>10.9</w:t>
        </w:r>
      </w:hyperlink>
      <w:r>
        <w:t>;</w:t>
      </w:r>
    </w:p>
    <w:p w:rsidR="004F1A62" w:rsidRDefault="004F1A62">
      <w:pPr>
        <w:pStyle w:val="ConsPlusNormal"/>
        <w:spacing w:before="200"/>
        <w:ind w:firstLine="540"/>
        <w:jc w:val="both"/>
      </w:pPr>
      <w:r>
        <w:rPr>
          <w:i/>
        </w:rPr>
        <w:t>c</w:t>
      </w:r>
      <w:r>
        <w:rPr>
          <w:i/>
          <w:vertAlign w:val="subscript"/>
        </w:rPr>
        <w:t>t</w:t>
      </w:r>
      <w:r>
        <w:t xml:space="preserve"> - термический коэффициент, принимаемый в соответствии с </w:t>
      </w:r>
      <w:hyperlink w:anchor="P689">
        <w:r>
          <w:rPr>
            <w:color w:val="0000FF"/>
          </w:rPr>
          <w:t>10.10</w:t>
        </w:r>
      </w:hyperlink>
      <w:r>
        <w:t>;</w:t>
      </w:r>
    </w:p>
    <w:p w:rsidR="004F1A62" w:rsidRDefault="004F1A62">
      <w:pPr>
        <w:pStyle w:val="ConsPlusNormal"/>
        <w:spacing w:before="200"/>
        <w:ind w:firstLine="540"/>
        <w:jc w:val="both"/>
      </w:pPr>
      <w:r>
        <w:rPr>
          <w:noProof/>
          <w:position w:val="-3"/>
        </w:rPr>
        <w:drawing>
          <wp:inline distT="0" distB="0" distL="0" distR="0">
            <wp:extent cx="152400" cy="1682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605">
        <w:r>
          <w:rPr>
            <w:color w:val="0000FF"/>
          </w:rPr>
          <w:t>10.4</w:t>
        </w:r>
      </w:hyperlink>
      <w:r>
        <w:t>;</w:t>
      </w:r>
    </w:p>
    <w:p w:rsidR="004F1A62" w:rsidRDefault="004F1A62">
      <w:pPr>
        <w:pStyle w:val="ConsPlusNormal"/>
        <w:jc w:val="both"/>
      </w:pPr>
      <w:r>
        <w:t xml:space="preserve">(в ред. </w:t>
      </w:r>
      <w:hyperlink r:id="rId154">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74">
        <w:r>
          <w:rPr>
            <w:color w:val="0000FF"/>
          </w:rPr>
          <w:t>10.2</w:t>
        </w:r>
      </w:hyperlink>
      <w:r>
        <w:t>.</w:t>
      </w:r>
    </w:p>
    <w:p w:rsidR="004F1A62" w:rsidRDefault="004F1A62">
      <w:pPr>
        <w:pStyle w:val="ConsPlusNormal"/>
        <w:spacing w:before="200"/>
        <w:ind w:firstLine="540"/>
        <w:jc w:val="both"/>
      </w:pPr>
      <w:bookmarkStart w:id="65" w:name="P574"/>
      <w:bookmarkEnd w:id="65"/>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200">
        <w:r>
          <w:rPr>
            <w:color w:val="0000FF"/>
          </w:rPr>
          <w:t>приложением К</w:t>
        </w:r>
      </w:hyperlink>
      <w:r>
        <w:t>.</w:t>
      </w:r>
    </w:p>
    <w:p w:rsidR="004F1A62" w:rsidRDefault="004F1A62">
      <w:pPr>
        <w:pStyle w:val="ConsPlusNormal"/>
        <w:spacing w:before="20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77">
        <w:r>
          <w:rPr>
            <w:color w:val="0000FF"/>
          </w:rPr>
          <w:t>таблицы 10.1</w:t>
        </w:r>
      </w:hyperlink>
      <w:r>
        <w:t>.</w:t>
      </w:r>
    </w:p>
    <w:p w:rsidR="004F1A62" w:rsidRDefault="004F1A62">
      <w:pPr>
        <w:pStyle w:val="ConsPlusNormal"/>
        <w:ind w:firstLine="540"/>
        <w:jc w:val="both"/>
      </w:pPr>
    </w:p>
    <w:p w:rsidR="004F1A62" w:rsidRDefault="004F1A62">
      <w:pPr>
        <w:pStyle w:val="ConsPlusNormal"/>
        <w:jc w:val="right"/>
      </w:pPr>
      <w:bookmarkStart w:id="66" w:name="P577"/>
      <w:bookmarkEnd w:id="66"/>
      <w:r>
        <w:t>Таблица 10.1</w:t>
      </w:r>
    </w:p>
    <w:p w:rsidR="004F1A62" w:rsidRDefault="004F1A6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510"/>
        <w:gridCol w:w="567"/>
        <w:gridCol w:w="567"/>
        <w:gridCol w:w="567"/>
        <w:gridCol w:w="510"/>
        <w:gridCol w:w="510"/>
        <w:gridCol w:w="567"/>
        <w:gridCol w:w="624"/>
      </w:tblGrid>
      <w:tr w:rsidR="004F1A62">
        <w:tc>
          <w:tcPr>
            <w:tcW w:w="4649" w:type="dxa"/>
            <w:vAlign w:val="center"/>
          </w:tcPr>
          <w:p w:rsidR="004F1A62" w:rsidRDefault="004F1A62">
            <w:pPr>
              <w:pStyle w:val="ConsPlusNormal"/>
              <w:jc w:val="center"/>
            </w:pPr>
            <w:r>
              <w:t>Снеговые районы</w:t>
            </w:r>
          </w:p>
          <w:p w:rsidR="004F1A62" w:rsidRDefault="004F1A62">
            <w:pPr>
              <w:pStyle w:val="ConsPlusNormal"/>
              <w:jc w:val="center"/>
            </w:pPr>
            <w:r>
              <w:t xml:space="preserve">(принимаются по </w:t>
            </w:r>
            <w:hyperlink w:anchor="P3949">
              <w:r>
                <w:rPr>
                  <w:color w:val="0000FF"/>
                </w:rPr>
                <w:t>карте 1</w:t>
              </w:r>
            </w:hyperlink>
            <w:r>
              <w:t xml:space="preserve"> приложения Е)</w:t>
            </w:r>
          </w:p>
        </w:tc>
        <w:tc>
          <w:tcPr>
            <w:tcW w:w="510" w:type="dxa"/>
            <w:vAlign w:val="center"/>
          </w:tcPr>
          <w:p w:rsidR="004F1A62" w:rsidRDefault="004F1A62">
            <w:pPr>
              <w:pStyle w:val="ConsPlusNormal"/>
              <w:jc w:val="center"/>
            </w:pPr>
            <w:r>
              <w:t>I</w:t>
            </w:r>
          </w:p>
        </w:tc>
        <w:tc>
          <w:tcPr>
            <w:tcW w:w="567" w:type="dxa"/>
            <w:vAlign w:val="center"/>
          </w:tcPr>
          <w:p w:rsidR="004F1A62" w:rsidRDefault="004F1A62">
            <w:pPr>
              <w:pStyle w:val="ConsPlusNormal"/>
              <w:jc w:val="center"/>
            </w:pPr>
            <w:r>
              <w:t>II</w:t>
            </w:r>
          </w:p>
        </w:tc>
        <w:tc>
          <w:tcPr>
            <w:tcW w:w="567" w:type="dxa"/>
            <w:vAlign w:val="center"/>
          </w:tcPr>
          <w:p w:rsidR="004F1A62" w:rsidRDefault="004F1A62">
            <w:pPr>
              <w:pStyle w:val="ConsPlusNormal"/>
              <w:jc w:val="center"/>
            </w:pPr>
            <w:r>
              <w:t>III</w:t>
            </w:r>
          </w:p>
        </w:tc>
        <w:tc>
          <w:tcPr>
            <w:tcW w:w="567" w:type="dxa"/>
            <w:vAlign w:val="center"/>
          </w:tcPr>
          <w:p w:rsidR="004F1A62" w:rsidRDefault="004F1A62">
            <w:pPr>
              <w:pStyle w:val="ConsPlusNormal"/>
              <w:jc w:val="center"/>
            </w:pPr>
            <w:r>
              <w:t>IV</w:t>
            </w:r>
          </w:p>
        </w:tc>
        <w:tc>
          <w:tcPr>
            <w:tcW w:w="510" w:type="dxa"/>
            <w:vAlign w:val="center"/>
          </w:tcPr>
          <w:p w:rsidR="004F1A62" w:rsidRDefault="004F1A62">
            <w:pPr>
              <w:pStyle w:val="ConsPlusNormal"/>
              <w:jc w:val="center"/>
            </w:pPr>
            <w:r>
              <w:t>V</w:t>
            </w:r>
          </w:p>
        </w:tc>
        <w:tc>
          <w:tcPr>
            <w:tcW w:w="510" w:type="dxa"/>
            <w:vAlign w:val="center"/>
          </w:tcPr>
          <w:p w:rsidR="004F1A62" w:rsidRDefault="004F1A62">
            <w:pPr>
              <w:pStyle w:val="ConsPlusNormal"/>
              <w:jc w:val="center"/>
            </w:pPr>
            <w:r>
              <w:t>VI</w:t>
            </w:r>
          </w:p>
        </w:tc>
        <w:tc>
          <w:tcPr>
            <w:tcW w:w="567" w:type="dxa"/>
            <w:vAlign w:val="center"/>
          </w:tcPr>
          <w:p w:rsidR="004F1A62" w:rsidRDefault="004F1A62">
            <w:pPr>
              <w:pStyle w:val="ConsPlusNormal"/>
              <w:jc w:val="center"/>
            </w:pPr>
            <w:r>
              <w:t>VII</w:t>
            </w:r>
          </w:p>
        </w:tc>
        <w:tc>
          <w:tcPr>
            <w:tcW w:w="624" w:type="dxa"/>
            <w:vAlign w:val="center"/>
          </w:tcPr>
          <w:p w:rsidR="004F1A62" w:rsidRDefault="004F1A62">
            <w:pPr>
              <w:pStyle w:val="ConsPlusNormal"/>
              <w:jc w:val="center"/>
            </w:pPr>
            <w:r>
              <w:t>VIII</w:t>
            </w:r>
          </w:p>
        </w:tc>
      </w:tr>
      <w:tr w:rsidR="004F1A62">
        <w:tc>
          <w:tcPr>
            <w:tcW w:w="4649" w:type="dxa"/>
            <w:vAlign w:val="center"/>
          </w:tcPr>
          <w:p w:rsidR="004F1A62" w:rsidRDefault="004F1A62">
            <w:pPr>
              <w:pStyle w:val="ConsPlusNormal"/>
              <w:jc w:val="center"/>
            </w:pPr>
            <w:r>
              <w:rPr>
                <w:i/>
              </w:rPr>
              <w:t>S</w:t>
            </w:r>
            <w:r>
              <w:rPr>
                <w:i/>
                <w:vertAlign w:val="subscript"/>
              </w:rPr>
              <w:t>g</w:t>
            </w:r>
            <w:r>
              <w:t>, кН/м</w:t>
            </w:r>
            <w:r>
              <w:rPr>
                <w:vertAlign w:val="superscript"/>
              </w:rPr>
              <w:t>2</w:t>
            </w:r>
          </w:p>
        </w:tc>
        <w:tc>
          <w:tcPr>
            <w:tcW w:w="510" w:type="dxa"/>
            <w:vAlign w:val="center"/>
          </w:tcPr>
          <w:p w:rsidR="004F1A62" w:rsidRDefault="004F1A62">
            <w:pPr>
              <w:pStyle w:val="ConsPlusNormal"/>
              <w:jc w:val="center"/>
            </w:pPr>
            <w:r>
              <w:t>0,5</w:t>
            </w:r>
          </w:p>
        </w:tc>
        <w:tc>
          <w:tcPr>
            <w:tcW w:w="567" w:type="dxa"/>
            <w:vAlign w:val="center"/>
          </w:tcPr>
          <w:p w:rsidR="004F1A62" w:rsidRDefault="004F1A62">
            <w:pPr>
              <w:pStyle w:val="ConsPlusNormal"/>
              <w:jc w:val="center"/>
            </w:pPr>
            <w:r>
              <w:t>1,0</w:t>
            </w:r>
          </w:p>
        </w:tc>
        <w:tc>
          <w:tcPr>
            <w:tcW w:w="567" w:type="dxa"/>
            <w:vAlign w:val="center"/>
          </w:tcPr>
          <w:p w:rsidR="004F1A62" w:rsidRDefault="004F1A62">
            <w:pPr>
              <w:pStyle w:val="ConsPlusNormal"/>
              <w:jc w:val="center"/>
            </w:pPr>
            <w:r>
              <w:t>1,5</w:t>
            </w:r>
          </w:p>
        </w:tc>
        <w:tc>
          <w:tcPr>
            <w:tcW w:w="567" w:type="dxa"/>
            <w:vAlign w:val="center"/>
          </w:tcPr>
          <w:p w:rsidR="004F1A62" w:rsidRDefault="004F1A62">
            <w:pPr>
              <w:pStyle w:val="ConsPlusNormal"/>
              <w:jc w:val="center"/>
            </w:pPr>
            <w:r>
              <w:t>2,0</w:t>
            </w:r>
          </w:p>
        </w:tc>
        <w:tc>
          <w:tcPr>
            <w:tcW w:w="510" w:type="dxa"/>
            <w:vAlign w:val="center"/>
          </w:tcPr>
          <w:p w:rsidR="004F1A62" w:rsidRDefault="004F1A62">
            <w:pPr>
              <w:pStyle w:val="ConsPlusNormal"/>
              <w:jc w:val="center"/>
            </w:pPr>
            <w:r>
              <w:t>2,5</w:t>
            </w:r>
          </w:p>
        </w:tc>
        <w:tc>
          <w:tcPr>
            <w:tcW w:w="510" w:type="dxa"/>
            <w:vAlign w:val="center"/>
          </w:tcPr>
          <w:p w:rsidR="004F1A62" w:rsidRDefault="004F1A62">
            <w:pPr>
              <w:pStyle w:val="ConsPlusNormal"/>
              <w:jc w:val="center"/>
            </w:pPr>
            <w:r>
              <w:t>3,0</w:t>
            </w:r>
          </w:p>
        </w:tc>
        <w:tc>
          <w:tcPr>
            <w:tcW w:w="567" w:type="dxa"/>
            <w:vAlign w:val="center"/>
          </w:tcPr>
          <w:p w:rsidR="004F1A62" w:rsidRDefault="004F1A62">
            <w:pPr>
              <w:pStyle w:val="ConsPlusNormal"/>
              <w:jc w:val="center"/>
            </w:pPr>
            <w:r>
              <w:t>3,5</w:t>
            </w:r>
          </w:p>
        </w:tc>
        <w:tc>
          <w:tcPr>
            <w:tcW w:w="624" w:type="dxa"/>
            <w:vAlign w:val="center"/>
          </w:tcPr>
          <w:p w:rsidR="004F1A62" w:rsidRDefault="004F1A62">
            <w:pPr>
              <w:pStyle w:val="ConsPlusNormal"/>
              <w:jc w:val="center"/>
            </w:pPr>
            <w:r>
              <w:t>4,0</w:t>
            </w:r>
          </w:p>
        </w:tc>
      </w:tr>
    </w:tbl>
    <w:p w:rsidR="004F1A62" w:rsidRDefault="004F1A62">
      <w:pPr>
        <w:pStyle w:val="ConsPlusNormal"/>
        <w:ind w:firstLine="540"/>
        <w:jc w:val="both"/>
      </w:pPr>
    </w:p>
    <w:p w:rsidR="004F1A62" w:rsidRDefault="004F1A62">
      <w:pPr>
        <w:pStyle w:val="ConsPlusNormal"/>
        <w:ind w:firstLine="540"/>
        <w:jc w:val="both"/>
      </w:pPr>
      <w:r>
        <w:t xml:space="preserve">Значения </w:t>
      </w:r>
      <w:r>
        <w:rPr>
          <w:i/>
        </w:rPr>
        <w:t>S</w:t>
      </w:r>
      <w:r>
        <w:rPr>
          <w:i/>
          <w:vertAlign w:val="subscript"/>
        </w:rPr>
        <w:t>g</w:t>
      </w:r>
      <w:r>
        <w:t xml:space="preserve">, указанные в </w:t>
      </w:r>
      <w:hyperlink w:anchor="P577">
        <w:r>
          <w:rPr>
            <w:color w:val="0000FF"/>
          </w:rPr>
          <w:t>таблице 10.1</w:t>
        </w:r>
      </w:hyperlink>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4F1A62" w:rsidRDefault="004F1A62">
      <w:pPr>
        <w:pStyle w:val="ConsPlusNormal"/>
        <w:spacing w:before="200"/>
        <w:ind w:firstLine="540"/>
        <w:jc w:val="both"/>
      </w:pPr>
      <w:r>
        <w:t xml:space="preserve">Нормативное значение веса снегового покрова необходимо определять по формуле, приведенной в </w:t>
      </w:r>
      <w:hyperlink w:anchor="P3954">
        <w:r>
          <w:rPr>
            <w:color w:val="0000FF"/>
          </w:rPr>
          <w:t>примечании 1</w:t>
        </w:r>
      </w:hyperlink>
      <w:r>
        <w:t xml:space="preserve"> к карте 1 приложения Е, с учетом высотного коэффициента, принимаемого по </w:t>
      </w:r>
      <w:hyperlink w:anchor="P3846">
        <w:r>
          <w:rPr>
            <w:color w:val="0000FF"/>
          </w:rPr>
          <w:t>таблице Е.1</w:t>
        </w:r>
      </w:hyperlink>
      <w:r>
        <w:t>, или устанавливать на основе данных организаций по гидрометеорологии в следующих случаях:</w:t>
      </w:r>
    </w:p>
    <w:p w:rsidR="004F1A62" w:rsidRDefault="004F1A62">
      <w:pPr>
        <w:pStyle w:val="ConsPlusNormal"/>
        <w:spacing w:before="200"/>
        <w:ind w:firstLine="540"/>
        <w:jc w:val="both"/>
      </w:pPr>
      <w:r>
        <w:t xml:space="preserve">- для пунктов, расположенных в горных и малоизученных районах, обозначенных на </w:t>
      </w:r>
      <w:hyperlink w:anchor="P3949">
        <w:r>
          <w:rPr>
            <w:color w:val="0000FF"/>
          </w:rPr>
          <w:t>карте 1</w:t>
        </w:r>
      </w:hyperlink>
      <w:r>
        <w:t xml:space="preserve"> приложения Е;</w:t>
      </w:r>
    </w:p>
    <w:p w:rsidR="004F1A62" w:rsidRDefault="004F1A62">
      <w:pPr>
        <w:pStyle w:val="ConsPlusNormal"/>
        <w:spacing w:before="200"/>
        <w:ind w:firstLine="540"/>
        <w:jc w:val="both"/>
      </w:pPr>
      <w:r>
        <w:t>- в местах со сложным изменением рельефа и высотой над уровнем моря более 500 м.</w:t>
      </w:r>
    </w:p>
    <w:p w:rsidR="004F1A62" w:rsidRDefault="004F1A62">
      <w:pPr>
        <w:pStyle w:val="ConsPlusNormal"/>
        <w:jc w:val="both"/>
      </w:pPr>
      <w:r>
        <w:t xml:space="preserve">(п. 10.2 в ред. </w:t>
      </w:r>
      <w:hyperlink r:id="rId155">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4F1A62" w:rsidRDefault="004F1A62">
      <w:pPr>
        <w:pStyle w:val="ConsPlusNormal"/>
        <w:spacing w:before="200"/>
        <w:ind w:firstLine="540"/>
        <w:jc w:val="both"/>
      </w:pPr>
      <w:bookmarkStart w:id="67" w:name="P605"/>
      <w:bookmarkEnd w:id="67"/>
      <w:r>
        <w:t xml:space="preserve">10.4 Схемы распределения снеговой нагрузки и значения коэффициента формы </w:t>
      </w:r>
      <w:r>
        <w:rPr>
          <w:noProof/>
          <w:position w:val="-3"/>
        </w:rPr>
        <w:drawing>
          <wp:inline distT="0" distB="0" distL="0" distR="0">
            <wp:extent cx="129540"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для покрытий следует принимать в соответствии с </w:t>
      </w:r>
      <w:hyperlink w:anchor="P1826">
        <w:r>
          <w:rPr>
            <w:color w:val="0000FF"/>
          </w:rPr>
          <w:t>приложением Б</w:t>
        </w:r>
      </w:hyperlink>
      <w:r>
        <w:t>.</w:t>
      </w:r>
    </w:p>
    <w:p w:rsidR="004F1A62" w:rsidRDefault="004F1A62">
      <w:pPr>
        <w:pStyle w:val="ConsPlusNormal"/>
        <w:jc w:val="both"/>
      </w:pPr>
      <w:r>
        <w:lastRenderedPageBreak/>
        <w:t xml:space="preserve">(в ред. </w:t>
      </w:r>
      <w:hyperlink r:id="rId157">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830">
        <w:r>
          <w:rPr>
            <w:color w:val="0000FF"/>
          </w:rPr>
          <w:t>схемах Б.1</w:t>
        </w:r>
      </w:hyperlink>
      <w:r>
        <w:t xml:space="preserve"> и </w:t>
      </w:r>
      <w:hyperlink w:anchor="P1937">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Pr>
          <w:noProof/>
          <w:position w:val="-3"/>
        </w:rPr>
        <w:drawing>
          <wp:inline distT="0" distB="0" distL="0" distR="0">
            <wp:extent cx="129540" cy="1676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устанавливаются в рекомендациях, разработанных на основе результатов модельных испытаний в аэродинамических трубах (см. </w:t>
      </w:r>
      <w:hyperlink w:anchor="P4073">
        <w:r>
          <w:rPr>
            <w:color w:val="0000FF"/>
          </w:rPr>
          <w:t>приложения Ж</w:t>
        </w:r>
      </w:hyperlink>
      <w:r>
        <w:t xml:space="preserve"> и </w:t>
      </w:r>
      <w:hyperlink w:anchor="P4128">
        <w:r>
          <w:rPr>
            <w:color w:val="0000FF"/>
          </w:rPr>
          <w:t>И</w:t>
        </w:r>
      </w:hyperlink>
      <w:r>
        <w:t xml:space="preserve">) с учетом </w:t>
      </w:r>
      <w:hyperlink w:anchor="P103">
        <w:r>
          <w:rPr>
            <w:color w:val="0000FF"/>
          </w:rPr>
          <w:t>4.7</w:t>
        </w:r>
      </w:hyperlink>
      <w:r>
        <w:t xml:space="preserve"> или имеющихся данных.</w:t>
      </w:r>
    </w:p>
    <w:p w:rsidR="004F1A62" w:rsidRDefault="004F1A62">
      <w:pPr>
        <w:pStyle w:val="ConsPlusNormal"/>
        <w:spacing w:before="200"/>
        <w:ind w:firstLine="540"/>
        <w:jc w:val="both"/>
      </w:pPr>
      <w:r>
        <w:t xml:space="preserve">Значения коэффициента формы </w:t>
      </w:r>
      <w:r>
        <w:rPr>
          <w:noProof/>
          <w:position w:val="-3"/>
        </w:rPr>
        <w:drawing>
          <wp:inline distT="0" distB="0" distL="0" distR="0">
            <wp:extent cx="129540" cy="1676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места строительства.</w:t>
      </w:r>
    </w:p>
    <w:p w:rsidR="004F1A62" w:rsidRDefault="004F1A62">
      <w:pPr>
        <w:pStyle w:val="ConsPlusNormal"/>
        <w:jc w:val="both"/>
      </w:pPr>
      <w:r>
        <w:t xml:space="preserve">(в ред. </w:t>
      </w:r>
      <w:hyperlink r:id="rId160">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В тех случаях, когда более неблагоприятные условия работы элементов конструкций возникают при частичном загружении покрытия, следует рассматривать дополнительные схемы приложения снеговых нагрузок:</w:t>
      </w:r>
    </w:p>
    <w:p w:rsidR="004F1A62" w:rsidRDefault="004F1A62">
      <w:pPr>
        <w:pStyle w:val="ConsPlusNormal"/>
        <w:spacing w:before="200"/>
        <w:ind w:firstLine="540"/>
        <w:jc w:val="both"/>
      </w:pPr>
      <w:r>
        <w:t xml:space="preserve">- на одном скате двускатных покрытий и половине площади (вдоль пролета) сводчатых покрытий, указанных в </w:t>
      </w:r>
      <w:hyperlink w:anchor="P1830">
        <w:r>
          <w:rPr>
            <w:color w:val="0000FF"/>
          </w:rPr>
          <w:t>Б.1</w:t>
        </w:r>
      </w:hyperlink>
      <w:r>
        <w:t xml:space="preserve">, </w:t>
      </w:r>
      <w:hyperlink w:anchor="P1853">
        <w:r>
          <w:rPr>
            <w:color w:val="0000FF"/>
          </w:rPr>
          <w:t>Б.2</w:t>
        </w:r>
      </w:hyperlink>
      <w:r>
        <w:t xml:space="preserve"> приложения Б, имеющих наибольший уклон более 20°;</w:t>
      </w:r>
    </w:p>
    <w:p w:rsidR="004F1A62" w:rsidRDefault="004F1A62">
      <w:pPr>
        <w:pStyle w:val="ConsPlusNormal"/>
        <w:spacing w:before="200"/>
        <w:ind w:firstLine="540"/>
        <w:jc w:val="both"/>
      </w:pPr>
      <w:r>
        <w:t>- на одном скате в каждом пролете либо на двух смежных скатах через пролет двух- и многопролетных зданий с двускатными покрытиями (</w:t>
      </w:r>
      <w:hyperlink w:anchor="P1937">
        <w:r>
          <w:rPr>
            <w:color w:val="0000FF"/>
          </w:rPr>
          <w:t>Б.5</w:t>
        </w:r>
      </w:hyperlink>
      <w:r>
        <w:t xml:space="preserve"> приложения Б) при уклоне ската более 20°;</w:t>
      </w:r>
    </w:p>
    <w:p w:rsidR="004F1A62" w:rsidRDefault="004F1A62">
      <w:pPr>
        <w:pStyle w:val="ConsPlusNormal"/>
        <w:spacing w:before="200"/>
        <w:ind w:firstLine="540"/>
        <w:jc w:val="both"/>
      </w:pPr>
      <w:r>
        <w:t>- на половине площади двух смежных сводов через пролет многопролетных сводчатых покрытий (</w:t>
      </w:r>
      <w:hyperlink w:anchor="P1948">
        <w:r>
          <w:rPr>
            <w:color w:val="0000FF"/>
          </w:rPr>
          <w:t>Б.6</w:t>
        </w:r>
      </w:hyperlink>
      <w:r>
        <w:t xml:space="preserve"> приложения Б) при наибольшем уклоне поверхности свода более 20°;</w:t>
      </w:r>
    </w:p>
    <w:p w:rsidR="004F1A62" w:rsidRDefault="004F1A62">
      <w:pPr>
        <w:pStyle w:val="ConsPlusNormal"/>
        <w:spacing w:before="200"/>
        <w:ind w:firstLine="540"/>
        <w:jc w:val="both"/>
      </w:pPr>
      <w:r>
        <w:t xml:space="preserve">- в секторе, равном половине или четверти площади покрытий, указанных в </w:t>
      </w:r>
      <w:hyperlink w:anchor="P2051">
        <w:r>
          <w:rPr>
            <w:color w:val="0000FF"/>
          </w:rPr>
          <w:t>Б.10</w:t>
        </w:r>
      </w:hyperlink>
      <w:r>
        <w:t xml:space="preserve"> - </w:t>
      </w:r>
      <w:hyperlink w:anchor="P2104">
        <w:r>
          <w:rPr>
            <w:color w:val="0000FF"/>
          </w:rPr>
          <w:t>Б.12</w:t>
        </w:r>
      </w:hyperlink>
      <w:r>
        <w:t xml:space="preserve"> приложения Б, имеющих наибольший уклон более 20°;</w:t>
      </w:r>
    </w:p>
    <w:p w:rsidR="004F1A62" w:rsidRDefault="004F1A62">
      <w:pPr>
        <w:pStyle w:val="ConsPlusNormal"/>
        <w:spacing w:before="200"/>
        <w:ind w:firstLine="540"/>
        <w:jc w:val="both"/>
      </w:pPr>
      <w:r>
        <w:t>- для покрытий с фонарями (</w:t>
      </w:r>
      <w:hyperlink w:anchor="P1880">
        <w:r>
          <w:rPr>
            <w:color w:val="0000FF"/>
          </w:rPr>
          <w:t>Б.3</w:t>
        </w:r>
      </w:hyperlink>
      <w:r>
        <w:t xml:space="preserve"> приложения Б) - на одном из участков шириной </w:t>
      </w:r>
      <w:r>
        <w:rPr>
          <w:i/>
        </w:rPr>
        <w:t>b</w:t>
      </w:r>
      <w:r>
        <w:t>.</w:t>
      </w:r>
    </w:p>
    <w:p w:rsidR="004F1A62" w:rsidRDefault="004F1A62">
      <w:pPr>
        <w:pStyle w:val="ConsPlusNormal"/>
        <w:jc w:val="both"/>
      </w:pPr>
      <w:r>
        <w:t xml:space="preserve">(в ред. </w:t>
      </w:r>
      <w:hyperlink r:id="rId161">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4F1A62" w:rsidRDefault="004F1A62">
      <w:pPr>
        <w:pStyle w:val="ConsPlusNormal"/>
        <w:spacing w:before="200"/>
        <w:ind w:firstLine="540"/>
        <w:jc w:val="both"/>
      </w:pPr>
      <w:r>
        <w:t xml:space="preserve">2 В </w:t>
      </w:r>
      <w:hyperlink w:anchor="P1826">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4F1A62" w:rsidRDefault="004F1A62">
      <w:pPr>
        <w:pStyle w:val="ConsPlusNormal"/>
        <w:spacing w:before="20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826">
        <w:r>
          <w:rPr>
            <w:color w:val="0000FF"/>
          </w:rPr>
          <w:t>приложении Б</w:t>
        </w:r>
      </w:hyperlink>
      <w:r>
        <w:t>.</w:t>
      </w:r>
    </w:p>
    <w:p w:rsidR="004F1A62" w:rsidRDefault="004F1A62">
      <w:pPr>
        <w:pStyle w:val="ConsPlusNormal"/>
        <w:spacing w:before="200"/>
        <w:ind w:firstLine="540"/>
        <w:jc w:val="both"/>
      </w:pPr>
      <w:r>
        <w:t xml:space="preserve">4 При расчете прогонов покрытий на снеговую равномерно распределенную нагрузку следует учесть локальную неравномерность снегоотложений введением дополнительного коэффициента </w:t>
      </w:r>
      <w:r>
        <w:rPr>
          <w:noProof/>
          <w:position w:val="-5"/>
        </w:rPr>
        <w:drawing>
          <wp:inline distT="0" distB="0" distL="0" distR="0">
            <wp:extent cx="457200" cy="2000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t>.</w:t>
      </w:r>
    </w:p>
    <w:p w:rsidR="004F1A62" w:rsidRDefault="004F1A62">
      <w:pPr>
        <w:pStyle w:val="ConsPlusNormal"/>
        <w:jc w:val="both"/>
      </w:pPr>
      <w:r>
        <w:t xml:space="preserve">(примечание 4 в ред. </w:t>
      </w:r>
      <w:hyperlink r:id="rId163">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5 При эксплуатации существующих зданий, запроектированных на более низкие расчетные значения снеговой нагрузки, чем установлено действующим сводом правил, до проведения реконструкции зданий необходимо предусмотреть мероприятия по очистке кровли от снега.</w:t>
      </w:r>
    </w:p>
    <w:p w:rsidR="004F1A62" w:rsidRDefault="004F1A62">
      <w:pPr>
        <w:pStyle w:val="ConsPlusNormal"/>
        <w:jc w:val="both"/>
      </w:pPr>
      <w:r>
        <w:t xml:space="preserve">(примечание 5 введено </w:t>
      </w:r>
      <w:hyperlink r:id="rId164">
        <w:r>
          <w:rPr>
            <w:color w:val="0000FF"/>
          </w:rPr>
          <w:t>Изменением N 3</w:t>
        </w:r>
      </w:hyperlink>
      <w:r>
        <w:t>, утв. Приказом Минстроя России от 30.12.2020 N 897/пр)</w:t>
      </w:r>
    </w:p>
    <w:p w:rsidR="004F1A62" w:rsidRDefault="004F1A62">
      <w:pPr>
        <w:pStyle w:val="ConsPlusNormal"/>
        <w:jc w:val="both"/>
      </w:pPr>
    </w:p>
    <w:p w:rsidR="004F1A62" w:rsidRDefault="004F1A62">
      <w:pPr>
        <w:pStyle w:val="ConsPlusNormal"/>
        <w:ind w:firstLine="540"/>
        <w:jc w:val="both"/>
      </w:pPr>
      <w:bookmarkStart w:id="68" w:name="P626"/>
      <w:bookmarkEnd w:id="68"/>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821">
        <w:r>
          <w:rPr>
            <w:color w:val="0000FF"/>
          </w:rPr>
          <w:t>11.1.6</w:t>
        </w:r>
      </w:hyperlink>
      <w:r>
        <w:t xml:space="preserve">), формы покрытия и степени его защищенности от прямого воздействия ветра согласно 10.6 - </w:t>
      </w:r>
      <w:hyperlink w:anchor="P686">
        <w:r>
          <w:rPr>
            <w:color w:val="0000FF"/>
          </w:rPr>
          <w:t>10.9</w:t>
        </w:r>
      </w:hyperlink>
      <w:r>
        <w:t>.</w:t>
      </w:r>
    </w:p>
    <w:p w:rsidR="004F1A62" w:rsidRDefault="004F1A62">
      <w:pPr>
        <w:pStyle w:val="ConsPlusNormal"/>
        <w:spacing w:before="20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w:t>
      </w:r>
      <w:r>
        <w:lastRenderedPageBreak/>
        <w:t xml:space="preserve">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821">
        <w:r>
          <w:rPr>
            <w:color w:val="0000FF"/>
          </w:rPr>
          <w:t>11.1.6</w:t>
        </w:r>
      </w:hyperlink>
      <w:r>
        <w:t xml:space="preserve">), а также во всех случаях, не предусмотренных в 10.7 и </w:t>
      </w:r>
      <w:hyperlink w:anchor="P682">
        <w:r>
          <w:rPr>
            <w:color w:val="0000FF"/>
          </w:rPr>
          <w:t>10.8</w:t>
        </w:r>
      </w:hyperlink>
      <w:r>
        <w:t xml:space="preserve">, следует принимать </w:t>
      </w:r>
      <w:r>
        <w:rPr>
          <w:i/>
        </w:rPr>
        <w:t>c</w:t>
      </w:r>
      <w:r>
        <w:rPr>
          <w:i/>
          <w:vertAlign w:val="subscript"/>
        </w:rPr>
        <w:t>e</w:t>
      </w:r>
      <w:r>
        <w:t xml:space="preserve"> = 1,0.</w:t>
      </w:r>
    </w:p>
    <w:p w:rsidR="004F1A62" w:rsidRDefault="004F1A62">
      <w:pPr>
        <w:pStyle w:val="ConsPlusNormal"/>
        <w:spacing w:before="200"/>
        <w:ind w:firstLine="540"/>
        <w:jc w:val="both"/>
      </w:pPr>
      <w:bookmarkStart w:id="69" w:name="P628"/>
      <w:bookmarkEnd w:id="69"/>
      <w:r>
        <w:t xml:space="preserve">10.7 Для пологих (с уклонами до 10° или </w:t>
      </w:r>
      <w:r>
        <w:rPr>
          <w:i/>
        </w:rPr>
        <w:t>f</w:t>
      </w:r>
      <w:r>
        <w:t>/</w:t>
      </w:r>
      <w:r>
        <w:rPr>
          <w:i/>
        </w:rPr>
        <w:t>l</w:t>
      </w:r>
      <w:r>
        <w:t xml:space="preserve"> &lt;= 0,05, где </w:t>
      </w:r>
      <w:r>
        <w:rPr>
          <w:i/>
        </w:rPr>
        <w:t>f</w:t>
      </w:r>
      <w:r>
        <w:t xml:space="preserve"> - стрела подъема покрытия, м; </w:t>
      </w:r>
      <w:r>
        <w:rPr>
          <w:i/>
        </w:rPr>
        <w:t>l</w:t>
      </w:r>
      <w:r>
        <w:t xml:space="preserve"> - пролет покрытия, м) покрытий однопролетных и многопролетных зданий без фонарей, проектируемых на местности типов A или B (см. </w:t>
      </w:r>
      <w:hyperlink w:anchor="P821">
        <w:r>
          <w:rPr>
            <w:color w:val="0000FF"/>
          </w:rPr>
          <w:t>11.1.6</w:t>
        </w:r>
      </w:hyperlink>
      <w:r>
        <w:t xml:space="preserve">) и имеющих характерный размер в плане </w:t>
      </w:r>
      <w:r>
        <w:rPr>
          <w:i/>
        </w:rPr>
        <w:t>l</w:t>
      </w:r>
      <w:r>
        <w:rPr>
          <w:i/>
          <w:vertAlign w:val="subscript"/>
        </w:rPr>
        <w:t>c</w:t>
      </w:r>
      <w:r>
        <w:t xml:space="preserve"> не более 100 м (см. </w:t>
      </w:r>
      <w:hyperlink w:anchor="P1830">
        <w:r>
          <w:rPr>
            <w:color w:val="0000FF"/>
          </w:rPr>
          <w:t>схемы Б.1</w:t>
        </w:r>
      </w:hyperlink>
      <w:r>
        <w:t xml:space="preserve">, </w:t>
      </w:r>
      <w:hyperlink w:anchor="P1853">
        <w:r>
          <w:rPr>
            <w:color w:val="0000FF"/>
          </w:rPr>
          <w:t>Б.2</w:t>
        </w:r>
      </w:hyperlink>
      <w:r>
        <w:t xml:space="preserve">, </w:t>
      </w:r>
      <w:hyperlink w:anchor="P1937">
        <w:r>
          <w:rPr>
            <w:color w:val="0000FF"/>
          </w:rPr>
          <w:t>Б.5</w:t>
        </w:r>
      </w:hyperlink>
      <w:r>
        <w:t xml:space="preserve"> и </w:t>
      </w:r>
      <w:hyperlink w:anchor="P1948">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 и не более 1,0:</w:t>
      </w:r>
    </w:p>
    <w:p w:rsidR="004F1A62" w:rsidRDefault="004F1A62">
      <w:pPr>
        <w:pStyle w:val="ConsPlusNormal"/>
        <w:jc w:val="both"/>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F1A62">
        <w:tc>
          <w:tcPr>
            <w:tcW w:w="9071" w:type="dxa"/>
            <w:tcBorders>
              <w:top w:val="nil"/>
              <w:left w:val="single" w:sz="4" w:space="0" w:color="auto"/>
              <w:bottom w:val="nil"/>
              <w:right w:val="nil"/>
            </w:tcBorders>
          </w:tcPr>
          <w:p w:rsidR="004F1A62" w:rsidRDefault="004F1A62">
            <w:pPr>
              <w:pStyle w:val="ConsPlusNormal"/>
              <w:jc w:val="center"/>
            </w:pPr>
            <w:r>
              <w:rPr>
                <w:noProof/>
                <w:position w:val="-14"/>
              </w:rPr>
              <w:drawing>
                <wp:inline distT="0" distB="0" distL="0" distR="0">
                  <wp:extent cx="2066925" cy="3048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66925" cy="304800"/>
                          </a:xfrm>
                          <a:prstGeom prst="rect">
                            <a:avLst/>
                          </a:prstGeom>
                          <a:noFill/>
                          <a:ln>
                            <a:noFill/>
                          </a:ln>
                        </pic:spPr>
                      </pic:pic>
                    </a:graphicData>
                  </a:graphic>
                </wp:inline>
              </w:drawing>
            </w:r>
            <w:r>
              <w:t xml:space="preserve"> (10.2)</w:t>
            </w:r>
          </w:p>
        </w:tc>
      </w:tr>
    </w:tbl>
    <w:p w:rsidR="004F1A62" w:rsidRDefault="004F1A62">
      <w:pPr>
        <w:pStyle w:val="ConsPlusNormal"/>
        <w:jc w:val="both"/>
      </w:pPr>
    </w:p>
    <w:p w:rsidR="004F1A62" w:rsidRDefault="004F1A62">
      <w:pPr>
        <w:pStyle w:val="ConsPlusNormal"/>
        <w:ind w:firstLine="540"/>
        <w:jc w:val="both"/>
      </w:pPr>
      <w:r>
        <w:t xml:space="preserve">где </w:t>
      </w:r>
      <w:r>
        <w:rPr>
          <w:i/>
        </w:rPr>
        <w:t>k</w:t>
      </w:r>
      <w:r>
        <w:rPr>
          <w:i/>
          <w:vertAlign w:val="subscript"/>
        </w:rPr>
        <w:t>v</w:t>
      </w:r>
      <w:r>
        <w:t xml:space="preserve"> - коэффициент, зависящий от средней скорости ветра в зимний период и среднемесячной температуры воздуха в январе, принимаемый по </w:t>
      </w:r>
      <w:hyperlink w:anchor="P640">
        <w:r>
          <w:rPr>
            <w:color w:val="0000FF"/>
          </w:rPr>
          <w:t>таблице 10.2</w:t>
        </w:r>
      </w:hyperlink>
      <w:r>
        <w:t>;</w:t>
      </w:r>
    </w:p>
    <w:p w:rsidR="004F1A62" w:rsidRDefault="004F1A62">
      <w:pPr>
        <w:pStyle w:val="ConsPlusNormal"/>
        <w:spacing w:before="200"/>
        <w:ind w:firstLine="540"/>
        <w:jc w:val="both"/>
      </w:pPr>
      <w:r>
        <w:rPr>
          <w:i/>
        </w:rPr>
        <w:t>k</w:t>
      </w:r>
      <w:r>
        <w:t xml:space="preserve"> - коэффициент, зависящий от высоты над уровнем планировочной отметки земли, принимаемый по </w:t>
      </w:r>
      <w:hyperlink w:anchor="P832">
        <w:r>
          <w:rPr>
            <w:color w:val="0000FF"/>
          </w:rPr>
          <w:t>таблице 11.2</w:t>
        </w:r>
      </w:hyperlink>
      <w:r>
        <w:t xml:space="preserve"> для типов местности A или B (см. </w:t>
      </w:r>
      <w:hyperlink w:anchor="P821">
        <w:r>
          <w:rPr>
            <w:color w:val="0000FF"/>
          </w:rPr>
          <w:t>11.1.6</w:t>
        </w:r>
      </w:hyperlink>
      <w:r>
        <w:t>);</w:t>
      </w:r>
    </w:p>
    <w:p w:rsidR="004F1A62" w:rsidRDefault="004F1A62">
      <w:pPr>
        <w:pStyle w:val="ConsPlusNormal"/>
        <w:spacing w:after="1"/>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F1A62">
        <w:tc>
          <w:tcPr>
            <w:tcW w:w="9071" w:type="dxa"/>
            <w:tcBorders>
              <w:top w:val="nil"/>
              <w:left w:val="single" w:sz="4" w:space="0" w:color="auto"/>
              <w:bottom w:val="nil"/>
              <w:right w:val="nil"/>
            </w:tcBorders>
          </w:tcPr>
          <w:p w:rsidR="004F1A62" w:rsidRDefault="004F1A62">
            <w:pPr>
              <w:pStyle w:val="ConsPlusNormal"/>
              <w:ind w:left="567"/>
              <w:jc w:val="both"/>
            </w:pPr>
            <w:r>
              <w:rPr>
                <w:noProof/>
                <w:position w:val="-26"/>
              </w:rPr>
              <w:drawing>
                <wp:inline distT="0" distB="0" distL="0" distR="0">
                  <wp:extent cx="809625" cy="4572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t xml:space="preserve"> - характерный размер покрытия, принимаемый не более 100 м;</w:t>
            </w:r>
          </w:p>
        </w:tc>
      </w:tr>
    </w:tbl>
    <w:p w:rsidR="004F1A62" w:rsidRDefault="004F1A62">
      <w:pPr>
        <w:pStyle w:val="ConsPlusNormal"/>
        <w:spacing w:before="200"/>
        <w:ind w:firstLine="540"/>
        <w:jc w:val="both"/>
      </w:pPr>
      <w:r>
        <w:t xml:space="preserve">здесь </w:t>
      </w:r>
      <w:r>
        <w:rPr>
          <w:i/>
        </w:rPr>
        <w:t>b</w:t>
      </w:r>
      <w:r>
        <w:t xml:space="preserve"> - наименьший размер покрытия в плане;</w:t>
      </w:r>
    </w:p>
    <w:p w:rsidR="004F1A62" w:rsidRDefault="004F1A62">
      <w:pPr>
        <w:pStyle w:val="ConsPlusNormal"/>
        <w:spacing w:before="200"/>
        <w:ind w:firstLine="540"/>
        <w:jc w:val="both"/>
      </w:pPr>
      <w:r>
        <w:rPr>
          <w:i/>
        </w:rPr>
        <w:t>l</w:t>
      </w:r>
      <w:r>
        <w:rPr>
          <w:vertAlign w:val="subscript"/>
        </w:rPr>
        <w:t>max</w:t>
      </w:r>
      <w:r>
        <w:t xml:space="preserve"> - наибольший размер покрытия в плане.</w:t>
      </w:r>
    </w:p>
    <w:p w:rsidR="004F1A62" w:rsidRDefault="004F1A62">
      <w:pPr>
        <w:pStyle w:val="ConsPlusNormal"/>
        <w:jc w:val="both"/>
      </w:pPr>
    </w:p>
    <w:p w:rsidR="004F1A62" w:rsidRDefault="004F1A62">
      <w:pPr>
        <w:pStyle w:val="ConsPlusNormal"/>
        <w:jc w:val="right"/>
      </w:pPr>
      <w:r>
        <w:t>Таблица 10.2</w:t>
      </w:r>
    </w:p>
    <w:p w:rsidR="004F1A62" w:rsidRDefault="004F1A62">
      <w:pPr>
        <w:pStyle w:val="ConsPlusNormal"/>
        <w:jc w:val="both"/>
      </w:pPr>
    </w:p>
    <w:p w:rsidR="004F1A62" w:rsidRDefault="004F1A62">
      <w:pPr>
        <w:pStyle w:val="ConsPlusNormal"/>
        <w:jc w:val="center"/>
      </w:pPr>
      <w:bookmarkStart w:id="70" w:name="P640"/>
      <w:bookmarkEnd w:id="70"/>
      <w:r>
        <w:rPr>
          <w:b/>
        </w:rPr>
        <w:t>Коэффициент</w:t>
      </w:r>
      <w:r>
        <w:t xml:space="preserve"> </w:t>
      </w:r>
      <w:r>
        <w:rPr>
          <w:b/>
          <w:i/>
        </w:rPr>
        <w:t>k</w:t>
      </w:r>
      <w:r>
        <w:rPr>
          <w:b/>
          <w:i/>
          <w:vertAlign w:val="subscript"/>
        </w:rPr>
        <w:t>v</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214"/>
        <w:gridCol w:w="1037"/>
        <w:gridCol w:w="912"/>
        <w:gridCol w:w="912"/>
        <w:gridCol w:w="1037"/>
        <w:gridCol w:w="1051"/>
      </w:tblGrid>
      <w:tr w:rsidR="004F1A62">
        <w:tc>
          <w:tcPr>
            <w:tcW w:w="2891" w:type="dxa"/>
            <w:vMerge w:val="restart"/>
            <w:vAlign w:val="center"/>
          </w:tcPr>
          <w:p w:rsidR="004F1A62" w:rsidRDefault="004F1A62">
            <w:pPr>
              <w:pStyle w:val="ConsPlusNormal"/>
              <w:jc w:val="center"/>
            </w:pPr>
            <w:r>
              <w:t xml:space="preserve">Среднемесячная температура воздуха в январе </w:t>
            </w:r>
            <w:r>
              <w:rPr>
                <w:i/>
              </w:rPr>
              <w:t>T</w:t>
            </w:r>
            <w:r>
              <w:t>, °C</w:t>
            </w:r>
          </w:p>
          <w:p w:rsidR="004F1A62" w:rsidRDefault="004F1A62">
            <w:pPr>
              <w:pStyle w:val="ConsPlusNormal"/>
              <w:jc w:val="center"/>
            </w:pPr>
            <w:r>
              <w:t xml:space="preserve">(по </w:t>
            </w:r>
            <w:hyperlink r:id="rId167">
              <w:r>
                <w:rPr>
                  <w:color w:val="0000FF"/>
                </w:rPr>
                <w:t>таблице 5.1</w:t>
              </w:r>
            </w:hyperlink>
          </w:p>
          <w:p w:rsidR="004F1A62" w:rsidRDefault="004F1A62">
            <w:pPr>
              <w:pStyle w:val="ConsPlusNormal"/>
              <w:jc w:val="center"/>
            </w:pPr>
            <w:r>
              <w:t>СП 131.13330.2018)</w:t>
            </w:r>
          </w:p>
        </w:tc>
        <w:tc>
          <w:tcPr>
            <w:tcW w:w="6163" w:type="dxa"/>
            <w:gridSpan w:val="6"/>
            <w:vAlign w:val="center"/>
          </w:tcPr>
          <w:p w:rsidR="004F1A62" w:rsidRDefault="004F1A62">
            <w:pPr>
              <w:pStyle w:val="ConsPlusNormal"/>
              <w:jc w:val="center"/>
            </w:pPr>
            <w:r>
              <w:t xml:space="preserve">Средняя скорость ветра </w:t>
            </w:r>
            <w:r>
              <w:rPr>
                <w:i/>
              </w:rPr>
              <w:t>v</w:t>
            </w:r>
            <w:r>
              <w:t>, м/с, за период со средней суточной температурой воздуха &lt;= 8 °C</w:t>
            </w:r>
          </w:p>
          <w:p w:rsidR="004F1A62" w:rsidRDefault="004F1A62">
            <w:pPr>
              <w:pStyle w:val="ConsPlusNormal"/>
              <w:jc w:val="center"/>
            </w:pPr>
            <w:r>
              <w:t xml:space="preserve">(по </w:t>
            </w:r>
            <w:hyperlink r:id="rId168">
              <w:r>
                <w:rPr>
                  <w:color w:val="0000FF"/>
                </w:rPr>
                <w:t>таблице 3.1</w:t>
              </w:r>
            </w:hyperlink>
            <w:r>
              <w:t xml:space="preserve"> СП 131.13330.2018) для типов местности</w:t>
            </w:r>
          </w:p>
        </w:tc>
      </w:tr>
      <w:tr w:rsidR="004F1A62">
        <w:tc>
          <w:tcPr>
            <w:tcW w:w="2891" w:type="dxa"/>
            <w:vMerge/>
          </w:tcPr>
          <w:p w:rsidR="004F1A62" w:rsidRDefault="004F1A62">
            <w:pPr>
              <w:pStyle w:val="ConsPlusNormal"/>
            </w:pPr>
          </w:p>
        </w:tc>
        <w:tc>
          <w:tcPr>
            <w:tcW w:w="2251" w:type="dxa"/>
            <w:gridSpan w:val="2"/>
            <w:vAlign w:val="center"/>
          </w:tcPr>
          <w:p w:rsidR="004F1A62" w:rsidRDefault="004F1A62">
            <w:pPr>
              <w:pStyle w:val="ConsPlusNormal"/>
              <w:jc w:val="center"/>
            </w:pPr>
            <w:r>
              <w:t xml:space="preserve">3 &lt; </w:t>
            </w:r>
            <w:r>
              <w:rPr>
                <w:i/>
              </w:rPr>
              <w:t>v</w:t>
            </w:r>
            <w:r>
              <w:t xml:space="preserve"> &lt;= 4</w:t>
            </w:r>
          </w:p>
        </w:tc>
        <w:tc>
          <w:tcPr>
            <w:tcW w:w="1824" w:type="dxa"/>
            <w:gridSpan w:val="2"/>
            <w:vAlign w:val="center"/>
          </w:tcPr>
          <w:p w:rsidR="004F1A62" w:rsidRDefault="004F1A62">
            <w:pPr>
              <w:pStyle w:val="ConsPlusNormal"/>
              <w:jc w:val="center"/>
            </w:pPr>
            <w:r>
              <w:t xml:space="preserve">4 &lt; </w:t>
            </w:r>
            <w:r>
              <w:rPr>
                <w:i/>
              </w:rPr>
              <w:t>v</w:t>
            </w:r>
            <w:r>
              <w:t xml:space="preserve"> &lt;= 6</w:t>
            </w:r>
          </w:p>
        </w:tc>
        <w:tc>
          <w:tcPr>
            <w:tcW w:w="2088" w:type="dxa"/>
            <w:gridSpan w:val="2"/>
            <w:vAlign w:val="center"/>
          </w:tcPr>
          <w:p w:rsidR="004F1A62" w:rsidRDefault="004F1A62">
            <w:pPr>
              <w:pStyle w:val="ConsPlusNormal"/>
              <w:jc w:val="center"/>
            </w:pPr>
            <w:r>
              <w:rPr>
                <w:i/>
              </w:rPr>
              <w:t>v</w:t>
            </w:r>
            <w:r>
              <w:t xml:space="preserve"> &gt; 6</w:t>
            </w:r>
          </w:p>
        </w:tc>
      </w:tr>
      <w:tr w:rsidR="004F1A62">
        <w:tc>
          <w:tcPr>
            <w:tcW w:w="2891" w:type="dxa"/>
            <w:vMerge/>
          </w:tcPr>
          <w:p w:rsidR="004F1A62" w:rsidRDefault="004F1A62">
            <w:pPr>
              <w:pStyle w:val="ConsPlusNormal"/>
            </w:pPr>
          </w:p>
        </w:tc>
        <w:tc>
          <w:tcPr>
            <w:tcW w:w="1214" w:type="dxa"/>
            <w:vAlign w:val="center"/>
          </w:tcPr>
          <w:p w:rsidR="004F1A62" w:rsidRDefault="004F1A62">
            <w:pPr>
              <w:pStyle w:val="ConsPlusNormal"/>
              <w:jc w:val="center"/>
            </w:pPr>
            <w:r>
              <w:t>A</w:t>
            </w:r>
          </w:p>
        </w:tc>
        <w:tc>
          <w:tcPr>
            <w:tcW w:w="1037" w:type="dxa"/>
            <w:vAlign w:val="center"/>
          </w:tcPr>
          <w:p w:rsidR="004F1A62" w:rsidRDefault="004F1A62">
            <w:pPr>
              <w:pStyle w:val="ConsPlusNormal"/>
              <w:jc w:val="center"/>
            </w:pPr>
            <w:r>
              <w:t>B</w:t>
            </w:r>
          </w:p>
        </w:tc>
        <w:tc>
          <w:tcPr>
            <w:tcW w:w="912" w:type="dxa"/>
            <w:vAlign w:val="center"/>
          </w:tcPr>
          <w:p w:rsidR="004F1A62" w:rsidRDefault="004F1A62">
            <w:pPr>
              <w:pStyle w:val="ConsPlusNormal"/>
              <w:jc w:val="center"/>
            </w:pPr>
            <w:r>
              <w:t>A</w:t>
            </w:r>
          </w:p>
        </w:tc>
        <w:tc>
          <w:tcPr>
            <w:tcW w:w="912" w:type="dxa"/>
            <w:vAlign w:val="center"/>
          </w:tcPr>
          <w:p w:rsidR="004F1A62" w:rsidRDefault="004F1A62">
            <w:pPr>
              <w:pStyle w:val="ConsPlusNormal"/>
              <w:jc w:val="center"/>
            </w:pPr>
            <w:r>
              <w:t>B</w:t>
            </w:r>
          </w:p>
        </w:tc>
        <w:tc>
          <w:tcPr>
            <w:tcW w:w="1037" w:type="dxa"/>
            <w:vAlign w:val="center"/>
          </w:tcPr>
          <w:p w:rsidR="004F1A62" w:rsidRDefault="004F1A62">
            <w:pPr>
              <w:pStyle w:val="ConsPlusNormal"/>
              <w:jc w:val="center"/>
            </w:pPr>
            <w:r>
              <w:t>A</w:t>
            </w:r>
          </w:p>
        </w:tc>
        <w:tc>
          <w:tcPr>
            <w:tcW w:w="1051" w:type="dxa"/>
            <w:vAlign w:val="center"/>
          </w:tcPr>
          <w:p w:rsidR="004F1A62" w:rsidRDefault="004F1A62">
            <w:pPr>
              <w:pStyle w:val="ConsPlusNormal"/>
              <w:jc w:val="center"/>
            </w:pPr>
            <w:r>
              <w:t>B</w:t>
            </w:r>
          </w:p>
        </w:tc>
      </w:tr>
      <w:tr w:rsidR="004F1A62">
        <w:tc>
          <w:tcPr>
            <w:tcW w:w="2891" w:type="dxa"/>
          </w:tcPr>
          <w:p w:rsidR="004F1A62" w:rsidRDefault="004F1A62">
            <w:pPr>
              <w:pStyle w:val="ConsPlusNormal"/>
              <w:jc w:val="center"/>
            </w:pPr>
            <w:r>
              <w:t xml:space="preserve">-15 &lt;= </w:t>
            </w:r>
            <w:r>
              <w:rPr>
                <w:i/>
              </w:rPr>
              <w:t>T</w:t>
            </w:r>
            <w:r>
              <w:t xml:space="preserve"> &lt; -5</w:t>
            </w:r>
          </w:p>
        </w:tc>
        <w:tc>
          <w:tcPr>
            <w:tcW w:w="1214" w:type="dxa"/>
          </w:tcPr>
          <w:p w:rsidR="004F1A62" w:rsidRDefault="004F1A62">
            <w:pPr>
              <w:pStyle w:val="ConsPlusNormal"/>
              <w:jc w:val="center"/>
            </w:pPr>
            <w:r>
              <w:t>1,4</w:t>
            </w:r>
          </w:p>
        </w:tc>
        <w:tc>
          <w:tcPr>
            <w:tcW w:w="1037" w:type="dxa"/>
          </w:tcPr>
          <w:p w:rsidR="004F1A62" w:rsidRDefault="004F1A62">
            <w:pPr>
              <w:pStyle w:val="ConsPlusNormal"/>
              <w:jc w:val="center"/>
            </w:pPr>
            <w:r>
              <w:t>1,4</w:t>
            </w:r>
          </w:p>
        </w:tc>
        <w:tc>
          <w:tcPr>
            <w:tcW w:w="912" w:type="dxa"/>
          </w:tcPr>
          <w:p w:rsidR="004F1A62" w:rsidRDefault="004F1A62">
            <w:pPr>
              <w:pStyle w:val="ConsPlusNormal"/>
              <w:jc w:val="center"/>
            </w:pPr>
            <w:r>
              <w:t>1,3</w:t>
            </w:r>
          </w:p>
        </w:tc>
        <w:tc>
          <w:tcPr>
            <w:tcW w:w="912" w:type="dxa"/>
          </w:tcPr>
          <w:p w:rsidR="004F1A62" w:rsidRDefault="004F1A62">
            <w:pPr>
              <w:pStyle w:val="ConsPlusNormal"/>
              <w:jc w:val="center"/>
            </w:pPr>
            <w:r>
              <w:t>1,4</w:t>
            </w:r>
          </w:p>
        </w:tc>
        <w:tc>
          <w:tcPr>
            <w:tcW w:w="1037" w:type="dxa"/>
          </w:tcPr>
          <w:p w:rsidR="004F1A62" w:rsidRDefault="004F1A62">
            <w:pPr>
              <w:pStyle w:val="ConsPlusNormal"/>
              <w:jc w:val="center"/>
            </w:pPr>
            <w:r>
              <w:t>1,3</w:t>
            </w:r>
          </w:p>
        </w:tc>
        <w:tc>
          <w:tcPr>
            <w:tcW w:w="1051" w:type="dxa"/>
          </w:tcPr>
          <w:p w:rsidR="004F1A62" w:rsidRDefault="004F1A62">
            <w:pPr>
              <w:pStyle w:val="ConsPlusNormal"/>
              <w:jc w:val="center"/>
            </w:pPr>
            <w:r>
              <w:t>1,3</w:t>
            </w:r>
          </w:p>
        </w:tc>
      </w:tr>
      <w:tr w:rsidR="004F1A62">
        <w:tc>
          <w:tcPr>
            <w:tcW w:w="2891" w:type="dxa"/>
          </w:tcPr>
          <w:p w:rsidR="004F1A62" w:rsidRDefault="004F1A62">
            <w:pPr>
              <w:pStyle w:val="ConsPlusNormal"/>
              <w:jc w:val="center"/>
            </w:pPr>
            <w:r>
              <w:t xml:space="preserve">-25 &lt;= </w:t>
            </w:r>
            <w:r>
              <w:rPr>
                <w:i/>
              </w:rPr>
              <w:t>T</w:t>
            </w:r>
            <w:r>
              <w:t xml:space="preserve"> &lt; -15</w:t>
            </w:r>
          </w:p>
        </w:tc>
        <w:tc>
          <w:tcPr>
            <w:tcW w:w="1214" w:type="dxa"/>
          </w:tcPr>
          <w:p w:rsidR="004F1A62" w:rsidRDefault="004F1A62">
            <w:pPr>
              <w:pStyle w:val="ConsPlusNormal"/>
              <w:jc w:val="center"/>
            </w:pPr>
            <w:r>
              <w:t>1,4</w:t>
            </w:r>
          </w:p>
        </w:tc>
        <w:tc>
          <w:tcPr>
            <w:tcW w:w="1037" w:type="dxa"/>
          </w:tcPr>
          <w:p w:rsidR="004F1A62" w:rsidRDefault="004F1A62">
            <w:pPr>
              <w:pStyle w:val="ConsPlusNormal"/>
              <w:jc w:val="center"/>
            </w:pPr>
            <w:r>
              <w:t>1,4</w:t>
            </w:r>
          </w:p>
        </w:tc>
        <w:tc>
          <w:tcPr>
            <w:tcW w:w="912" w:type="dxa"/>
          </w:tcPr>
          <w:p w:rsidR="004F1A62" w:rsidRDefault="004F1A62">
            <w:pPr>
              <w:pStyle w:val="ConsPlusNormal"/>
              <w:jc w:val="center"/>
            </w:pPr>
            <w:r>
              <w:t>1,3</w:t>
            </w:r>
          </w:p>
        </w:tc>
        <w:tc>
          <w:tcPr>
            <w:tcW w:w="912" w:type="dxa"/>
          </w:tcPr>
          <w:p w:rsidR="004F1A62" w:rsidRDefault="004F1A62">
            <w:pPr>
              <w:pStyle w:val="ConsPlusNormal"/>
              <w:jc w:val="center"/>
            </w:pPr>
            <w:r>
              <w:t>1,4</w:t>
            </w:r>
          </w:p>
        </w:tc>
        <w:tc>
          <w:tcPr>
            <w:tcW w:w="1037" w:type="dxa"/>
          </w:tcPr>
          <w:p w:rsidR="004F1A62" w:rsidRDefault="004F1A62">
            <w:pPr>
              <w:pStyle w:val="ConsPlusNormal"/>
              <w:jc w:val="center"/>
            </w:pPr>
            <w:r>
              <w:t>1,2</w:t>
            </w:r>
          </w:p>
        </w:tc>
        <w:tc>
          <w:tcPr>
            <w:tcW w:w="1051" w:type="dxa"/>
          </w:tcPr>
          <w:p w:rsidR="004F1A62" w:rsidRDefault="004F1A62">
            <w:pPr>
              <w:pStyle w:val="ConsPlusNormal"/>
              <w:jc w:val="center"/>
            </w:pPr>
            <w:r>
              <w:t>1,3</w:t>
            </w:r>
          </w:p>
        </w:tc>
      </w:tr>
      <w:tr w:rsidR="004F1A62">
        <w:tc>
          <w:tcPr>
            <w:tcW w:w="2891" w:type="dxa"/>
          </w:tcPr>
          <w:p w:rsidR="004F1A62" w:rsidRDefault="004F1A62">
            <w:pPr>
              <w:pStyle w:val="ConsPlusNormal"/>
              <w:jc w:val="center"/>
            </w:pPr>
            <w:r>
              <w:rPr>
                <w:i/>
              </w:rPr>
              <w:t>T</w:t>
            </w:r>
            <w:r>
              <w:t xml:space="preserve"> &lt; -25</w:t>
            </w:r>
          </w:p>
        </w:tc>
        <w:tc>
          <w:tcPr>
            <w:tcW w:w="1214" w:type="dxa"/>
          </w:tcPr>
          <w:p w:rsidR="004F1A62" w:rsidRDefault="004F1A62">
            <w:pPr>
              <w:pStyle w:val="ConsPlusNormal"/>
              <w:jc w:val="center"/>
            </w:pPr>
            <w:r>
              <w:t>1,3</w:t>
            </w:r>
          </w:p>
        </w:tc>
        <w:tc>
          <w:tcPr>
            <w:tcW w:w="1037" w:type="dxa"/>
          </w:tcPr>
          <w:p w:rsidR="004F1A62" w:rsidRDefault="004F1A62">
            <w:pPr>
              <w:pStyle w:val="ConsPlusNormal"/>
              <w:jc w:val="center"/>
            </w:pPr>
            <w:r>
              <w:t>1,4</w:t>
            </w:r>
          </w:p>
        </w:tc>
        <w:tc>
          <w:tcPr>
            <w:tcW w:w="912" w:type="dxa"/>
          </w:tcPr>
          <w:p w:rsidR="004F1A62" w:rsidRDefault="004F1A62">
            <w:pPr>
              <w:pStyle w:val="ConsPlusNormal"/>
              <w:jc w:val="center"/>
            </w:pPr>
            <w:r>
              <w:t>1,2</w:t>
            </w:r>
          </w:p>
        </w:tc>
        <w:tc>
          <w:tcPr>
            <w:tcW w:w="912" w:type="dxa"/>
          </w:tcPr>
          <w:p w:rsidR="004F1A62" w:rsidRDefault="004F1A62">
            <w:pPr>
              <w:pStyle w:val="ConsPlusNormal"/>
              <w:jc w:val="center"/>
            </w:pPr>
            <w:r>
              <w:t>1,3</w:t>
            </w:r>
          </w:p>
        </w:tc>
        <w:tc>
          <w:tcPr>
            <w:tcW w:w="1037" w:type="dxa"/>
          </w:tcPr>
          <w:p w:rsidR="004F1A62" w:rsidRDefault="004F1A62">
            <w:pPr>
              <w:pStyle w:val="ConsPlusNormal"/>
              <w:jc w:val="center"/>
            </w:pPr>
            <w:r>
              <w:t>1,2</w:t>
            </w:r>
          </w:p>
        </w:tc>
        <w:tc>
          <w:tcPr>
            <w:tcW w:w="1051" w:type="dxa"/>
          </w:tcPr>
          <w:p w:rsidR="004F1A62" w:rsidRDefault="004F1A62">
            <w:pPr>
              <w:pStyle w:val="ConsPlusNormal"/>
              <w:jc w:val="center"/>
            </w:pPr>
            <w:r>
              <w:t>1,2</w:t>
            </w:r>
          </w:p>
        </w:tc>
      </w:tr>
      <w:tr w:rsidR="004F1A62">
        <w:tc>
          <w:tcPr>
            <w:tcW w:w="9054" w:type="dxa"/>
            <w:gridSpan w:val="7"/>
          </w:tcPr>
          <w:p w:rsidR="004F1A62" w:rsidRDefault="004F1A62">
            <w:pPr>
              <w:pStyle w:val="ConsPlusNormal"/>
              <w:ind w:firstLine="283"/>
              <w:jc w:val="both"/>
            </w:pPr>
            <w:r>
              <w:t>Примечания</w:t>
            </w:r>
          </w:p>
          <w:p w:rsidR="004F1A62" w:rsidRDefault="004F1A62">
            <w:pPr>
              <w:pStyle w:val="ConsPlusNormal"/>
              <w:ind w:firstLine="283"/>
              <w:jc w:val="both"/>
            </w:pPr>
            <w:r>
              <w:t>1 Среднемесячная температура воздуха в январе и средняя скорость ветра принимаются для ближайшего населенного пункта к месту строительства.</w:t>
            </w:r>
          </w:p>
          <w:p w:rsidR="004F1A62" w:rsidRDefault="004F1A62">
            <w:pPr>
              <w:pStyle w:val="ConsPlusNormal"/>
              <w:ind w:firstLine="283"/>
              <w:jc w:val="both"/>
            </w:pPr>
            <w:r>
              <w:t>2 Тип местности может отличаться при различных направлениях снегопереноса. В случае если местность типа A распространяется на расстояние менее 300 м от объекта, а далее расположены здания или сооружения, лесной массив или иные препятствия, характерные для местности типа B, данное направление следует относить к местности типа B.</w:t>
            </w:r>
          </w:p>
        </w:tc>
      </w:tr>
    </w:tbl>
    <w:p w:rsidR="004F1A62" w:rsidRDefault="004F1A62">
      <w:pPr>
        <w:pStyle w:val="ConsPlusNormal"/>
        <w:jc w:val="both"/>
      </w:pPr>
    </w:p>
    <w:p w:rsidR="004F1A62" w:rsidRDefault="004F1A62">
      <w:pPr>
        <w:pStyle w:val="ConsPlusNormal"/>
        <w:jc w:val="both"/>
      </w:pPr>
      <w:r>
        <w:t xml:space="preserve">(п. 10.7 в ред. </w:t>
      </w:r>
      <w:hyperlink r:id="rId169">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bookmarkStart w:id="71" w:name="P682"/>
      <w:bookmarkEnd w:id="71"/>
      <w:r>
        <w:t xml:space="preserve">10.8 Для купольных сферических и конических покрытий зданий на круглом плане, регламентируемых </w:t>
      </w:r>
      <w:hyperlink w:anchor="P2155">
        <w:r>
          <w:rPr>
            <w:color w:val="0000FF"/>
          </w:rPr>
          <w:t>схемами Б.13</w:t>
        </w:r>
      </w:hyperlink>
      <w:r>
        <w:t xml:space="preserve">, </w:t>
      </w:r>
      <w:hyperlink w:anchor="P2170">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основания купола:</w:t>
      </w:r>
    </w:p>
    <w:p w:rsidR="004F1A62" w:rsidRDefault="004F1A62">
      <w:pPr>
        <w:pStyle w:val="ConsPlusNormal"/>
        <w:jc w:val="both"/>
      </w:pPr>
    </w:p>
    <w:p w:rsidR="004F1A62" w:rsidRDefault="004F1A62">
      <w:pPr>
        <w:pStyle w:val="ConsPlusNormal"/>
        <w:jc w:val="center"/>
      </w:pPr>
      <w:r>
        <w:rPr>
          <w:noProof/>
          <w:position w:val="-44"/>
        </w:rPr>
        <w:lastRenderedPageBreak/>
        <w:drawing>
          <wp:inline distT="0" distB="0" distL="0" distR="0">
            <wp:extent cx="3581400" cy="6927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81400" cy="692785"/>
                    </a:xfrm>
                    <a:prstGeom prst="rect">
                      <a:avLst/>
                    </a:prstGeom>
                    <a:noFill/>
                    <a:ln>
                      <a:noFill/>
                    </a:ln>
                  </pic:spPr>
                </pic:pic>
              </a:graphicData>
            </a:graphic>
          </wp:inline>
        </w:drawing>
      </w:r>
      <w:r>
        <w:t xml:space="preserve"> (10.3)</w:t>
      </w:r>
    </w:p>
    <w:p w:rsidR="004F1A62" w:rsidRDefault="004F1A62">
      <w:pPr>
        <w:pStyle w:val="ConsPlusNormal"/>
        <w:jc w:val="both"/>
      </w:pPr>
    </w:p>
    <w:p w:rsidR="004F1A62" w:rsidRDefault="004F1A62">
      <w:pPr>
        <w:pStyle w:val="ConsPlusNormal"/>
        <w:ind w:firstLine="540"/>
        <w:jc w:val="both"/>
      </w:pPr>
      <w:bookmarkStart w:id="72" w:name="P686"/>
      <w:bookmarkEnd w:id="72"/>
      <w:r>
        <w:t xml:space="preserve">10.9 Снижение снеговой нагрузки, предусматриваемое </w:t>
      </w:r>
      <w:hyperlink w:anchor="P628">
        <w:r>
          <w:rPr>
            <w:color w:val="0000FF"/>
          </w:rPr>
          <w:t>10.7</w:t>
        </w:r>
      </w:hyperlink>
      <w:r>
        <w:t xml:space="preserve">, </w:t>
      </w:r>
      <w:hyperlink w:anchor="P682">
        <w:r>
          <w:rPr>
            <w:color w:val="0000FF"/>
          </w:rPr>
          <w:t>10.8</w:t>
        </w:r>
      </w:hyperlink>
      <w:r>
        <w:t>, не распространяется:</w:t>
      </w:r>
    </w:p>
    <w:p w:rsidR="004F1A62" w:rsidRDefault="004F1A62">
      <w:pPr>
        <w:pStyle w:val="ConsPlusNormal"/>
        <w:spacing w:before="200"/>
        <w:ind w:firstLine="540"/>
        <w:jc w:val="both"/>
      </w:pPr>
      <w:r>
        <w:t xml:space="preserve">а) на покрытия зданий в районах со среднемесячной температурой воздуха в январе выше минус 5 °C (см. </w:t>
      </w:r>
      <w:hyperlink r:id="rId171">
        <w:r>
          <w:rPr>
            <w:color w:val="0000FF"/>
          </w:rPr>
          <w:t>таблицу 5.1</w:t>
        </w:r>
      </w:hyperlink>
      <w:r>
        <w:t xml:space="preserve"> СП 131.13330);</w:t>
      </w:r>
    </w:p>
    <w:p w:rsidR="004F1A62" w:rsidRDefault="004F1A62">
      <w:pPr>
        <w:pStyle w:val="ConsPlusNormal"/>
        <w:spacing w:before="20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1968">
        <w:r>
          <w:rPr>
            <w:color w:val="0000FF"/>
          </w:rPr>
          <w:t>схемы Б.8</w:t>
        </w:r>
      </w:hyperlink>
      <w:r>
        <w:t xml:space="preserve"> - </w:t>
      </w:r>
      <w:hyperlink w:anchor="P2061">
        <w:r>
          <w:rPr>
            <w:color w:val="0000FF"/>
          </w:rPr>
          <w:t>Б.11</w:t>
        </w:r>
      </w:hyperlink>
      <w:r>
        <w:t xml:space="preserve"> приложения Б).</w:t>
      </w:r>
    </w:p>
    <w:p w:rsidR="004F1A62" w:rsidRDefault="004F1A62">
      <w:pPr>
        <w:pStyle w:val="ConsPlusNormal"/>
        <w:spacing w:before="200"/>
        <w:ind w:firstLine="540"/>
        <w:jc w:val="both"/>
      </w:pPr>
      <w:bookmarkStart w:id="73" w:name="P689"/>
      <w:bookmarkEnd w:id="73"/>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4F1A62" w:rsidRDefault="004F1A62">
      <w:pPr>
        <w:pStyle w:val="ConsPlusNormal"/>
        <w:spacing w:before="20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4F1A62" w:rsidRDefault="004F1A62">
      <w:pPr>
        <w:pStyle w:val="ConsPlusNormal"/>
        <w:spacing w:before="20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4F1A62" w:rsidRDefault="004F1A62">
      <w:pPr>
        <w:pStyle w:val="ConsPlusNormal"/>
        <w:jc w:val="both"/>
      </w:pPr>
    </w:p>
    <w:p w:rsidR="004F1A62" w:rsidRDefault="004F1A62">
      <w:pPr>
        <w:pStyle w:val="ConsPlusNormal"/>
        <w:ind w:firstLine="540"/>
        <w:jc w:val="both"/>
      </w:pPr>
      <w:r>
        <w:t xml:space="preserve">10.11 Для районов со средней температурой января минус 5 °C и ниже (по </w:t>
      </w:r>
      <w:hyperlink r:id="rId172">
        <w:r>
          <w:rPr>
            <w:color w:val="0000FF"/>
          </w:rPr>
          <w:t>таблице 5.1</w:t>
        </w:r>
      </w:hyperlink>
      <w:r>
        <w:t xml:space="preserve"> СП 131.13330.2018) пониженное нормативное значение снеговой нагрузки устанавливают в нормах проектирования строительных конструкций и оснований в зависимости от рассматриваемой расчетной ситуации. При этом коэффициенты </w:t>
      </w:r>
      <w:r>
        <w:rPr>
          <w:i/>
        </w:rPr>
        <w:t>c</w:t>
      </w:r>
      <w:r>
        <w:rPr>
          <w:i/>
          <w:vertAlign w:val="subscript"/>
        </w:rPr>
        <w:t>e</w:t>
      </w:r>
      <w:r>
        <w:t xml:space="preserve"> и </w:t>
      </w:r>
      <w:r>
        <w:rPr>
          <w:i/>
        </w:rPr>
        <w:t>c</w:t>
      </w:r>
      <w:r>
        <w:rPr>
          <w:i/>
          <w:vertAlign w:val="subscript"/>
        </w:rPr>
        <w:t>t</w:t>
      </w:r>
      <w:r>
        <w:t xml:space="preserve"> принимают равными единице.</w:t>
      </w:r>
    </w:p>
    <w:p w:rsidR="004F1A62" w:rsidRDefault="004F1A62">
      <w:pPr>
        <w:pStyle w:val="ConsPlusNormal"/>
        <w:spacing w:before="200"/>
        <w:ind w:firstLine="540"/>
        <w:jc w:val="both"/>
      </w:pPr>
      <w:r>
        <w:t>Для районов со средней температурой января выше минус 5 °C пониженное значение снеговой нагрузки не учитывается.</w:t>
      </w:r>
    </w:p>
    <w:p w:rsidR="004F1A62" w:rsidRDefault="004F1A62">
      <w:pPr>
        <w:pStyle w:val="ConsPlusNormal"/>
        <w:jc w:val="both"/>
      </w:pPr>
      <w:r>
        <w:t xml:space="preserve">(п. 10.11 в ред. </w:t>
      </w:r>
      <w:hyperlink r:id="rId173">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bookmarkStart w:id="74" w:name="P696"/>
      <w:bookmarkEnd w:id="74"/>
      <w:r>
        <w:t xml:space="preserve">10.12 Коэффициент надежности по нагрузке </w:t>
      </w:r>
      <w:r>
        <w:rPr>
          <w:noProof/>
          <w:position w:val="-9"/>
        </w:rPr>
        <w:drawing>
          <wp:inline distT="0" distB="0" distL="0" distR="0">
            <wp:extent cx="190500" cy="24384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снеговой нагрузки следует принимать равным 1,4.</w:t>
      </w:r>
    </w:p>
    <w:p w:rsidR="004F1A62" w:rsidRDefault="004F1A62">
      <w:pPr>
        <w:pStyle w:val="ConsPlusNormal"/>
        <w:spacing w:before="200"/>
        <w:ind w:firstLine="540"/>
        <w:jc w:val="both"/>
      </w:pPr>
      <w:r>
        <w:t xml:space="preserve">10.13 Нормативное значение горизонтальной нагрузки </w:t>
      </w:r>
      <w:r>
        <w:rPr>
          <w:i/>
        </w:rPr>
        <w:t>T</w:t>
      </w:r>
      <w:r>
        <w:t xml:space="preserve">, кН/м, от сползания снега, действующей на выступающие над кровлей парапеты, элементы ограждающих конструкций, фасадных систем и снегозадерживающие устройства, устанавливается в зависимости от уклона </w:t>
      </w:r>
      <w:r>
        <w:rPr>
          <w:noProof/>
          <w:position w:val="-1"/>
        </w:rPr>
        <w:drawing>
          <wp:inline distT="0" distB="0" distL="0" distR="0">
            <wp:extent cx="152400" cy="1428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покрытия по формуле</w:t>
      </w:r>
    </w:p>
    <w:p w:rsidR="004F1A62" w:rsidRDefault="004F1A62">
      <w:pPr>
        <w:pStyle w:val="ConsPlusNormal"/>
        <w:jc w:val="both"/>
      </w:pPr>
    </w:p>
    <w:p w:rsidR="004F1A62" w:rsidRDefault="004F1A62">
      <w:pPr>
        <w:pStyle w:val="ConsPlusNormal"/>
        <w:jc w:val="center"/>
      </w:pPr>
      <w:r>
        <w:rPr>
          <w:noProof/>
          <w:position w:val="-10"/>
        </w:rPr>
        <w:drawing>
          <wp:inline distT="0" distB="0" distL="0" distR="0">
            <wp:extent cx="1914525" cy="2571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t xml:space="preserve"> (10.4)</w:t>
      </w:r>
    </w:p>
    <w:p w:rsidR="004F1A62" w:rsidRDefault="004F1A62">
      <w:pPr>
        <w:pStyle w:val="ConsPlusNormal"/>
        <w:jc w:val="both"/>
      </w:pPr>
    </w:p>
    <w:p w:rsidR="004F1A62" w:rsidRDefault="004F1A62">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учитывающий таяние снега, принимаемый равным 0,9;</w:t>
      </w:r>
    </w:p>
    <w:p w:rsidR="004F1A62" w:rsidRDefault="004F1A62">
      <w:pPr>
        <w:pStyle w:val="ConsPlusNormal"/>
        <w:spacing w:before="200"/>
        <w:ind w:firstLine="540"/>
        <w:jc w:val="both"/>
      </w:pPr>
      <w:r>
        <w:rPr>
          <w:i/>
        </w:rPr>
        <w:t>S</w:t>
      </w:r>
      <w:r>
        <w:rPr>
          <w:vertAlign w:val="subscript"/>
        </w:rPr>
        <w:t>0</w:t>
      </w:r>
      <w:r>
        <w:t xml:space="preserve"> - нормативное значение снеговой нагрузки на покрытие, кН/м</w:t>
      </w:r>
      <w:r>
        <w:rPr>
          <w:vertAlign w:val="superscript"/>
        </w:rPr>
        <w:t>2</w:t>
      </w:r>
      <w:r>
        <w:t xml:space="preserve">, принимаемое согласно </w:t>
      </w:r>
      <w:hyperlink w:anchor="P565">
        <w:r>
          <w:rPr>
            <w:color w:val="0000FF"/>
          </w:rPr>
          <w:t>10.1</w:t>
        </w:r>
      </w:hyperlink>
      <w:r>
        <w:t>;</w:t>
      </w:r>
    </w:p>
    <w:p w:rsidR="004F1A62" w:rsidRDefault="004F1A62">
      <w:pPr>
        <w:pStyle w:val="ConsPlusNormal"/>
        <w:spacing w:before="200"/>
        <w:ind w:firstLine="540"/>
        <w:jc w:val="both"/>
      </w:pPr>
      <w:r>
        <w:rPr>
          <w:noProof/>
          <w:position w:val="-1"/>
        </w:rPr>
        <w:drawing>
          <wp:inline distT="0" distB="0" distL="0" distR="0">
            <wp:extent cx="152400" cy="14287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уклон поверхности покрытия в месте приложения нагрузки, градусы, принимаемый не менее 12°;</w:t>
      </w:r>
    </w:p>
    <w:p w:rsidR="004F1A62" w:rsidRDefault="004F1A62">
      <w:pPr>
        <w:pStyle w:val="ConsPlusNormal"/>
        <w:spacing w:before="200"/>
        <w:ind w:firstLine="540"/>
        <w:jc w:val="both"/>
      </w:pPr>
      <w:r>
        <w:rPr>
          <w:i/>
        </w:rPr>
        <w:t>v</w:t>
      </w:r>
      <w:r>
        <w:t xml:space="preserve"> - коэффициент трения снега по материалу покрытия, принимаемый по таблице 10.3;</w:t>
      </w:r>
    </w:p>
    <w:p w:rsidR="004F1A62" w:rsidRDefault="004F1A62">
      <w:pPr>
        <w:pStyle w:val="ConsPlusNormal"/>
        <w:spacing w:before="200"/>
        <w:ind w:firstLine="540"/>
        <w:jc w:val="both"/>
      </w:pPr>
      <w:r>
        <w:rPr>
          <w:i/>
        </w:rPr>
        <w:t>L</w:t>
      </w:r>
      <w:r>
        <w:t xml:space="preserve"> - длина зоны сползания снега или расстояние между снегозадерживающими преградами (в проекции на горизонтальную поверхность), м.</w:t>
      </w:r>
    </w:p>
    <w:p w:rsidR="004F1A62" w:rsidRDefault="004F1A62">
      <w:pPr>
        <w:pStyle w:val="ConsPlusNormal"/>
        <w:jc w:val="both"/>
      </w:pPr>
    </w:p>
    <w:p w:rsidR="004F1A62" w:rsidRDefault="004F1A62">
      <w:pPr>
        <w:pStyle w:val="ConsPlusNormal"/>
        <w:jc w:val="right"/>
      </w:pPr>
      <w:r>
        <w:t>Таблица 10.3</w:t>
      </w:r>
    </w:p>
    <w:p w:rsidR="004F1A62" w:rsidRDefault="004F1A62">
      <w:pPr>
        <w:pStyle w:val="ConsPlusNormal"/>
        <w:jc w:val="both"/>
      </w:pPr>
    </w:p>
    <w:p w:rsidR="004F1A62" w:rsidRDefault="004F1A62">
      <w:pPr>
        <w:pStyle w:val="ConsPlusNormal"/>
        <w:jc w:val="center"/>
      </w:pPr>
      <w:r>
        <w:rPr>
          <w:b/>
        </w:rPr>
        <w:t>Коэффициент трения</w:t>
      </w:r>
      <w:r>
        <w:t xml:space="preserve"> </w:t>
      </w:r>
      <w:r>
        <w:rPr>
          <w:b/>
          <w:i/>
        </w:rPr>
        <w:t>v</w:t>
      </w:r>
      <w:r>
        <w:t xml:space="preserve"> </w:t>
      </w:r>
      <w:r>
        <w:rPr>
          <w:b/>
        </w:rPr>
        <w:t>снега по материалу</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46"/>
        <w:gridCol w:w="1656"/>
        <w:gridCol w:w="2891"/>
        <w:gridCol w:w="1644"/>
      </w:tblGrid>
      <w:tr w:rsidR="004F1A62">
        <w:tc>
          <w:tcPr>
            <w:tcW w:w="2846" w:type="dxa"/>
          </w:tcPr>
          <w:p w:rsidR="004F1A62" w:rsidRDefault="004F1A62">
            <w:pPr>
              <w:pStyle w:val="ConsPlusNormal"/>
              <w:jc w:val="center"/>
            </w:pPr>
            <w:r>
              <w:lastRenderedPageBreak/>
              <w:t>Материал поверхности покрытия</w:t>
            </w:r>
          </w:p>
        </w:tc>
        <w:tc>
          <w:tcPr>
            <w:tcW w:w="1656" w:type="dxa"/>
          </w:tcPr>
          <w:p w:rsidR="004F1A62" w:rsidRDefault="004F1A62">
            <w:pPr>
              <w:pStyle w:val="ConsPlusNormal"/>
              <w:jc w:val="center"/>
            </w:pPr>
            <w:r>
              <w:t xml:space="preserve">Коэффициент трения </w:t>
            </w:r>
            <w:r>
              <w:rPr>
                <w:i/>
              </w:rPr>
              <w:t>v</w:t>
            </w:r>
          </w:p>
        </w:tc>
        <w:tc>
          <w:tcPr>
            <w:tcW w:w="2891" w:type="dxa"/>
          </w:tcPr>
          <w:p w:rsidR="004F1A62" w:rsidRDefault="004F1A62">
            <w:pPr>
              <w:pStyle w:val="ConsPlusNormal"/>
              <w:jc w:val="center"/>
            </w:pPr>
            <w:r>
              <w:t>Материал поверхности покрытия</w:t>
            </w:r>
          </w:p>
        </w:tc>
        <w:tc>
          <w:tcPr>
            <w:tcW w:w="1644" w:type="dxa"/>
          </w:tcPr>
          <w:p w:rsidR="004F1A62" w:rsidRDefault="004F1A62">
            <w:pPr>
              <w:pStyle w:val="ConsPlusNormal"/>
              <w:jc w:val="center"/>
            </w:pPr>
            <w:r>
              <w:t xml:space="preserve">Коэффициент трения </w:t>
            </w:r>
            <w:r>
              <w:rPr>
                <w:i/>
              </w:rPr>
              <w:t>v</w:t>
            </w:r>
          </w:p>
        </w:tc>
      </w:tr>
      <w:tr w:rsidR="004F1A62">
        <w:tc>
          <w:tcPr>
            <w:tcW w:w="2846" w:type="dxa"/>
          </w:tcPr>
          <w:p w:rsidR="004F1A62" w:rsidRDefault="004F1A62">
            <w:pPr>
              <w:pStyle w:val="ConsPlusNormal"/>
            </w:pPr>
            <w:r>
              <w:t>Сталь листовая</w:t>
            </w:r>
          </w:p>
        </w:tc>
        <w:tc>
          <w:tcPr>
            <w:tcW w:w="1656" w:type="dxa"/>
          </w:tcPr>
          <w:p w:rsidR="004F1A62" w:rsidRDefault="004F1A62">
            <w:pPr>
              <w:pStyle w:val="ConsPlusNormal"/>
              <w:jc w:val="center"/>
            </w:pPr>
            <w:r>
              <w:t>0,02</w:t>
            </w:r>
          </w:p>
        </w:tc>
        <w:tc>
          <w:tcPr>
            <w:tcW w:w="2891" w:type="dxa"/>
          </w:tcPr>
          <w:p w:rsidR="004F1A62" w:rsidRDefault="004F1A62">
            <w:pPr>
              <w:pStyle w:val="ConsPlusNormal"/>
            </w:pPr>
            <w:r>
              <w:t>Дерево, сухой снег</w:t>
            </w:r>
          </w:p>
        </w:tc>
        <w:tc>
          <w:tcPr>
            <w:tcW w:w="1644" w:type="dxa"/>
          </w:tcPr>
          <w:p w:rsidR="004F1A62" w:rsidRDefault="004F1A62">
            <w:pPr>
              <w:pStyle w:val="ConsPlusNormal"/>
              <w:jc w:val="center"/>
            </w:pPr>
            <w:r>
              <w:t>0,035</w:t>
            </w:r>
          </w:p>
        </w:tc>
      </w:tr>
      <w:tr w:rsidR="004F1A62">
        <w:tc>
          <w:tcPr>
            <w:tcW w:w="2846" w:type="dxa"/>
          </w:tcPr>
          <w:p w:rsidR="004F1A62" w:rsidRDefault="004F1A62">
            <w:pPr>
              <w:pStyle w:val="ConsPlusNormal"/>
            </w:pPr>
            <w:r>
              <w:t>Сталь, фальцевая кровля</w:t>
            </w:r>
          </w:p>
        </w:tc>
        <w:tc>
          <w:tcPr>
            <w:tcW w:w="1656" w:type="dxa"/>
          </w:tcPr>
          <w:p w:rsidR="004F1A62" w:rsidRDefault="004F1A62">
            <w:pPr>
              <w:pStyle w:val="ConsPlusNormal"/>
              <w:jc w:val="center"/>
            </w:pPr>
            <w:r>
              <w:t>0,03</w:t>
            </w:r>
          </w:p>
        </w:tc>
        <w:tc>
          <w:tcPr>
            <w:tcW w:w="2891" w:type="dxa"/>
          </w:tcPr>
          <w:p w:rsidR="004F1A62" w:rsidRDefault="004F1A62">
            <w:pPr>
              <w:pStyle w:val="ConsPlusNormal"/>
            </w:pPr>
            <w:r>
              <w:t>Дерево, влажный снег</w:t>
            </w:r>
          </w:p>
        </w:tc>
        <w:tc>
          <w:tcPr>
            <w:tcW w:w="1644" w:type="dxa"/>
          </w:tcPr>
          <w:p w:rsidR="004F1A62" w:rsidRDefault="004F1A62">
            <w:pPr>
              <w:pStyle w:val="ConsPlusNormal"/>
              <w:jc w:val="center"/>
            </w:pPr>
            <w:r>
              <w:t>0,1</w:t>
            </w:r>
          </w:p>
        </w:tc>
      </w:tr>
      <w:tr w:rsidR="004F1A62">
        <w:tc>
          <w:tcPr>
            <w:tcW w:w="2846" w:type="dxa"/>
          </w:tcPr>
          <w:p w:rsidR="004F1A62" w:rsidRDefault="004F1A62">
            <w:pPr>
              <w:pStyle w:val="ConsPlusNormal"/>
            </w:pPr>
            <w:r>
              <w:t>Алюминий</w:t>
            </w:r>
          </w:p>
        </w:tc>
        <w:tc>
          <w:tcPr>
            <w:tcW w:w="1656" w:type="dxa"/>
          </w:tcPr>
          <w:p w:rsidR="004F1A62" w:rsidRDefault="004F1A62">
            <w:pPr>
              <w:pStyle w:val="ConsPlusNormal"/>
              <w:jc w:val="center"/>
            </w:pPr>
            <w:r>
              <w:t>0,04</w:t>
            </w:r>
          </w:p>
        </w:tc>
        <w:tc>
          <w:tcPr>
            <w:tcW w:w="2891" w:type="dxa"/>
          </w:tcPr>
          <w:p w:rsidR="004F1A62" w:rsidRDefault="004F1A62">
            <w:pPr>
              <w:pStyle w:val="ConsPlusNormal"/>
            </w:pPr>
            <w:r>
              <w:t>Лед</w:t>
            </w:r>
          </w:p>
        </w:tc>
        <w:tc>
          <w:tcPr>
            <w:tcW w:w="1644" w:type="dxa"/>
          </w:tcPr>
          <w:p w:rsidR="004F1A62" w:rsidRDefault="004F1A62">
            <w:pPr>
              <w:pStyle w:val="ConsPlusNormal"/>
              <w:jc w:val="center"/>
            </w:pPr>
            <w:r>
              <w:t>0,028</w:t>
            </w:r>
          </w:p>
        </w:tc>
      </w:tr>
      <w:tr w:rsidR="004F1A62">
        <w:tc>
          <w:tcPr>
            <w:tcW w:w="2846" w:type="dxa"/>
          </w:tcPr>
          <w:p w:rsidR="004F1A62" w:rsidRDefault="004F1A62">
            <w:pPr>
              <w:pStyle w:val="ConsPlusNormal"/>
            </w:pPr>
            <w:r>
              <w:t>Стекло</w:t>
            </w:r>
          </w:p>
        </w:tc>
        <w:tc>
          <w:tcPr>
            <w:tcW w:w="1656" w:type="dxa"/>
          </w:tcPr>
          <w:p w:rsidR="004F1A62" w:rsidRDefault="004F1A62">
            <w:pPr>
              <w:pStyle w:val="ConsPlusNormal"/>
              <w:jc w:val="center"/>
            </w:pPr>
            <w:r>
              <w:t>0,012</w:t>
            </w:r>
          </w:p>
        </w:tc>
        <w:tc>
          <w:tcPr>
            <w:tcW w:w="2891" w:type="dxa"/>
          </w:tcPr>
          <w:p w:rsidR="004F1A62" w:rsidRDefault="004F1A62">
            <w:pPr>
              <w:pStyle w:val="ConsPlusNormal"/>
            </w:pPr>
            <w:r>
              <w:t>Металлочерепица</w:t>
            </w:r>
          </w:p>
        </w:tc>
        <w:tc>
          <w:tcPr>
            <w:tcW w:w="1644" w:type="dxa"/>
          </w:tcPr>
          <w:p w:rsidR="004F1A62" w:rsidRDefault="004F1A62">
            <w:pPr>
              <w:pStyle w:val="ConsPlusNormal"/>
              <w:jc w:val="center"/>
            </w:pPr>
            <w:r>
              <w:t>0,1</w:t>
            </w:r>
          </w:p>
        </w:tc>
      </w:tr>
      <w:tr w:rsidR="004F1A62">
        <w:tc>
          <w:tcPr>
            <w:tcW w:w="2846" w:type="dxa"/>
          </w:tcPr>
          <w:p w:rsidR="004F1A62" w:rsidRDefault="004F1A62">
            <w:pPr>
              <w:pStyle w:val="ConsPlusNormal"/>
            </w:pPr>
            <w:r>
              <w:t>Полимерное покрытие из поливинилхлорида</w:t>
            </w:r>
          </w:p>
        </w:tc>
        <w:tc>
          <w:tcPr>
            <w:tcW w:w="1656" w:type="dxa"/>
          </w:tcPr>
          <w:p w:rsidR="004F1A62" w:rsidRDefault="004F1A62">
            <w:pPr>
              <w:pStyle w:val="ConsPlusNormal"/>
              <w:jc w:val="center"/>
            </w:pPr>
            <w:r>
              <w:t>0,014</w:t>
            </w:r>
          </w:p>
        </w:tc>
        <w:tc>
          <w:tcPr>
            <w:tcW w:w="2891" w:type="dxa"/>
          </w:tcPr>
          <w:p w:rsidR="004F1A62" w:rsidRDefault="004F1A62">
            <w:pPr>
              <w:pStyle w:val="ConsPlusNormal"/>
            </w:pPr>
            <w:r>
              <w:t>Керамическая черепица</w:t>
            </w:r>
          </w:p>
        </w:tc>
        <w:tc>
          <w:tcPr>
            <w:tcW w:w="1644" w:type="dxa"/>
          </w:tcPr>
          <w:p w:rsidR="004F1A62" w:rsidRDefault="004F1A62">
            <w:pPr>
              <w:pStyle w:val="ConsPlusNormal"/>
              <w:jc w:val="center"/>
            </w:pPr>
            <w:r>
              <w:t>0,2</w:t>
            </w:r>
          </w:p>
        </w:tc>
      </w:tr>
      <w:tr w:rsidR="004F1A62">
        <w:tc>
          <w:tcPr>
            <w:tcW w:w="9037" w:type="dxa"/>
            <w:gridSpan w:val="4"/>
          </w:tcPr>
          <w:p w:rsidR="004F1A62" w:rsidRDefault="004F1A62">
            <w:pPr>
              <w:pStyle w:val="ConsPlusNormal"/>
              <w:ind w:firstLine="283"/>
              <w:jc w:val="both"/>
            </w:pPr>
            <w:r>
              <w:t>Примечание - Для других материалов покрытия коэффициент трения принимают на основе опубликованных данных.</w:t>
            </w:r>
          </w:p>
        </w:tc>
      </w:tr>
    </w:tbl>
    <w:p w:rsidR="004F1A62" w:rsidRDefault="004F1A62">
      <w:pPr>
        <w:pStyle w:val="ConsPlusNormal"/>
        <w:jc w:val="both"/>
      </w:pPr>
    </w:p>
    <w:p w:rsidR="004F1A62" w:rsidRDefault="004F1A62">
      <w:pPr>
        <w:pStyle w:val="ConsPlusNormal"/>
        <w:ind w:firstLine="540"/>
        <w:jc w:val="both"/>
      </w:pPr>
      <w:r>
        <w:t xml:space="preserve">Коэффициент надежности по нагрузке следует принимать согласно </w:t>
      </w:r>
      <w:hyperlink w:anchor="P696">
        <w:r>
          <w:rPr>
            <w:color w:val="0000FF"/>
          </w:rPr>
          <w:t>10.12</w:t>
        </w:r>
      </w:hyperlink>
      <w:r>
        <w:t>.</w:t>
      </w:r>
    </w:p>
    <w:p w:rsidR="004F1A62" w:rsidRDefault="004F1A62">
      <w:pPr>
        <w:pStyle w:val="ConsPlusNormal"/>
        <w:jc w:val="both"/>
      </w:pPr>
      <w:r>
        <w:t xml:space="preserve">(п. 10.13 в ред. </w:t>
      </w:r>
      <w:hyperlink r:id="rId177">
        <w:r>
          <w:rPr>
            <w:color w:val="0000FF"/>
          </w:rPr>
          <w:t>Изменения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Title"/>
        <w:ind w:firstLine="540"/>
        <w:jc w:val="both"/>
        <w:outlineLvl w:val="1"/>
      </w:pPr>
      <w:bookmarkStart w:id="75" w:name="P740"/>
      <w:bookmarkEnd w:id="75"/>
      <w:r>
        <w:t>11 Воздействия ветра</w:t>
      </w:r>
    </w:p>
    <w:p w:rsidR="004F1A62" w:rsidRDefault="004F1A62">
      <w:pPr>
        <w:pStyle w:val="ConsPlusNormal"/>
        <w:jc w:val="both"/>
      </w:pPr>
    </w:p>
    <w:p w:rsidR="004F1A62" w:rsidRDefault="004F1A62">
      <w:pPr>
        <w:pStyle w:val="ConsPlusNormal"/>
        <w:ind w:firstLine="540"/>
        <w:jc w:val="both"/>
      </w:pPr>
      <w:r>
        <w:t>Для зданий и сооружений необходимо учитывать следующие воздействия ветра:</w:t>
      </w:r>
    </w:p>
    <w:p w:rsidR="004F1A62" w:rsidRDefault="004F1A62">
      <w:pPr>
        <w:pStyle w:val="ConsPlusNormal"/>
        <w:spacing w:before="200"/>
        <w:ind w:firstLine="540"/>
        <w:jc w:val="both"/>
      </w:pPr>
      <w:r>
        <w:t xml:space="preserve">а) основной тип ветровой нагрузки (в дальнейшем - "основная ветровая нагрузка", см. </w:t>
      </w:r>
      <w:hyperlink w:anchor="P753">
        <w:r>
          <w:rPr>
            <w:color w:val="0000FF"/>
          </w:rPr>
          <w:t>раздел 11.1</w:t>
        </w:r>
      </w:hyperlink>
      <w:r>
        <w:t>);</w:t>
      </w:r>
    </w:p>
    <w:p w:rsidR="004F1A62" w:rsidRDefault="004F1A62">
      <w:pPr>
        <w:pStyle w:val="ConsPlusNormal"/>
        <w:spacing w:before="20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156">
        <w:r>
          <w:rPr>
            <w:color w:val="0000FF"/>
          </w:rPr>
          <w:t>раздел 11.2</w:t>
        </w:r>
      </w:hyperlink>
      <w:r>
        <w:t>);</w:t>
      </w:r>
    </w:p>
    <w:p w:rsidR="004F1A62" w:rsidRDefault="004F1A62">
      <w:pPr>
        <w:pStyle w:val="ConsPlusNormal"/>
        <w:spacing w:before="200"/>
        <w:ind w:firstLine="540"/>
        <w:jc w:val="both"/>
      </w:pPr>
      <w:r>
        <w:t xml:space="preserve">в) резонансное вихревое возбуждение (см. </w:t>
      </w:r>
      <w:hyperlink w:anchor="P1192">
        <w:r>
          <w:rPr>
            <w:color w:val="0000FF"/>
          </w:rPr>
          <w:t>раздел 11.3</w:t>
        </w:r>
      </w:hyperlink>
      <w:r>
        <w:t xml:space="preserve"> и </w:t>
      </w:r>
      <w:hyperlink w:anchor="P2919">
        <w:r>
          <w:rPr>
            <w:color w:val="0000FF"/>
          </w:rPr>
          <w:t>приложение В.2</w:t>
        </w:r>
      </w:hyperlink>
      <w:r>
        <w:t>);</w:t>
      </w:r>
    </w:p>
    <w:p w:rsidR="004F1A62" w:rsidRDefault="004F1A62">
      <w:pPr>
        <w:pStyle w:val="ConsPlusNormal"/>
        <w:spacing w:before="200"/>
        <w:ind w:firstLine="540"/>
        <w:jc w:val="both"/>
      </w:pPr>
      <w:r>
        <w:t>г) аэродинамически неустойчивые колебания типа галопирования, дивергенции и флаттера.</w:t>
      </w:r>
    </w:p>
    <w:p w:rsidR="004F1A62" w:rsidRDefault="004F1A62">
      <w:pPr>
        <w:pStyle w:val="ConsPlusNormal"/>
        <w:spacing w:before="200"/>
        <w:ind w:firstLine="540"/>
        <w:jc w:val="both"/>
      </w:pPr>
      <w:r>
        <w:t>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должны учитываться при проектировании всех сооружений.</w:t>
      </w:r>
    </w:p>
    <w:p w:rsidR="004F1A62" w:rsidRDefault="004F1A62">
      <w:pPr>
        <w:pStyle w:val="ConsPlusNormal"/>
        <w:spacing w:before="20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Pr>
          <w:noProof/>
          <w:position w:val="-8"/>
        </w:rPr>
        <w:drawing>
          <wp:inline distT="0" distB="0" distL="0" distR="0">
            <wp:extent cx="477520" cy="2286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7520" cy="228600"/>
                    </a:xfrm>
                    <a:prstGeom prst="rect">
                      <a:avLst/>
                    </a:prstGeom>
                    <a:noFill/>
                    <a:ln>
                      <a:noFill/>
                    </a:ln>
                  </pic:spPr>
                </pic:pic>
              </a:graphicData>
            </a:graphic>
          </wp:inline>
        </w:drawing>
      </w:r>
      <w:r>
        <w:t xml:space="preserve">, где </w:t>
      </w:r>
      <w:r>
        <w:rPr>
          <w:noProof/>
          <w:position w:val="-8"/>
        </w:rPr>
        <w:drawing>
          <wp:inline distT="0" distB="0" distL="0" distR="0">
            <wp:extent cx="160020"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определено в </w:t>
      </w:r>
      <w:hyperlink w:anchor="P2841">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4F1A62" w:rsidRDefault="004F1A62">
      <w:pPr>
        <w:pStyle w:val="ConsPlusNormal"/>
        <w:jc w:val="both"/>
      </w:pPr>
      <w:r>
        <w:t xml:space="preserve">(в ред. </w:t>
      </w:r>
      <w:hyperlink r:id="rId180">
        <w:r>
          <w:rPr>
            <w:color w:val="0000FF"/>
          </w:rPr>
          <w:t>Изменения N 1</w:t>
        </w:r>
      </w:hyperlink>
      <w:r>
        <w:t>, утв. Приказом Минстроя России от 05.07.2018 N 402/пр)</w:t>
      </w:r>
    </w:p>
    <w:p w:rsidR="004F1A62" w:rsidRDefault="004F1A62">
      <w:pPr>
        <w:pStyle w:val="ConsPlusNormal"/>
        <w:spacing w:before="200"/>
        <w:ind w:firstLine="540"/>
        <w:jc w:val="both"/>
      </w:pPr>
      <w:bookmarkStart w:id="76" w:name="P750"/>
      <w:bookmarkEnd w:id="76"/>
      <w:r>
        <w:t>Коэффициент надежности по нагрузке для основной и пиковой ветровых нагрузок следует принимать равным 1,4; при расчете на резонансное вихревое возбуждение коэффициент надежности по нагрузке принимается равным 1,0.</w:t>
      </w:r>
    </w:p>
    <w:p w:rsidR="004F1A62" w:rsidRDefault="004F1A62">
      <w:pPr>
        <w:pStyle w:val="ConsPlusNormal"/>
        <w:spacing w:before="20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4F1A62" w:rsidRDefault="004F1A62">
      <w:pPr>
        <w:pStyle w:val="ConsPlusNormal"/>
        <w:ind w:firstLine="540"/>
        <w:jc w:val="both"/>
      </w:pPr>
    </w:p>
    <w:p w:rsidR="004F1A62" w:rsidRDefault="004F1A62">
      <w:pPr>
        <w:pStyle w:val="ConsPlusTitle"/>
        <w:ind w:firstLine="540"/>
        <w:jc w:val="both"/>
        <w:outlineLvl w:val="2"/>
      </w:pPr>
      <w:bookmarkStart w:id="77" w:name="P753"/>
      <w:bookmarkEnd w:id="77"/>
      <w:r>
        <w:t>11.1 Основная ветровая нагрузка</w:t>
      </w:r>
    </w:p>
    <w:p w:rsidR="004F1A62" w:rsidRDefault="004F1A6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11.1.1 обеспечивает соблюдение требований Федерального </w:t>
            </w:r>
            <w:hyperlink r:id="rId181">
              <w:r>
                <w:rPr>
                  <w:color w:val="0000FF"/>
                </w:rPr>
                <w:t>закона</w:t>
              </w:r>
            </w:hyperlink>
            <w:r>
              <w:rPr>
                <w:color w:val="392C69"/>
              </w:rPr>
              <w:t xml:space="preserve"> от 30.12.2009 N 384-ФЗ "Технический регламент о безопасности зданий и сооружений" (</w:t>
            </w:r>
            <w:hyperlink r:id="rId18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lastRenderedPageBreak/>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4F1A62" w:rsidRDefault="004F1A62">
      <w:pPr>
        <w:pStyle w:val="ConsPlusNormal"/>
        <w:spacing w:before="200"/>
        <w:ind w:firstLine="540"/>
        <w:jc w:val="both"/>
      </w:pPr>
      <w:r>
        <w:t xml:space="preserve">а) нормального давления </w:t>
      </w:r>
      <w:r>
        <w:rPr>
          <w:i/>
        </w:rPr>
        <w:t>w</w:t>
      </w:r>
      <w:r>
        <w:rPr>
          <w:i/>
          <w:vertAlign w:val="subscript"/>
        </w:rPr>
        <w:t>e</w:t>
      </w:r>
      <w:r>
        <w:t>, приложенного к внешней поверхности сооружения или элемента;</w:t>
      </w:r>
    </w:p>
    <w:p w:rsidR="004F1A62" w:rsidRDefault="004F1A62">
      <w:pPr>
        <w:pStyle w:val="ConsPlusNormal"/>
        <w:spacing w:before="20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4F1A62" w:rsidRDefault="004F1A62">
      <w:pPr>
        <w:pStyle w:val="ConsPlusNormal"/>
        <w:spacing w:before="20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4F1A62" w:rsidRDefault="004F1A62">
      <w:pPr>
        <w:pStyle w:val="ConsPlusNormal"/>
        <w:spacing w:before="200"/>
        <w:ind w:firstLine="540"/>
        <w:jc w:val="both"/>
      </w:pPr>
      <w:r>
        <w:t xml:space="preserve">Во втором случае нагрузка </w:t>
      </w:r>
      <w:r>
        <w:rPr>
          <w:i/>
        </w:rPr>
        <w:t>w</w:t>
      </w:r>
      <w:r>
        <w:t xml:space="preserve"> рассматривается как совокупность:</w:t>
      </w:r>
    </w:p>
    <w:p w:rsidR="004F1A62" w:rsidRDefault="004F1A62">
      <w:pPr>
        <w:pStyle w:val="ConsPlusNormal"/>
        <w:spacing w:before="20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4F1A62" w:rsidRDefault="004F1A62">
      <w:pPr>
        <w:pStyle w:val="ConsPlusNormal"/>
        <w:spacing w:before="200"/>
        <w:ind w:firstLine="540"/>
        <w:jc w:val="both"/>
      </w:pPr>
      <w:r>
        <w:t xml:space="preserve">б) крутящего момента </w:t>
      </w:r>
      <w:r>
        <w:rPr>
          <w:i/>
        </w:rPr>
        <w:t>w</w:t>
      </w:r>
      <w:r>
        <w:rPr>
          <w:i/>
          <w:vertAlign w:val="subscript"/>
        </w:rPr>
        <w:t>Mz</w:t>
      </w:r>
      <w:r>
        <w:t xml:space="preserve"> относительно оси </w:t>
      </w:r>
      <w:r>
        <w:rPr>
          <w:i/>
        </w:rPr>
        <w:t>z</w:t>
      </w:r>
      <w:r>
        <w:t>.</w:t>
      </w:r>
    </w:p>
    <w:p w:rsidR="004F1A62" w:rsidRDefault="004F1A62">
      <w:pPr>
        <w:pStyle w:val="ConsPlusNormal"/>
        <w:spacing w:before="200"/>
        <w:ind w:firstLine="540"/>
        <w:jc w:val="both"/>
      </w:pPr>
      <w:r>
        <w:t xml:space="preserve">Примечание - Для линейных конструктивных элементов (проводов, тросов и т.п.), покрытых гололедом, их диаметр необходимо принимать с учетом толщины стенки гололеда (см. </w:t>
      </w:r>
      <w:hyperlink w:anchor="P1217">
        <w:r>
          <w:rPr>
            <w:color w:val="0000FF"/>
          </w:rPr>
          <w:t>раздел 12</w:t>
        </w:r>
      </w:hyperlink>
      <w:r>
        <w:t>).</w:t>
      </w:r>
    </w:p>
    <w:p w:rsidR="004F1A62" w:rsidRDefault="004F1A62">
      <w:pPr>
        <w:pStyle w:val="ConsPlusNormal"/>
        <w:jc w:val="both"/>
      </w:pPr>
      <w:r>
        <w:t xml:space="preserve">(примечание введено </w:t>
      </w:r>
      <w:hyperlink r:id="rId183">
        <w:r>
          <w:rPr>
            <w:color w:val="0000FF"/>
          </w:rPr>
          <w:t>Изменением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Normal"/>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4F1A62" w:rsidRDefault="004F1A62">
      <w:pPr>
        <w:pStyle w:val="ConsPlusNormal"/>
        <w:ind w:firstLine="540"/>
        <w:jc w:val="both"/>
      </w:pPr>
    </w:p>
    <w:p w:rsidR="004F1A62" w:rsidRDefault="004F1A62">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4F1A62" w:rsidRDefault="004F1A62">
      <w:pPr>
        <w:pStyle w:val="ConsPlusNormal"/>
        <w:jc w:val="center"/>
      </w:pPr>
    </w:p>
    <w:p w:rsidR="004F1A62" w:rsidRDefault="004F1A62">
      <w:pPr>
        <w:pStyle w:val="ConsPlusNormal"/>
        <w:jc w:val="both"/>
      </w:pPr>
      <w:r>
        <w:t xml:space="preserve">(в ред. </w:t>
      </w:r>
      <w:hyperlink r:id="rId184">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11.1.3 обеспечивает соблюдение требований Федерального </w:t>
            </w:r>
            <w:hyperlink r:id="rId185">
              <w:r>
                <w:rPr>
                  <w:color w:val="0000FF"/>
                </w:rPr>
                <w:t>закона</w:t>
              </w:r>
            </w:hyperlink>
            <w:r>
              <w:rPr>
                <w:color w:val="392C69"/>
              </w:rPr>
              <w:t xml:space="preserve"> от 30.12.2009 N 384-ФЗ "Технический регламент о безопасности зданий и сооружений" (</w:t>
            </w:r>
            <w:hyperlink r:id="rId18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78" w:name="P773"/>
      <w:bookmarkEnd w:id="78"/>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4F1A62" w:rsidRDefault="004F1A62">
      <w:pPr>
        <w:pStyle w:val="ConsPlusNormal"/>
        <w:jc w:val="both"/>
      </w:pPr>
    </w:p>
    <w:p w:rsidR="004F1A62" w:rsidRDefault="004F1A62">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4F1A62" w:rsidRDefault="004F1A62">
      <w:pPr>
        <w:pStyle w:val="ConsPlusNormal"/>
        <w:jc w:val="both"/>
      </w:pPr>
    </w:p>
    <w:p w:rsidR="004F1A62" w:rsidRDefault="004F1A62">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780">
        <w:r>
          <w:rPr>
            <w:color w:val="0000FF"/>
          </w:rPr>
          <w:t>11.1.4</w:t>
        </w:r>
      </w:hyperlink>
      <w:r>
        <w:t>);</w:t>
      </w:r>
    </w:p>
    <w:p w:rsidR="004F1A62" w:rsidRDefault="004F1A62">
      <w:pPr>
        <w:pStyle w:val="ConsPlusNormal"/>
        <w:spacing w:before="20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807">
        <w:r>
          <w:rPr>
            <w:color w:val="0000FF"/>
          </w:rPr>
          <w:t>11.1.5</w:t>
        </w:r>
      </w:hyperlink>
      <w:r>
        <w:t xml:space="preserve"> и </w:t>
      </w:r>
      <w:hyperlink w:anchor="P821">
        <w:r>
          <w:rPr>
            <w:color w:val="0000FF"/>
          </w:rPr>
          <w:t>11.1.6</w:t>
        </w:r>
      </w:hyperlink>
      <w:r>
        <w:t>);</w:t>
      </w:r>
    </w:p>
    <w:p w:rsidR="004F1A62" w:rsidRDefault="004F1A62">
      <w:pPr>
        <w:pStyle w:val="ConsPlusNormal"/>
        <w:spacing w:before="200"/>
        <w:ind w:firstLine="540"/>
        <w:jc w:val="both"/>
      </w:pPr>
      <w:r>
        <w:rPr>
          <w:i/>
        </w:rPr>
        <w:t>c</w:t>
      </w:r>
      <w:r>
        <w:t xml:space="preserve"> - аэродинамический коэффициент (см. </w:t>
      </w:r>
      <w:hyperlink w:anchor="P913">
        <w:r>
          <w:rPr>
            <w:color w:val="0000FF"/>
          </w:rPr>
          <w:t>11.1.7</w:t>
        </w:r>
      </w:hyperlink>
      <w:r>
        <w:t>).</w:t>
      </w:r>
    </w:p>
    <w:p w:rsidR="004F1A62" w:rsidRDefault="004F1A62">
      <w:pPr>
        <w:pStyle w:val="ConsPlusNormal"/>
        <w:spacing w:before="200"/>
        <w:ind w:firstLine="540"/>
        <w:jc w:val="both"/>
      </w:pPr>
      <w:bookmarkStart w:id="79" w:name="P780"/>
      <w:bookmarkEnd w:id="79"/>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786">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100">
        <w:r>
          <w:rPr>
            <w:color w:val="0000FF"/>
          </w:rPr>
          <w:t>4.4</w:t>
        </w:r>
      </w:hyperlink>
      <w:r>
        <w:t xml:space="preserve">). В этом случае </w:t>
      </w:r>
      <w:r>
        <w:rPr>
          <w:i/>
        </w:rPr>
        <w:t>w</w:t>
      </w:r>
      <w:r>
        <w:rPr>
          <w:vertAlign w:val="subscript"/>
        </w:rPr>
        <w:t>0</w:t>
      </w:r>
      <w:r>
        <w:t>, Па, следует определять по формуле</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838200" cy="2438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r>
        <w:t xml:space="preserve"> (11.3)</w:t>
      </w:r>
    </w:p>
    <w:p w:rsidR="004F1A62" w:rsidRDefault="004F1A62">
      <w:pPr>
        <w:pStyle w:val="ConsPlusNormal"/>
        <w:jc w:val="both"/>
      </w:pPr>
    </w:p>
    <w:p w:rsidR="004F1A62" w:rsidRDefault="004F1A62">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821">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4F1A62" w:rsidRDefault="004F1A62">
      <w:pPr>
        <w:pStyle w:val="ConsPlusNormal"/>
        <w:jc w:val="both"/>
      </w:pPr>
    </w:p>
    <w:p w:rsidR="004F1A62" w:rsidRDefault="004F1A62">
      <w:pPr>
        <w:pStyle w:val="ConsPlusNormal"/>
        <w:jc w:val="right"/>
      </w:pPr>
      <w:bookmarkStart w:id="80" w:name="P786"/>
      <w:bookmarkEnd w:id="80"/>
      <w:r>
        <w:lastRenderedPageBreak/>
        <w:t>Таблица 11.1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80"/>
        <w:gridCol w:w="720"/>
        <w:gridCol w:w="720"/>
        <w:gridCol w:w="720"/>
        <w:gridCol w:w="720"/>
        <w:gridCol w:w="720"/>
        <w:gridCol w:w="720"/>
        <w:gridCol w:w="720"/>
      </w:tblGrid>
      <w:tr w:rsidR="004F1A62">
        <w:tc>
          <w:tcPr>
            <w:tcW w:w="3231" w:type="dxa"/>
            <w:vAlign w:val="center"/>
          </w:tcPr>
          <w:p w:rsidR="004F1A62" w:rsidRDefault="004F1A62">
            <w:pPr>
              <w:pStyle w:val="ConsPlusNormal"/>
              <w:jc w:val="center"/>
            </w:pPr>
            <w:r>
              <w:t xml:space="preserve">Ветровые районы (принимаются по </w:t>
            </w:r>
            <w:hyperlink w:anchor="P3978">
              <w:r>
                <w:rPr>
                  <w:color w:val="0000FF"/>
                </w:rPr>
                <w:t>карте 2</w:t>
              </w:r>
            </w:hyperlink>
            <w:r>
              <w:t xml:space="preserve"> приложения Е)</w:t>
            </w:r>
          </w:p>
        </w:tc>
        <w:tc>
          <w:tcPr>
            <w:tcW w:w="780" w:type="dxa"/>
          </w:tcPr>
          <w:p w:rsidR="004F1A62" w:rsidRDefault="004F1A62">
            <w:pPr>
              <w:pStyle w:val="ConsPlusNormal"/>
              <w:jc w:val="center"/>
            </w:pPr>
            <w:r>
              <w:t>Ia</w:t>
            </w:r>
          </w:p>
        </w:tc>
        <w:tc>
          <w:tcPr>
            <w:tcW w:w="720" w:type="dxa"/>
          </w:tcPr>
          <w:p w:rsidR="004F1A62" w:rsidRDefault="004F1A62">
            <w:pPr>
              <w:pStyle w:val="ConsPlusNormal"/>
              <w:jc w:val="center"/>
            </w:pPr>
            <w:r>
              <w:t>I</w:t>
            </w:r>
          </w:p>
        </w:tc>
        <w:tc>
          <w:tcPr>
            <w:tcW w:w="720" w:type="dxa"/>
          </w:tcPr>
          <w:p w:rsidR="004F1A62" w:rsidRDefault="004F1A62">
            <w:pPr>
              <w:pStyle w:val="ConsPlusNormal"/>
              <w:jc w:val="center"/>
            </w:pPr>
            <w:r>
              <w:t>II</w:t>
            </w:r>
          </w:p>
        </w:tc>
        <w:tc>
          <w:tcPr>
            <w:tcW w:w="720" w:type="dxa"/>
          </w:tcPr>
          <w:p w:rsidR="004F1A62" w:rsidRDefault="004F1A62">
            <w:pPr>
              <w:pStyle w:val="ConsPlusNormal"/>
              <w:jc w:val="center"/>
            </w:pPr>
            <w:r>
              <w:t>III</w:t>
            </w:r>
          </w:p>
        </w:tc>
        <w:tc>
          <w:tcPr>
            <w:tcW w:w="720" w:type="dxa"/>
          </w:tcPr>
          <w:p w:rsidR="004F1A62" w:rsidRDefault="004F1A62">
            <w:pPr>
              <w:pStyle w:val="ConsPlusNormal"/>
              <w:jc w:val="center"/>
            </w:pPr>
            <w:r>
              <w:t>IV</w:t>
            </w:r>
          </w:p>
        </w:tc>
        <w:tc>
          <w:tcPr>
            <w:tcW w:w="720" w:type="dxa"/>
          </w:tcPr>
          <w:p w:rsidR="004F1A62" w:rsidRDefault="004F1A62">
            <w:pPr>
              <w:pStyle w:val="ConsPlusNormal"/>
              <w:jc w:val="center"/>
            </w:pPr>
            <w:r>
              <w:t>V</w:t>
            </w:r>
          </w:p>
        </w:tc>
        <w:tc>
          <w:tcPr>
            <w:tcW w:w="720" w:type="dxa"/>
          </w:tcPr>
          <w:p w:rsidR="004F1A62" w:rsidRDefault="004F1A62">
            <w:pPr>
              <w:pStyle w:val="ConsPlusNormal"/>
              <w:jc w:val="center"/>
            </w:pPr>
            <w:r>
              <w:t>VI</w:t>
            </w:r>
          </w:p>
        </w:tc>
        <w:tc>
          <w:tcPr>
            <w:tcW w:w="720" w:type="dxa"/>
          </w:tcPr>
          <w:p w:rsidR="004F1A62" w:rsidRDefault="004F1A62">
            <w:pPr>
              <w:pStyle w:val="ConsPlusNormal"/>
              <w:jc w:val="center"/>
            </w:pPr>
            <w:r>
              <w:t>VII</w:t>
            </w:r>
          </w:p>
        </w:tc>
      </w:tr>
      <w:tr w:rsidR="004F1A62">
        <w:tc>
          <w:tcPr>
            <w:tcW w:w="3231" w:type="dxa"/>
          </w:tcPr>
          <w:p w:rsidR="004F1A62" w:rsidRDefault="004F1A62">
            <w:pPr>
              <w:pStyle w:val="ConsPlusNormal"/>
            </w:pPr>
            <w:r>
              <w:rPr>
                <w:i/>
              </w:rPr>
              <w:t>w</w:t>
            </w:r>
            <w:r>
              <w:rPr>
                <w:vertAlign w:val="subscript"/>
              </w:rPr>
              <w:t>0</w:t>
            </w:r>
            <w:r>
              <w:t>, кПа</w:t>
            </w:r>
          </w:p>
        </w:tc>
        <w:tc>
          <w:tcPr>
            <w:tcW w:w="780" w:type="dxa"/>
          </w:tcPr>
          <w:p w:rsidR="004F1A62" w:rsidRDefault="004F1A62">
            <w:pPr>
              <w:pStyle w:val="ConsPlusNormal"/>
              <w:jc w:val="center"/>
            </w:pPr>
            <w:r>
              <w:t>0,17</w:t>
            </w:r>
          </w:p>
        </w:tc>
        <w:tc>
          <w:tcPr>
            <w:tcW w:w="720" w:type="dxa"/>
          </w:tcPr>
          <w:p w:rsidR="004F1A62" w:rsidRDefault="004F1A62">
            <w:pPr>
              <w:pStyle w:val="ConsPlusNormal"/>
              <w:jc w:val="center"/>
            </w:pPr>
            <w:r>
              <w:t>0,23</w:t>
            </w:r>
          </w:p>
        </w:tc>
        <w:tc>
          <w:tcPr>
            <w:tcW w:w="720" w:type="dxa"/>
          </w:tcPr>
          <w:p w:rsidR="004F1A62" w:rsidRDefault="004F1A62">
            <w:pPr>
              <w:pStyle w:val="ConsPlusNormal"/>
              <w:jc w:val="center"/>
            </w:pPr>
            <w:r>
              <w:t>0,30</w:t>
            </w:r>
          </w:p>
        </w:tc>
        <w:tc>
          <w:tcPr>
            <w:tcW w:w="720" w:type="dxa"/>
          </w:tcPr>
          <w:p w:rsidR="004F1A62" w:rsidRDefault="004F1A62">
            <w:pPr>
              <w:pStyle w:val="ConsPlusNormal"/>
              <w:jc w:val="center"/>
            </w:pPr>
            <w:r>
              <w:t>0,38</w:t>
            </w:r>
          </w:p>
        </w:tc>
        <w:tc>
          <w:tcPr>
            <w:tcW w:w="720" w:type="dxa"/>
          </w:tcPr>
          <w:p w:rsidR="004F1A62" w:rsidRDefault="004F1A62">
            <w:pPr>
              <w:pStyle w:val="ConsPlusNormal"/>
              <w:jc w:val="center"/>
            </w:pPr>
            <w:r>
              <w:t>0,48</w:t>
            </w:r>
          </w:p>
        </w:tc>
        <w:tc>
          <w:tcPr>
            <w:tcW w:w="720" w:type="dxa"/>
          </w:tcPr>
          <w:p w:rsidR="004F1A62" w:rsidRDefault="004F1A62">
            <w:pPr>
              <w:pStyle w:val="ConsPlusNormal"/>
              <w:jc w:val="center"/>
            </w:pPr>
            <w:r>
              <w:t>0,60</w:t>
            </w:r>
          </w:p>
        </w:tc>
        <w:tc>
          <w:tcPr>
            <w:tcW w:w="720" w:type="dxa"/>
          </w:tcPr>
          <w:p w:rsidR="004F1A62" w:rsidRDefault="004F1A62">
            <w:pPr>
              <w:pStyle w:val="ConsPlusNormal"/>
              <w:jc w:val="center"/>
            </w:pPr>
            <w:r>
              <w:t>0,73</w:t>
            </w:r>
          </w:p>
        </w:tc>
        <w:tc>
          <w:tcPr>
            <w:tcW w:w="720" w:type="dxa"/>
          </w:tcPr>
          <w:p w:rsidR="004F1A62" w:rsidRDefault="004F1A62">
            <w:pPr>
              <w:pStyle w:val="ConsPlusNormal"/>
              <w:jc w:val="center"/>
            </w:pPr>
            <w:r>
              <w:t>0,85</w:t>
            </w:r>
          </w:p>
        </w:tc>
      </w:tr>
    </w:tbl>
    <w:p w:rsidR="004F1A62" w:rsidRDefault="004F1A62">
      <w:pPr>
        <w:pStyle w:val="ConsPlusNormal"/>
        <w:jc w:val="both"/>
      </w:pPr>
    </w:p>
    <w:p w:rsidR="004F1A62" w:rsidRDefault="004F1A62">
      <w:pPr>
        <w:pStyle w:val="ConsPlusNormal"/>
        <w:ind w:firstLine="540"/>
        <w:jc w:val="both"/>
      </w:pPr>
      <w:bookmarkStart w:id="81" w:name="P807"/>
      <w:bookmarkEnd w:id="81"/>
      <w:r>
        <w:t xml:space="preserve">11.1.5 Эквивалентная высота </w:t>
      </w:r>
      <w:r>
        <w:rPr>
          <w:i/>
        </w:rPr>
        <w:t>z</w:t>
      </w:r>
      <w:r>
        <w:rPr>
          <w:i/>
          <w:vertAlign w:val="subscript"/>
        </w:rPr>
        <w:t>e</w:t>
      </w:r>
      <w:r>
        <w:t xml:space="preserve"> определяется следующим образом.</w:t>
      </w:r>
    </w:p>
    <w:p w:rsidR="004F1A62" w:rsidRDefault="004F1A62">
      <w:pPr>
        <w:pStyle w:val="ConsPlusNormal"/>
        <w:spacing w:before="20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4F1A62" w:rsidRDefault="004F1A62">
      <w:pPr>
        <w:pStyle w:val="ConsPlusNormal"/>
        <w:spacing w:before="200"/>
        <w:ind w:firstLine="540"/>
        <w:jc w:val="both"/>
      </w:pPr>
      <w:r>
        <w:t>2 Для зданий:</w:t>
      </w:r>
    </w:p>
    <w:p w:rsidR="004F1A62" w:rsidRDefault="004F1A62">
      <w:pPr>
        <w:pStyle w:val="ConsPlusNormal"/>
        <w:spacing w:before="200"/>
        <w:ind w:firstLine="540"/>
        <w:jc w:val="both"/>
      </w:pPr>
      <w:r>
        <w:t xml:space="preserve">а) при </w:t>
      </w:r>
      <w:r>
        <w:rPr>
          <w:noProof/>
          <w:position w:val="-8"/>
        </w:rPr>
        <w:drawing>
          <wp:inline distT="0" distB="0" distL="0" distR="0">
            <wp:extent cx="939800" cy="2355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3980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б) при </w:t>
      </w:r>
      <w:r>
        <w:rPr>
          <w:i/>
        </w:rPr>
        <w:t>d</w:t>
      </w:r>
      <w:r>
        <w:t xml:space="preserve"> &lt; </w:t>
      </w:r>
      <w:r>
        <w:rPr>
          <w:i/>
        </w:rPr>
        <w:t>h</w:t>
      </w:r>
      <w:r>
        <w:t xml:space="preserve"> &lt;= 2</w:t>
      </w:r>
      <w:r>
        <w:rPr>
          <w:i/>
        </w:rPr>
        <w:t>d</w:t>
      </w:r>
      <w:r>
        <w:t>:</w:t>
      </w:r>
    </w:p>
    <w:p w:rsidR="004F1A62" w:rsidRDefault="004F1A62">
      <w:pPr>
        <w:pStyle w:val="ConsPlusNormal"/>
        <w:spacing w:before="200"/>
        <w:ind w:firstLine="540"/>
        <w:jc w:val="both"/>
      </w:pPr>
      <w:r>
        <w:t xml:space="preserve">для </w:t>
      </w:r>
      <w:r>
        <w:rPr>
          <w:noProof/>
          <w:position w:val="-8"/>
        </w:rPr>
        <w:drawing>
          <wp:inline distT="0" distB="0" distL="0" distR="0">
            <wp:extent cx="1154430" cy="2355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5443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w:t>
      </w:r>
      <w:r>
        <w:rPr>
          <w:noProof/>
          <w:position w:val="-8"/>
        </w:rPr>
        <w:drawing>
          <wp:inline distT="0" distB="0" distL="0" distR="0">
            <wp:extent cx="1384300" cy="2355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8430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в) при </w:t>
      </w:r>
      <w:r>
        <w:rPr>
          <w:i/>
        </w:rPr>
        <w:t>h</w:t>
      </w:r>
      <w:r>
        <w:t xml:space="preserve"> &gt; 2</w:t>
      </w:r>
      <w:r>
        <w:rPr>
          <w:i/>
        </w:rPr>
        <w:t>d</w:t>
      </w:r>
      <w:r>
        <w:t>:</w:t>
      </w:r>
    </w:p>
    <w:p w:rsidR="004F1A62" w:rsidRDefault="004F1A62">
      <w:pPr>
        <w:pStyle w:val="ConsPlusNormal"/>
        <w:spacing w:before="200"/>
        <w:ind w:firstLine="540"/>
        <w:jc w:val="both"/>
      </w:pPr>
      <w:r>
        <w:t xml:space="preserve">для </w:t>
      </w:r>
      <w:r>
        <w:rPr>
          <w:noProof/>
          <w:position w:val="-8"/>
        </w:rPr>
        <w:drawing>
          <wp:inline distT="0" distB="0" distL="0" distR="0">
            <wp:extent cx="1154430" cy="2355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5443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w:t>
      </w:r>
      <w:r>
        <w:rPr>
          <w:noProof/>
          <w:position w:val="-8"/>
        </w:rPr>
        <w:drawing>
          <wp:inline distT="0" distB="0" distL="0" distR="0">
            <wp:extent cx="1384300" cy="23558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8430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w:t>
      </w:r>
      <w:r>
        <w:rPr>
          <w:noProof/>
          <w:position w:val="-8"/>
        </w:rPr>
        <w:drawing>
          <wp:inline distT="0" distB="0" distL="0" distR="0">
            <wp:extent cx="1168400" cy="2355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6840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Здесь </w:t>
      </w:r>
      <w:r>
        <w:rPr>
          <w:i/>
        </w:rPr>
        <w:t>z</w:t>
      </w:r>
      <w:r>
        <w:t xml:space="preserve"> - высота от поверхности земли;</w:t>
      </w:r>
    </w:p>
    <w:p w:rsidR="004F1A62" w:rsidRDefault="004F1A62">
      <w:pPr>
        <w:pStyle w:val="ConsPlusNormal"/>
        <w:spacing w:before="20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4F1A62" w:rsidRDefault="004F1A62">
      <w:pPr>
        <w:pStyle w:val="ConsPlusNormal"/>
        <w:spacing w:before="200"/>
        <w:ind w:firstLine="540"/>
        <w:jc w:val="both"/>
      </w:pPr>
      <w:r>
        <w:rPr>
          <w:i/>
        </w:rPr>
        <w:t>h</w:t>
      </w:r>
      <w:r>
        <w:t xml:space="preserve"> - высота здания.</w:t>
      </w:r>
    </w:p>
    <w:p w:rsidR="004F1A62" w:rsidRDefault="004F1A62">
      <w:pPr>
        <w:pStyle w:val="ConsPlusNormal"/>
        <w:spacing w:before="200"/>
        <w:ind w:firstLine="540"/>
        <w:jc w:val="both"/>
      </w:pPr>
      <w:bookmarkStart w:id="82" w:name="P821"/>
      <w:bookmarkEnd w:id="82"/>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832">
        <w:r>
          <w:rPr>
            <w:color w:val="0000FF"/>
          </w:rPr>
          <w:t>таблице 11.2</w:t>
        </w:r>
      </w:hyperlink>
      <w:r>
        <w:t xml:space="preserve"> или по </w:t>
      </w:r>
      <w:hyperlink w:anchor="P884">
        <w:r>
          <w:rPr>
            <w:color w:val="0000FF"/>
          </w:rPr>
          <w:t>формуле (11.4)</w:t>
        </w:r>
      </w:hyperlink>
      <w:r>
        <w:t>, в которых принимаются следующие типы местности:</w:t>
      </w:r>
    </w:p>
    <w:p w:rsidR="004F1A62" w:rsidRDefault="004F1A62">
      <w:pPr>
        <w:pStyle w:val="ConsPlusNormal"/>
        <w:spacing w:before="20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4F1A62" w:rsidRDefault="004F1A62">
      <w:pPr>
        <w:pStyle w:val="ConsPlusNormal"/>
        <w:spacing w:before="200"/>
        <w:ind w:firstLine="540"/>
        <w:jc w:val="both"/>
      </w:pPr>
      <w:r>
        <w:t>B - городские территории, лесные массивы и другие местности, равномерно покрытые препятствиями высотой более 10 м;</w:t>
      </w:r>
    </w:p>
    <w:p w:rsidR="004F1A62" w:rsidRDefault="004F1A62">
      <w:pPr>
        <w:pStyle w:val="ConsPlusNormal"/>
        <w:spacing w:before="200"/>
        <w:ind w:firstLine="540"/>
        <w:jc w:val="both"/>
      </w:pPr>
      <w:r>
        <w:t>C - городские районы с плотной застройкой зданиями высотой более 25 м.</w:t>
      </w:r>
    </w:p>
    <w:p w:rsidR="004F1A62" w:rsidRDefault="004F1A62">
      <w:pPr>
        <w:pStyle w:val="ConsPlusNormal"/>
        <w:spacing w:before="20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Pr>
          <w:noProof/>
          <w:position w:val="-8"/>
        </w:rPr>
        <w:drawing>
          <wp:inline distT="0" distB="0" distL="0" distR="0">
            <wp:extent cx="381000" cy="2355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пульсации давления ветра (см. </w:t>
      </w:r>
      <w:hyperlink w:anchor="P925">
        <w:r>
          <w:rPr>
            <w:color w:val="0000FF"/>
          </w:rPr>
          <w:t>11.1.8</w:t>
        </w:r>
      </w:hyperlink>
      <w:r>
        <w:t>) определяются в рекомендациях, разработанных в рамках научно-технического сопровождения.</w:t>
      </w:r>
    </w:p>
    <w:p w:rsidR="004F1A62" w:rsidRDefault="004F1A62">
      <w:pPr>
        <w:pStyle w:val="ConsPlusNormal"/>
        <w:spacing w:before="200"/>
        <w:ind w:firstLine="540"/>
        <w:jc w:val="both"/>
      </w:pPr>
      <w:r>
        <w:t>2 Типы местности могут быть различными для разных расчетных направлений ветра.</w:t>
      </w:r>
    </w:p>
    <w:p w:rsidR="004F1A62" w:rsidRDefault="004F1A62">
      <w:pPr>
        <w:pStyle w:val="ConsPlusNormal"/>
        <w:spacing w:before="200"/>
        <w:ind w:firstLine="540"/>
        <w:jc w:val="both"/>
      </w:pPr>
      <w:r>
        <w:t xml:space="preserve">3 Для высот </w:t>
      </w:r>
      <w:r>
        <w:rPr>
          <w:i/>
        </w:rPr>
        <w:t>z</w:t>
      </w:r>
      <w:r>
        <w:rPr>
          <w:i/>
          <w:vertAlign w:val="subscript"/>
        </w:rPr>
        <w:t>e</w:t>
      </w:r>
      <w:r>
        <w:t xml:space="preserve"> </w:t>
      </w:r>
      <w:r>
        <w:rPr>
          <w:noProof/>
          <w:position w:val="-2"/>
        </w:rPr>
        <w:drawing>
          <wp:inline distT="0" distB="0" distL="0" distR="0">
            <wp:extent cx="129540" cy="1524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5 м коэффициент </w:t>
      </w:r>
      <w:r>
        <w:rPr>
          <w:i/>
        </w:rPr>
        <w:t>k</w:t>
      </w:r>
      <w:r>
        <w:t>(</w:t>
      </w:r>
      <w:r>
        <w:rPr>
          <w:i/>
        </w:rPr>
        <w:t>z</w:t>
      </w:r>
      <w:r>
        <w:rPr>
          <w:i/>
          <w:vertAlign w:val="subscript"/>
        </w:rPr>
        <w:t>e</w:t>
      </w:r>
      <w:r>
        <w:t xml:space="preserve">), а также коэффициент </w:t>
      </w:r>
      <w:r>
        <w:rPr>
          <w:noProof/>
          <w:position w:val="-9"/>
        </w:rPr>
        <w:drawing>
          <wp:inline distT="0" distB="0" distL="0" distR="0">
            <wp:extent cx="365760"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t xml:space="preserve"> пульсации давления </w:t>
      </w:r>
      <w:r>
        <w:lastRenderedPageBreak/>
        <w:t xml:space="preserve">ветра (см. </w:t>
      </w:r>
      <w:hyperlink w:anchor="P925">
        <w:r>
          <w:rPr>
            <w:color w:val="0000FF"/>
          </w:rPr>
          <w:t>11.1.8</w:t>
        </w:r>
      </w:hyperlink>
      <w:r>
        <w:t xml:space="preserve">) определяются по </w:t>
      </w:r>
      <w:hyperlink w:anchor="P832">
        <w:r>
          <w:rPr>
            <w:color w:val="0000FF"/>
          </w:rPr>
          <w:t>таблицам 11.2</w:t>
        </w:r>
      </w:hyperlink>
      <w:r>
        <w:t xml:space="preserve"> и </w:t>
      </w:r>
      <w:hyperlink w:anchor="P937">
        <w:r>
          <w:rPr>
            <w:color w:val="0000FF"/>
          </w:rPr>
          <w:t>11.4</w:t>
        </w:r>
      </w:hyperlink>
      <w:r>
        <w:t xml:space="preserve"> соответственно.</w:t>
      </w:r>
    </w:p>
    <w:p w:rsidR="004F1A62" w:rsidRDefault="004F1A62">
      <w:pPr>
        <w:pStyle w:val="ConsPlusNormal"/>
        <w:jc w:val="both"/>
      </w:pPr>
      <w:r>
        <w:t xml:space="preserve">(примечание 3 введено </w:t>
      </w:r>
      <w:hyperlink r:id="rId196">
        <w:r>
          <w:rPr>
            <w:color w:val="0000FF"/>
          </w:rPr>
          <w:t>Изменением N 2</w:t>
        </w:r>
      </w:hyperlink>
      <w:r>
        <w:t>, утв. Приказом Минстроя России от 28.01.2019 N 49/пр)</w:t>
      </w:r>
    </w:p>
    <w:p w:rsidR="004F1A62" w:rsidRDefault="004F1A62">
      <w:pPr>
        <w:pStyle w:val="ConsPlusNormal"/>
        <w:jc w:val="both"/>
      </w:pPr>
    </w:p>
    <w:p w:rsidR="004F1A62" w:rsidRDefault="004F1A62">
      <w:pPr>
        <w:pStyle w:val="ConsPlusNormal"/>
        <w:jc w:val="right"/>
      </w:pPr>
      <w:bookmarkStart w:id="83" w:name="P832"/>
      <w:bookmarkEnd w:id="83"/>
      <w:r>
        <w:t>Таблица 11.2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4F1A62">
        <w:tc>
          <w:tcPr>
            <w:tcW w:w="2460" w:type="dxa"/>
            <w:vMerge w:val="restart"/>
            <w:vAlign w:val="center"/>
          </w:tcPr>
          <w:p w:rsidR="004F1A62" w:rsidRDefault="004F1A62">
            <w:pPr>
              <w:pStyle w:val="ConsPlusNormal"/>
              <w:jc w:val="center"/>
            </w:pPr>
            <w:r>
              <w:t xml:space="preserve">Высота </w:t>
            </w:r>
            <w:r>
              <w:rPr>
                <w:i/>
              </w:rPr>
              <w:t>z</w:t>
            </w:r>
            <w:r>
              <w:rPr>
                <w:i/>
                <w:vertAlign w:val="subscript"/>
              </w:rPr>
              <w:t>e</w:t>
            </w:r>
            <w:r>
              <w:t>, м</w:t>
            </w:r>
          </w:p>
        </w:tc>
        <w:tc>
          <w:tcPr>
            <w:tcW w:w="6600" w:type="dxa"/>
            <w:gridSpan w:val="3"/>
            <w:vAlign w:val="center"/>
          </w:tcPr>
          <w:p w:rsidR="004F1A62" w:rsidRDefault="004F1A62">
            <w:pPr>
              <w:pStyle w:val="ConsPlusNormal"/>
              <w:jc w:val="center"/>
            </w:pPr>
            <w:r>
              <w:t xml:space="preserve">Коэффициент </w:t>
            </w:r>
            <w:r>
              <w:rPr>
                <w:i/>
              </w:rPr>
              <w:t>k</w:t>
            </w:r>
            <w:r>
              <w:t xml:space="preserve"> для типов местности</w:t>
            </w:r>
          </w:p>
        </w:tc>
      </w:tr>
      <w:tr w:rsidR="004F1A62">
        <w:tc>
          <w:tcPr>
            <w:tcW w:w="2460" w:type="dxa"/>
            <w:vMerge/>
          </w:tcPr>
          <w:p w:rsidR="004F1A62" w:rsidRDefault="004F1A62">
            <w:pPr>
              <w:pStyle w:val="ConsPlusNormal"/>
            </w:pPr>
          </w:p>
        </w:tc>
        <w:tc>
          <w:tcPr>
            <w:tcW w:w="2160" w:type="dxa"/>
            <w:vAlign w:val="center"/>
          </w:tcPr>
          <w:p w:rsidR="004F1A62" w:rsidRDefault="004F1A62">
            <w:pPr>
              <w:pStyle w:val="ConsPlusNormal"/>
              <w:jc w:val="center"/>
            </w:pPr>
            <w:r>
              <w:t>A</w:t>
            </w:r>
          </w:p>
        </w:tc>
        <w:tc>
          <w:tcPr>
            <w:tcW w:w="2160" w:type="dxa"/>
            <w:vAlign w:val="center"/>
          </w:tcPr>
          <w:p w:rsidR="004F1A62" w:rsidRDefault="004F1A62">
            <w:pPr>
              <w:pStyle w:val="ConsPlusNormal"/>
              <w:jc w:val="center"/>
            </w:pPr>
            <w:r>
              <w:t>B</w:t>
            </w:r>
          </w:p>
        </w:tc>
        <w:tc>
          <w:tcPr>
            <w:tcW w:w="2280" w:type="dxa"/>
            <w:vAlign w:val="center"/>
          </w:tcPr>
          <w:p w:rsidR="004F1A62" w:rsidRDefault="004F1A62">
            <w:pPr>
              <w:pStyle w:val="ConsPlusNormal"/>
              <w:jc w:val="center"/>
            </w:pPr>
            <w:r>
              <w:t>C</w:t>
            </w:r>
          </w:p>
        </w:tc>
      </w:tr>
      <w:tr w:rsidR="004F1A62">
        <w:tc>
          <w:tcPr>
            <w:tcW w:w="2460" w:type="dxa"/>
          </w:tcPr>
          <w:p w:rsidR="004F1A62" w:rsidRDefault="004F1A62">
            <w:pPr>
              <w:pStyle w:val="ConsPlusNormal"/>
              <w:jc w:val="center"/>
            </w:pPr>
            <w:r>
              <w:t>&lt;= 5</w:t>
            </w:r>
          </w:p>
        </w:tc>
        <w:tc>
          <w:tcPr>
            <w:tcW w:w="2160" w:type="dxa"/>
          </w:tcPr>
          <w:p w:rsidR="004F1A62" w:rsidRDefault="004F1A62">
            <w:pPr>
              <w:pStyle w:val="ConsPlusNormal"/>
              <w:jc w:val="center"/>
            </w:pPr>
            <w:r>
              <w:t>0,75</w:t>
            </w:r>
          </w:p>
        </w:tc>
        <w:tc>
          <w:tcPr>
            <w:tcW w:w="2160" w:type="dxa"/>
          </w:tcPr>
          <w:p w:rsidR="004F1A62" w:rsidRDefault="004F1A62">
            <w:pPr>
              <w:pStyle w:val="ConsPlusNormal"/>
              <w:jc w:val="center"/>
            </w:pPr>
            <w:r>
              <w:t>0,5</w:t>
            </w:r>
          </w:p>
        </w:tc>
        <w:tc>
          <w:tcPr>
            <w:tcW w:w="2280" w:type="dxa"/>
          </w:tcPr>
          <w:p w:rsidR="004F1A62" w:rsidRDefault="004F1A62">
            <w:pPr>
              <w:pStyle w:val="ConsPlusNormal"/>
              <w:jc w:val="center"/>
            </w:pPr>
            <w:r>
              <w:t>0,4</w:t>
            </w:r>
          </w:p>
        </w:tc>
      </w:tr>
      <w:tr w:rsidR="004F1A62">
        <w:tc>
          <w:tcPr>
            <w:tcW w:w="2460" w:type="dxa"/>
          </w:tcPr>
          <w:p w:rsidR="004F1A62" w:rsidRDefault="004F1A62">
            <w:pPr>
              <w:pStyle w:val="ConsPlusNormal"/>
              <w:jc w:val="center"/>
            </w:pPr>
            <w:r>
              <w:t>10</w:t>
            </w:r>
          </w:p>
        </w:tc>
        <w:tc>
          <w:tcPr>
            <w:tcW w:w="2160" w:type="dxa"/>
          </w:tcPr>
          <w:p w:rsidR="004F1A62" w:rsidRDefault="004F1A62">
            <w:pPr>
              <w:pStyle w:val="ConsPlusNormal"/>
              <w:jc w:val="center"/>
            </w:pPr>
            <w:r>
              <w:t>1,0</w:t>
            </w:r>
          </w:p>
        </w:tc>
        <w:tc>
          <w:tcPr>
            <w:tcW w:w="2160" w:type="dxa"/>
          </w:tcPr>
          <w:p w:rsidR="004F1A62" w:rsidRDefault="004F1A62">
            <w:pPr>
              <w:pStyle w:val="ConsPlusNormal"/>
              <w:jc w:val="center"/>
            </w:pPr>
            <w:r>
              <w:t>0,65</w:t>
            </w:r>
          </w:p>
        </w:tc>
        <w:tc>
          <w:tcPr>
            <w:tcW w:w="2280" w:type="dxa"/>
          </w:tcPr>
          <w:p w:rsidR="004F1A62" w:rsidRDefault="004F1A62">
            <w:pPr>
              <w:pStyle w:val="ConsPlusNormal"/>
              <w:jc w:val="center"/>
            </w:pPr>
            <w:r>
              <w:t>0,4</w:t>
            </w:r>
          </w:p>
        </w:tc>
      </w:tr>
      <w:tr w:rsidR="004F1A62">
        <w:tc>
          <w:tcPr>
            <w:tcW w:w="2460" w:type="dxa"/>
          </w:tcPr>
          <w:p w:rsidR="004F1A62" w:rsidRDefault="004F1A62">
            <w:pPr>
              <w:pStyle w:val="ConsPlusNormal"/>
              <w:jc w:val="center"/>
            </w:pPr>
            <w:r>
              <w:t>20</w:t>
            </w:r>
          </w:p>
        </w:tc>
        <w:tc>
          <w:tcPr>
            <w:tcW w:w="2160" w:type="dxa"/>
          </w:tcPr>
          <w:p w:rsidR="004F1A62" w:rsidRDefault="004F1A62">
            <w:pPr>
              <w:pStyle w:val="ConsPlusNormal"/>
              <w:jc w:val="center"/>
            </w:pPr>
            <w:r>
              <w:t>1,25</w:t>
            </w:r>
          </w:p>
        </w:tc>
        <w:tc>
          <w:tcPr>
            <w:tcW w:w="2160" w:type="dxa"/>
          </w:tcPr>
          <w:p w:rsidR="004F1A62" w:rsidRDefault="004F1A62">
            <w:pPr>
              <w:pStyle w:val="ConsPlusNormal"/>
              <w:jc w:val="center"/>
            </w:pPr>
            <w:r>
              <w:t>0,85</w:t>
            </w:r>
          </w:p>
        </w:tc>
        <w:tc>
          <w:tcPr>
            <w:tcW w:w="2280" w:type="dxa"/>
          </w:tcPr>
          <w:p w:rsidR="004F1A62" w:rsidRDefault="004F1A62">
            <w:pPr>
              <w:pStyle w:val="ConsPlusNormal"/>
              <w:jc w:val="center"/>
            </w:pPr>
            <w:r>
              <w:t>0,55</w:t>
            </w:r>
          </w:p>
        </w:tc>
      </w:tr>
      <w:tr w:rsidR="004F1A62">
        <w:tc>
          <w:tcPr>
            <w:tcW w:w="2460" w:type="dxa"/>
          </w:tcPr>
          <w:p w:rsidR="004F1A62" w:rsidRDefault="004F1A62">
            <w:pPr>
              <w:pStyle w:val="ConsPlusNormal"/>
              <w:jc w:val="center"/>
            </w:pPr>
            <w:r>
              <w:t>40</w:t>
            </w:r>
          </w:p>
        </w:tc>
        <w:tc>
          <w:tcPr>
            <w:tcW w:w="2160" w:type="dxa"/>
          </w:tcPr>
          <w:p w:rsidR="004F1A62" w:rsidRDefault="004F1A62">
            <w:pPr>
              <w:pStyle w:val="ConsPlusNormal"/>
              <w:jc w:val="center"/>
            </w:pPr>
            <w:r>
              <w:t>1,5</w:t>
            </w:r>
          </w:p>
        </w:tc>
        <w:tc>
          <w:tcPr>
            <w:tcW w:w="2160" w:type="dxa"/>
          </w:tcPr>
          <w:p w:rsidR="004F1A62" w:rsidRDefault="004F1A62">
            <w:pPr>
              <w:pStyle w:val="ConsPlusNormal"/>
              <w:jc w:val="center"/>
            </w:pPr>
            <w:r>
              <w:t>1,1</w:t>
            </w:r>
          </w:p>
        </w:tc>
        <w:tc>
          <w:tcPr>
            <w:tcW w:w="2280" w:type="dxa"/>
          </w:tcPr>
          <w:p w:rsidR="004F1A62" w:rsidRDefault="004F1A62">
            <w:pPr>
              <w:pStyle w:val="ConsPlusNormal"/>
              <w:jc w:val="center"/>
            </w:pPr>
            <w:r>
              <w:t>0,8</w:t>
            </w:r>
          </w:p>
        </w:tc>
      </w:tr>
      <w:tr w:rsidR="004F1A62">
        <w:tc>
          <w:tcPr>
            <w:tcW w:w="2460" w:type="dxa"/>
          </w:tcPr>
          <w:p w:rsidR="004F1A62" w:rsidRDefault="004F1A62">
            <w:pPr>
              <w:pStyle w:val="ConsPlusNormal"/>
              <w:jc w:val="center"/>
            </w:pPr>
            <w:r>
              <w:t>60</w:t>
            </w:r>
          </w:p>
        </w:tc>
        <w:tc>
          <w:tcPr>
            <w:tcW w:w="2160" w:type="dxa"/>
          </w:tcPr>
          <w:p w:rsidR="004F1A62" w:rsidRDefault="004F1A62">
            <w:pPr>
              <w:pStyle w:val="ConsPlusNormal"/>
              <w:jc w:val="center"/>
            </w:pPr>
            <w:r>
              <w:t>1,7</w:t>
            </w:r>
          </w:p>
        </w:tc>
        <w:tc>
          <w:tcPr>
            <w:tcW w:w="2160" w:type="dxa"/>
          </w:tcPr>
          <w:p w:rsidR="004F1A62" w:rsidRDefault="004F1A62">
            <w:pPr>
              <w:pStyle w:val="ConsPlusNormal"/>
              <w:jc w:val="center"/>
            </w:pPr>
            <w:r>
              <w:t>1,3</w:t>
            </w:r>
          </w:p>
        </w:tc>
        <w:tc>
          <w:tcPr>
            <w:tcW w:w="2280" w:type="dxa"/>
          </w:tcPr>
          <w:p w:rsidR="004F1A62" w:rsidRDefault="004F1A62">
            <w:pPr>
              <w:pStyle w:val="ConsPlusNormal"/>
              <w:jc w:val="center"/>
            </w:pPr>
            <w:r>
              <w:t>1,0</w:t>
            </w:r>
          </w:p>
        </w:tc>
      </w:tr>
      <w:tr w:rsidR="004F1A62">
        <w:tc>
          <w:tcPr>
            <w:tcW w:w="2460" w:type="dxa"/>
          </w:tcPr>
          <w:p w:rsidR="004F1A62" w:rsidRDefault="004F1A62">
            <w:pPr>
              <w:pStyle w:val="ConsPlusNormal"/>
              <w:jc w:val="center"/>
            </w:pPr>
            <w:r>
              <w:t>80</w:t>
            </w:r>
          </w:p>
        </w:tc>
        <w:tc>
          <w:tcPr>
            <w:tcW w:w="2160" w:type="dxa"/>
          </w:tcPr>
          <w:p w:rsidR="004F1A62" w:rsidRDefault="004F1A62">
            <w:pPr>
              <w:pStyle w:val="ConsPlusNormal"/>
              <w:jc w:val="center"/>
            </w:pPr>
            <w:r>
              <w:t>1,85</w:t>
            </w:r>
          </w:p>
        </w:tc>
        <w:tc>
          <w:tcPr>
            <w:tcW w:w="2160" w:type="dxa"/>
          </w:tcPr>
          <w:p w:rsidR="004F1A62" w:rsidRDefault="004F1A62">
            <w:pPr>
              <w:pStyle w:val="ConsPlusNormal"/>
              <w:jc w:val="center"/>
            </w:pPr>
            <w:r>
              <w:t>1,45</w:t>
            </w:r>
          </w:p>
        </w:tc>
        <w:tc>
          <w:tcPr>
            <w:tcW w:w="2280" w:type="dxa"/>
          </w:tcPr>
          <w:p w:rsidR="004F1A62" w:rsidRDefault="004F1A62">
            <w:pPr>
              <w:pStyle w:val="ConsPlusNormal"/>
              <w:jc w:val="center"/>
            </w:pPr>
            <w:r>
              <w:t>1,15</w:t>
            </w:r>
          </w:p>
        </w:tc>
      </w:tr>
      <w:tr w:rsidR="004F1A62">
        <w:tc>
          <w:tcPr>
            <w:tcW w:w="2460" w:type="dxa"/>
          </w:tcPr>
          <w:p w:rsidR="004F1A62" w:rsidRDefault="004F1A62">
            <w:pPr>
              <w:pStyle w:val="ConsPlusNormal"/>
              <w:jc w:val="center"/>
            </w:pPr>
            <w:r>
              <w:t>100</w:t>
            </w:r>
          </w:p>
        </w:tc>
        <w:tc>
          <w:tcPr>
            <w:tcW w:w="2160" w:type="dxa"/>
          </w:tcPr>
          <w:p w:rsidR="004F1A62" w:rsidRDefault="004F1A62">
            <w:pPr>
              <w:pStyle w:val="ConsPlusNormal"/>
              <w:jc w:val="center"/>
            </w:pPr>
            <w:r>
              <w:t>2,0</w:t>
            </w:r>
          </w:p>
        </w:tc>
        <w:tc>
          <w:tcPr>
            <w:tcW w:w="2160" w:type="dxa"/>
          </w:tcPr>
          <w:p w:rsidR="004F1A62" w:rsidRDefault="004F1A62">
            <w:pPr>
              <w:pStyle w:val="ConsPlusNormal"/>
              <w:jc w:val="center"/>
            </w:pPr>
            <w:r>
              <w:t>1,6</w:t>
            </w:r>
          </w:p>
        </w:tc>
        <w:tc>
          <w:tcPr>
            <w:tcW w:w="2280" w:type="dxa"/>
          </w:tcPr>
          <w:p w:rsidR="004F1A62" w:rsidRDefault="004F1A62">
            <w:pPr>
              <w:pStyle w:val="ConsPlusNormal"/>
              <w:jc w:val="center"/>
            </w:pPr>
            <w:r>
              <w:t>1,25</w:t>
            </w:r>
          </w:p>
        </w:tc>
      </w:tr>
      <w:tr w:rsidR="004F1A62">
        <w:tc>
          <w:tcPr>
            <w:tcW w:w="2460" w:type="dxa"/>
          </w:tcPr>
          <w:p w:rsidR="004F1A62" w:rsidRDefault="004F1A62">
            <w:pPr>
              <w:pStyle w:val="ConsPlusNormal"/>
              <w:jc w:val="center"/>
            </w:pPr>
            <w:r>
              <w:t>150</w:t>
            </w:r>
          </w:p>
        </w:tc>
        <w:tc>
          <w:tcPr>
            <w:tcW w:w="2160" w:type="dxa"/>
          </w:tcPr>
          <w:p w:rsidR="004F1A62" w:rsidRDefault="004F1A62">
            <w:pPr>
              <w:pStyle w:val="ConsPlusNormal"/>
              <w:jc w:val="center"/>
            </w:pPr>
            <w:r>
              <w:t>2,25</w:t>
            </w:r>
          </w:p>
        </w:tc>
        <w:tc>
          <w:tcPr>
            <w:tcW w:w="2160" w:type="dxa"/>
          </w:tcPr>
          <w:p w:rsidR="004F1A62" w:rsidRDefault="004F1A62">
            <w:pPr>
              <w:pStyle w:val="ConsPlusNormal"/>
              <w:jc w:val="center"/>
            </w:pPr>
            <w:r>
              <w:t>1,9</w:t>
            </w:r>
          </w:p>
        </w:tc>
        <w:tc>
          <w:tcPr>
            <w:tcW w:w="2280" w:type="dxa"/>
          </w:tcPr>
          <w:p w:rsidR="004F1A62" w:rsidRDefault="004F1A62">
            <w:pPr>
              <w:pStyle w:val="ConsPlusNormal"/>
              <w:jc w:val="center"/>
            </w:pPr>
            <w:r>
              <w:t>1,55</w:t>
            </w:r>
          </w:p>
        </w:tc>
      </w:tr>
      <w:tr w:rsidR="004F1A62">
        <w:tc>
          <w:tcPr>
            <w:tcW w:w="2460" w:type="dxa"/>
          </w:tcPr>
          <w:p w:rsidR="004F1A62" w:rsidRDefault="004F1A62">
            <w:pPr>
              <w:pStyle w:val="ConsPlusNormal"/>
              <w:jc w:val="center"/>
            </w:pPr>
            <w:r>
              <w:t>200</w:t>
            </w:r>
          </w:p>
        </w:tc>
        <w:tc>
          <w:tcPr>
            <w:tcW w:w="2160" w:type="dxa"/>
          </w:tcPr>
          <w:p w:rsidR="004F1A62" w:rsidRDefault="004F1A62">
            <w:pPr>
              <w:pStyle w:val="ConsPlusNormal"/>
              <w:jc w:val="center"/>
            </w:pPr>
            <w:r>
              <w:t>2,45</w:t>
            </w:r>
          </w:p>
        </w:tc>
        <w:tc>
          <w:tcPr>
            <w:tcW w:w="2160" w:type="dxa"/>
          </w:tcPr>
          <w:p w:rsidR="004F1A62" w:rsidRDefault="004F1A62">
            <w:pPr>
              <w:pStyle w:val="ConsPlusNormal"/>
              <w:jc w:val="center"/>
            </w:pPr>
            <w:r>
              <w:t>2,1</w:t>
            </w:r>
          </w:p>
        </w:tc>
        <w:tc>
          <w:tcPr>
            <w:tcW w:w="2280" w:type="dxa"/>
          </w:tcPr>
          <w:p w:rsidR="004F1A62" w:rsidRDefault="004F1A62">
            <w:pPr>
              <w:pStyle w:val="ConsPlusNormal"/>
              <w:jc w:val="center"/>
            </w:pPr>
            <w:r>
              <w:t>1,8</w:t>
            </w:r>
          </w:p>
        </w:tc>
      </w:tr>
      <w:tr w:rsidR="004F1A62">
        <w:tc>
          <w:tcPr>
            <w:tcW w:w="2460" w:type="dxa"/>
          </w:tcPr>
          <w:p w:rsidR="004F1A62" w:rsidRDefault="004F1A62">
            <w:pPr>
              <w:pStyle w:val="ConsPlusNormal"/>
              <w:jc w:val="center"/>
            </w:pPr>
            <w:r>
              <w:t>250</w:t>
            </w:r>
          </w:p>
        </w:tc>
        <w:tc>
          <w:tcPr>
            <w:tcW w:w="2160" w:type="dxa"/>
          </w:tcPr>
          <w:p w:rsidR="004F1A62" w:rsidRDefault="004F1A62">
            <w:pPr>
              <w:pStyle w:val="ConsPlusNormal"/>
              <w:jc w:val="center"/>
            </w:pPr>
            <w:r>
              <w:t>2,65</w:t>
            </w:r>
          </w:p>
        </w:tc>
        <w:tc>
          <w:tcPr>
            <w:tcW w:w="2160" w:type="dxa"/>
          </w:tcPr>
          <w:p w:rsidR="004F1A62" w:rsidRDefault="004F1A62">
            <w:pPr>
              <w:pStyle w:val="ConsPlusNormal"/>
              <w:jc w:val="center"/>
            </w:pPr>
            <w:r>
              <w:t>2,3</w:t>
            </w:r>
          </w:p>
        </w:tc>
        <w:tc>
          <w:tcPr>
            <w:tcW w:w="2280" w:type="dxa"/>
          </w:tcPr>
          <w:p w:rsidR="004F1A62" w:rsidRDefault="004F1A62">
            <w:pPr>
              <w:pStyle w:val="ConsPlusNormal"/>
              <w:jc w:val="center"/>
            </w:pPr>
            <w:r>
              <w:t>2,0</w:t>
            </w:r>
          </w:p>
        </w:tc>
      </w:tr>
      <w:tr w:rsidR="004F1A62">
        <w:tc>
          <w:tcPr>
            <w:tcW w:w="2460" w:type="dxa"/>
          </w:tcPr>
          <w:p w:rsidR="004F1A62" w:rsidRDefault="004F1A62">
            <w:pPr>
              <w:pStyle w:val="ConsPlusNormal"/>
              <w:jc w:val="center"/>
            </w:pPr>
            <w:r>
              <w:t>300</w:t>
            </w:r>
          </w:p>
        </w:tc>
        <w:tc>
          <w:tcPr>
            <w:tcW w:w="2160" w:type="dxa"/>
          </w:tcPr>
          <w:p w:rsidR="004F1A62" w:rsidRDefault="004F1A62">
            <w:pPr>
              <w:pStyle w:val="ConsPlusNormal"/>
              <w:jc w:val="center"/>
            </w:pPr>
            <w:r>
              <w:t>2,75</w:t>
            </w:r>
          </w:p>
        </w:tc>
        <w:tc>
          <w:tcPr>
            <w:tcW w:w="2160" w:type="dxa"/>
          </w:tcPr>
          <w:p w:rsidR="004F1A62" w:rsidRDefault="004F1A62">
            <w:pPr>
              <w:pStyle w:val="ConsPlusNormal"/>
              <w:jc w:val="center"/>
            </w:pPr>
            <w:r>
              <w:t>2,5</w:t>
            </w:r>
          </w:p>
        </w:tc>
        <w:tc>
          <w:tcPr>
            <w:tcW w:w="2280" w:type="dxa"/>
          </w:tcPr>
          <w:p w:rsidR="004F1A62" w:rsidRDefault="004F1A62">
            <w:pPr>
              <w:pStyle w:val="ConsPlusNormal"/>
              <w:jc w:val="center"/>
            </w:pPr>
            <w:r>
              <w:t>2,2</w:t>
            </w:r>
          </w:p>
        </w:tc>
      </w:tr>
    </w:tbl>
    <w:p w:rsidR="004F1A62" w:rsidRDefault="004F1A62">
      <w:pPr>
        <w:pStyle w:val="ConsPlusNormal"/>
        <w:jc w:val="both"/>
      </w:pPr>
    </w:p>
    <w:p w:rsidR="004F1A62" w:rsidRDefault="004F1A62">
      <w:pPr>
        <w:pStyle w:val="ConsPlusNormal"/>
        <w:jc w:val="center"/>
      </w:pPr>
      <w:bookmarkStart w:id="84" w:name="P884"/>
      <w:bookmarkEnd w:id="84"/>
      <w:r>
        <w:rPr>
          <w:noProof/>
          <w:position w:val="-12"/>
        </w:rPr>
        <w:drawing>
          <wp:inline distT="0" distB="0" distL="0" distR="0">
            <wp:extent cx="2613660" cy="2819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13660" cy="281940"/>
                    </a:xfrm>
                    <a:prstGeom prst="rect">
                      <a:avLst/>
                    </a:prstGeom>
                    <a:noFill/>
                    <a:ln>
                      <a:noFill/>
                    </a:ln>
                  </pic:spPr>
                </pic:pic>
              </a:graphicData>
            </a:graphic>
          </wp:inline>
        </w:drawing>
      </w:r>
      <w:r>
        <w:t xml:space="preserve"> (11.4)</w:t>
      </w:r>
    </w:p>
    <w:p w:rsidR="004F1A62" w:rsidRDefault="004F1A62">
      <w:pPr>
        <w:pStyle w:val="ConsPlusNormal"/>
        <w:jc w:val="center"/>
      </w:pPr>
      <w:r>
        <w:t xml:space="preserve">(в ред. </w:t>
      </w:r>
      <w:hyperlink r:id="rId198">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832">
        <w:r>
          <w:rPr>
            <w:color w:val="0000FF"/>
          </w:rPr>
          <w:t>таблице 11.2</w:t>
        </w:r>
      </w:hyperlink>
      <w:r>
        <w:t>.</w:t>
      </w:r>
    </w:p>
    <w:p w:rsidR="004F1A62" w:rsidRDefault="004F1A62">
      <w:pPr>
        <w:pStyle w:val="ConsPlusNormal"/>
        <w:jc w:val="both"/>
      </w:pPr>
      <w:r>
        <w:t xml:space="preserve">(примечание введено </w:t>
      </w:r>
      <w:hyperlink r:id="rId199">
        <w:r>
          <w:rPr>
            <w:color w:val="0000FF"/>
          </w:rPr>
          <w:t>Изменением N 2</w:t>
        </w:r>
      </w:hyperlink>
      <w:r>
        <w:t>, утв. Приказом Минстроя России от 28.01.2019 N 49/пр)</w:t>
      </w:r>
    </w:p>
    <w:p w:rsidR="004F1A62" w:rsidRDefault="004F1A62">
      <w:pPr>
        <w:pStyle w:val="ConsPlusNormal"/>
        <w:jc w:val="both"/>
      </w:pPr>
    </w:p>
    <w:p w:rsidR="004F1A62" w:rsidRDefault="004F1A62">
      <w:pPr>
        <w:pStyle w:val="ConsPlusNormal"/>
        <w:ind w:firstLine="540"/>
        <w:jc w:val="both"/>
      </w:pPr>
      <w:r>
        <w:t xml:space="preserve">Значения параметров </w:t>
      </w:r>
      <w:r>
        <w:rPr>
          <w:i/>
        </w:rPr>
        <w:t>k</w:t>
      </w:r>
      <w:r>
        <w:rPr>
          <w:vertAlign w:val="subscript"/>
        </w:rPr>
        <w:t>10</w:t>
      </w:r>
      <w:r>
        <w:t xml:space="preserve"> и </w:t>
      </w:r>
      <w:r>
        <w:rPr>
          <w:noProof/>
          <w:position w:val="-1"/>
        </w:rPr>
        <w:drawing>
          <wp:inline distT="0" distB="0" distL="0" distR="0">
            <wp:extent cx="152400" cy="14541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для различных типов местностей приведены в </w:t>
      </w:r>
      <w:hyperlink w:anchor="P893">
        <w:r>
          <w:rPr>
            <w:color w:val="0000FF"/>
          </w:rPr>
          <w:t>таблице 11.3</w:t>
        </w:r>
      </w:hyperlink>
      <w:r>
        <w:t>.</w:t>
      </w:r>
    </w:p>
    <w:p w:rsidR="004F1A62" w:rsidRDefault="004F1A62">
      <w:pPr>
        <w:pStyle w:val="ConsPlusNormal"/>
        <w:jc w:val="both"/>
      </w:pPr>
    </w:p>
    <w:p w:rsidR="004F1A62" w:rsidRDefault="004F1A62">
      <w:pPr>
        <w:pStyle w:val="ConsPlusNormal"/>
        <w:jc w:val="right"/>
      </w:pPr>
      <w:bookmarkStart w:id="85" w:name="P893"/>
      <w:bookmarkEnd w:id="85"/>
      <w:r>
        <w:t>Таблица 11.3</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280"/>
        <w:gridCol w:w="2160"/>
      </w:tblGrid>
      <w:tr w:rsidR="004F1A62">
        <w:tc>
          <w:tcPr>
            <w:tcW w:w="2340" w:type="dxa"/>
            <w:vMerge w:val="restart"/>
            <w:vAlign w:val="center"/>
          </w:tcPr>
          <w:p w:rsidR="004F1A62" w:rsidRDefault="004F1A62">
            <w:pPr>
              <w:pStyle w:val="ConsPlusNormal"/>
              <w:jc w:val="center"/>
            </w:pPr>
            <w:r>
              <w:t>Параметр</w:t>
            </w:r>
          </w:p>
        </w:tc>
        <w:tc>
          <w:tcPr>
            <w:tcW w:w="6720" w:type="dxa"/>
            <w:gridSpan w:val="3"/>
            <w:vAlign w:val="center"/>
          </w:tcPr>
          <w:p w:rsidR="004F1A62" w:rsidRDefault="004F1A62">
            <w:pPr>
              <w:pStyle w:val="ConsPlusNormal"/>
              <w:jc w:val="center"/>
            </w:pPr>
            <w:r>
              <w:t>Тип местности</w:t>
            </w:r>
          </w:p>
        </w:tc>
      </w:tr>
      <w:tr w:rsidR="004F1A62">
        <w:tc>
          <w:tcPr>
            <w:tcW w:w="2340" w:type="dxa"/>
            <w:vMerge/>
          </w:tcPr>
          <w:p w:rsidR="004F1A62" w:rsidRDefault="004F1A62">
            <w:pPr>
              <w:pStyle w:val="ConsPlusNormal"/>
            </w:pPr>
          </w:p>
        </w:tc>
        <w:tc>
          <w:tcPr>
            <w:tcW w:w="2280" w:type="dxa"/>
            <w:vAlign w:val="center"/>
          </w:tcPr>
          <w:p w:rsidR="004F1A62" w:rsidRDefault="004F1A62">
            <w:pPr>
              <w:pStyle w:val="ConsPlusNormal"/>
              <w:jc w:val="center"/>
            </w:pPr>
            <w:r>
              <w:t>A</w:t>
            </w:r>
          </w:p>
        </w:tc>
        <w:tc>
          <w:tcPr>
            <w:tcW w:w="2280" w:type="dxa"/>
            <w:vAlign w:val="center"/>
          </w:tcPr>
          <w:p w:rsidR="004F1A62" w:rsidRDefault="004F1A62">
            <w:pPr>
              <w:pStyle w:val="ConsPlusNormal"/>
              <w:jc w:val="center"/>
            </w:pPr>
            <w:r>
              <w:t>B</w:t>
            </w:r>
          </w:p>
        </w:tc>
        <w:tc>
          <w:tcPr>
            <w:tcW w:w="2160" w:type="dxa"/>
            <w:vAlign w:val="center"/>
          </w:tcPr>
          <w:p w:rsidR="004F1A62" w:rsidRDefault="004F1A62">
            <w:pPr>
              <w:pStyle w:val="ConsPlusNormal"/>
              <w:jc w:val="center"/>
            </w:pPr>
            <w:r>
              <w:t>C</w:t>
            </w:r>
          </w:p>
        </w:tc>
      </w:tr>
      <w:tr w:rsidR="004F1A62">
        <w:tc>
          <w:tcPr>
            <w:tcW w:w="2340" w:type="dxa"/>
          </w:tcPr>
          <w:p w:rsidR="004F1A62" w:rsidRDefault="004F1A62">
            <w:pPr>
              <w:pStyle w:val="ConsPlusNormal"/>
              <w:jc w:val="center"/>
            </w:pPr>
            <w:r>
              <w:rPr>
                <w:noProof/>
                <w:position w:val="-1"/>
              </w:rPr>
              <w:drawing>
                <wp:inline distT="0" distB="0" distL="0" distR="0">
                  <wp:extent cx="152400" cy="1454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p>
        </w:tc>
        <w:tc>
          <w:tcPr>
            <w:tcW w:w="2280" w:type="dxa"/>
          </w:tcPr>
          <w:p w:rsidR="004F1A62" w:rsidRDefault="004F1A62">
            <w:pPr>
              <w:pStyle w:val="ConsPlusNormal"/>
              <w:jc w:val="center"/>
            </w:pPr>
            <w:r>
              <w:t>0,15</w:t>
            </w:r>
          </w:p>
        </w:tc>
        <w:tc>
          <w:tcPr>
            <w:tcW w:w="2280" w:type="dxa"/>
          </w:tcPr>
          <w:p w:rsidR="004F1A62" w:rsidRDefault="004F1A62">
            <w:pPr>
              <w:pStyle w:val="ConsPlusNormal"/>
              <w:jc w:val="center"/>
            </w:pPr>
            <w:r>
              <w:t>0,2</w:t>
            </w:r>
          </w:p>
        </w:tc>
        <w:tc>
          <w:tcPr>
            <w:tcW w:w="2160" w:type="dxa"/>
          </w:tcPr>
          <w:p w:rsidR="004F1A62" w:rsidRDefault="004F1A62">
            <w:pPr>
              <w:pStyle w:val="ConsPlusNormal"/>
              <w:jc w:val="center"/>
            </w:pPr>
            <w:r>
              <w:t>0,25</w:t>
            </w:r>
          </w:p>
        </w:tc>
      </w:tr>
      <w:tr w:rsidR="004F1A62">
        <w:tc>
          <w:tcPr>
            <w:tcW w:w="2340" w:type="dxa"/>
          </w:tcPr>
          <w:p w:rsidR="004F1A62" w:rsidRDefault="004F1A62">
            <w:pPr>
              <w:pStyle w:val="ConsPlusNormal"/>
              <w:jc w:val="center"/>
            </w:pPr>
            <w:r>
              <w:rPr>
                <w:i/>
              </w:rPr>
              <w:t>k</w:t>
            </w:r>
            <w:r>
              <w:rPr>
                <w:vertAlign w:val="subscript"/>
              </w:rPr>
              <w:t>10</w:t>
            </w:r>
          </w:p>
        </w:tc>
        <w:tc>
          <w:tcPr>
            <w:tcW w:w="2280" w:type="dxa"/>
          </w:tcPr>
          <w:p w:rsidR="004F1A62" w:rsidRDefault="004F1A62">
            <w:pPr>
              <w:pStyle w:val="ConsPlusNormal"/>
              <w:jc w:val="center"/>
            </w:pPr>
            <w:r>
              <w:t>1,0</w:t>
            </w:r>
          </w:p>
        </w:tc>
        <w:tc>
          <w:tcPr>
            <w:tcW w:w="2280" w:type="dxa"/>
          </w:tcPr>
          <w:p w:rsidR="004F1A62" w:rsidRDefault="004F1A62">
            <w:pPr>
              <w:pStyle w:val="ConsPlusNormal"/>
              <w:jc w:val="center"/>
            </w:pPr>
            <w:r>
              <w:t>0,65</w:t>
            </w:r>
          </w:p>
        </w:tc>
        <w:tc>
          <w:tcPr>
            <w:tcW w:w="2160" w:type="dxa"/>
          </w:tcPr>
          <w:p w:rsidR="004F1A62" w:rsidRDefault="004F1A62">
            <w:pPr>
              <w:pStyle w:val="ConsPlusNormal"/>
              <w:jc w:val="center"/>
            </w:pPr>
            <w:r>
              <w:t>0,4</w:t>
            </w:r>
          </w:p>
        </w:tc>
      </w:tr>
      <w:tr w:rsidR="004F1A62">
        <w:tc>
          <w:tcPr>
            <w:tcW w:w="2340" w:type="dxa"/>
          </w:tcPr>
          <w:p w:rsidR="004F1A62" w:rsidRDefault="004F1A62">
            <w:pPr>
              <w:pStyle w:val="ConsPlusNormal"/>
              <w:jc w:val="center"/>
            </w:pPr>
            <w:r>
              <w:rPr>
                <w:noProof/>
                <w:position w:val="-8"/>
              </w:rPr>
              <w:drawing>
                <wp:inline distT="0" distB="0" distL="0" distR="0">
                  <wp:extent cx="220345" cy="2355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p>
        </w:tc>
        <w:tc>
          <w:tcPr>
            <w:tcW w:w="2280" w:type="dxa"/>
          </w:tcPr>
          <w:p w:rsidR="004F1A62" w:rsidRDefault="004F1A62">
            <w:pPr>
              <w:pStyle w:val="ConsPlusNormal"/>
              <w:jc w:val="center"/>
            </w:pPr>
            <w:r>
              <w:t>0,76</w:t>
            </w:r>
          </w:p>
        </w:tc>
        <w:tc>
          <w:tcPr>
            <w:tcW w:w="2280" w:type="dxa"/>
          </w:tcPr>
          <w:p w:rsidR="004F1A62" w:rsidRDefault="004F1A62">
            <w:pPr>
              <w:pStyle w:val="ConsPlusNormal"/>
              <w:jc w:val="center"/>
            </w:pPr>
            <w:r>
              <w:t>1,06</w:t>
            </w:r>
          </w:p>
        </w:tc>
        <w:tc>
          <w:tcPr>
            <w:tcW w:w="2160" w:type="dxa"/>
          </w:tcPr>
          <w:p w:rsidR="004F1A62" w:rsidRDefault="004F1A62">
            <w:pPr>
              <w:pStyle w:val="ConsPlusNormal"/>
              <w:jc w:val="center"/>
            </w:pPr>
            <w:r>
              <w:t>1,78</w:t>
            </w:r>
          </w:p>
        </w:tc>
      </w:tr>
    </w:tbl>
    <w:p w:rsidR="004F1A62" w:rsidRDefault="004F1A62">
      <w:pPr>
        <w:pStyle w:val="ConsPlusNormal"/>
        <w:jc w:val="both"/>
      </w:pPr>
    </w:p>
    <w:p w:rsidR="004F1A62" w:rsidRDefault="004F1A62">
      <w:pPr>
        <w:pStyle w:val="ConsPlusNormal"/>
        <w:ind w:firstLine="540"/>
        <w:jc w:val="both"/>
      </w:pPr>
      <w:bookmarkStart w:id="86" w:name="P913"/>
      <w:bookmarkEnd w:id="86"/>
      <w:r>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210">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поверхность (активное давление), знак "минус" - от поверхности (отсос). Промежуточные значения нагрузок следует определять линейной интерполяцией.</w:t>
      </w:r>
    </w:p>
    <w:p w:rsidR="004F1A62" w:rsidRDefault="004F1A62">
      <w:pPr>
        <w:pStyle w:val="ConsPlusNormal"/>
        <w:spacing w:before="200"/>
        <w:ind w:firstLine="540"/>
        <w:jc w:val="both"/>
      </w:pPr>
      <w:r>
        <w:lastRenderedPageBreak/>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4F1A62" w:rsidRDefault="004F1A62">
      <w:pPr>
        <w:pStyle w:val="ConsPlusNormal"/>
        <w:spacing w:before="200"/>
        <w:ind w:firstLine="540"/>
        <w:jc w:val="both"/>
      </w:pPr>
      <w:r>
        <w:t>Для сооружений повышенного уровня ответственности, которые указаны в [</w:t>
      </w:r>
      <w:hyperlink w:anchor="P4955">
        <w:r>
          <w:rPr>
            <w:color w:val="0000FF"/>
          </w:rPr>
          <w:t>1</w:t>
        </w:r>
      </w:hyperlink>
      <w:r>
        <w:t xml:space="preserve">, </w:t>
      </w:r>
      <w:hyperlink r:id="rId202">
        <w:r>
          <w:rPr>
            <w:color w:val="0000FF"/>
          </w:rPr>
          <w:t>статья 48.1, часть 2</w:t>
        </w:r>
      </w:hyperlink>
      <w:r>
        <w:t xml:space="preserve">] или в </w:t>
      </w:r>
      <w:hyperlink w:anchor="P920">
        <w:r>
          <w:rPr>
            <w:color w:val="0000FF"/>
          </w:rPr>
          <w:t>примечании 2</w:t>
        </w:r>
      </w:hyperlink>
      <w:r>
        <w:t xml:space="preserve">, а также во всех случаях, не предусмотренных </w:t>
      </w:r>
      <w:hyperlink w:anchor="P2210">
        <w:r>
          <w:rPr>
            <w:color w:val="0000FF"/>
          </w:rPr>
          <w:t>В.1</w:t>
        </w:r>
      </w:hyperlink>
      <w:r>
        <w:t xml:space="preserve"> (иные формы сооружений, учет других направлений ветрового потока или учет составляющих общего сопротивления тела по другим направлениям, необходимость учета влияния близстоящих зданий и сооружений, рельефа местности и т.п.), аэродинамические коэффициенты устанавливают с учетом опыта нормирования воздействия ветра на основе результатов модельных испытаний сооружений в аэродинамических трубах (см. </w:t>
      </w:r>
      <w:hyperlink w:anchor="P4073">
        <w:r>
          <w:rPr>
            <w:color w:val="0000FF"/>
          </w:rPr>
          <w:t>приложения Ж</w:t>
        </w:r>
      </w:hyperlink>
      <w:r>
        <w:t xml:space="preserve"> и </w:t>
      </w:r>
      <w:hyperlink w:anchor="P4128">
        <w:r>
          <w:rPr>
            <w:color w:val="0000FF"/>
          </w:rPr>
          <w:t>И</w:t>
        </w:r>
      </w:hyperlink>
      <w:r>
        <w:t>) или опубликованных данных.</w:t>
      </w:r>
    </w:p>
    <w:p w:rsidR="004F1A62" w:rsidRDefault="004F1A62">
      <w:pPr>
        <w:pStyle w:val="ConsPlusNormal"/>
        <w:jc w:val="both"/>
      </w:pPr>
      <w:r>
        <w:t xml:space="preserve">(в ред. </w:t>
      </w:r>
      <w:hyperlink r:id="rId203">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Перечисления 1), 2) исключены с 01.07.2021. - </w:t>
      </w:r>
      <w:hyperlink r:id="rId204">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4F1A62" w:rsidRDefault="004F1A62">
      <w:pPr>
        <w:pStyle w:val="ConsPlusNormal"/>
        <w:spacing w:before="200"/>
        <w:ind w:firstLine="540"/>
        <w:jc w:val="both"/>
      </w:pPr>
      <w:bookmarkStart w:id="87" w:name="P920"/>
      <w:bookmarkEnd w:id="87"/>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4F1A62" w:rsidRDefault="004F1A62">
      <w:pPr>
        <w:pStyle w:val="ConsPlusNormal"/>
        <w:spacing w:before="200"/>
        <w:ind w:firstLine="540"/>
        <w:jc w:val="both"/>
      </w:pPr>
      <w:r>
        <w:t xml:space="preserve">3 Значения аэродинамических коэффициентов, указанных в </w:t>
      </w:r>
      <w:hyperlink w:anchor="P2210">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4F1A62" w:rsidRDefault="004F1A62">
      <w:pPr>
        <w:pStyle w:val="ConsPlusNormal"/>
        <w:spacing w:before="20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4F1A62" w:rsidRDefault="004F1A62">
      <w:pPr>
        <w:pStyle w:val="ConsPlusNormal"/>
        <w:jc w:val="both"/>
      </w:pPr>
      <w:r>
        <w:t xml:space="preserve">(примечание 4 введено </w:t>
      </w:r>
      <w:hyperlink r:id="rId205">
        <w:r>
          <w:rPr>
            <w:color w:val="0000FF"/>
          </w:rPr>
          <w:t>Изменением N 2</w:t>
        </w:r>
      </w:hyperlink>
      <w:r>
        <w:t>, утв. Приказом Минстроя России от 28.01.2019 N 49/пр)</w:t>
      </w:r>
    </w:p>
    <w:p w:rsidR="004F1A62" w:rsidRDefault="004F1A62">
      <w:pPr>
        <w:pStyle w:val="ConsPlusNormal"/>
        <w:jc w:val="both"/>
      </w:pPr>
    </w:p>
    <w:p w:rsidR="004F1A62" w:rsidRDefault="004F1A62">
      <w:pPr>
        <w:pStyle w:val="ConsPlusNormal"/>
        <w:ind w:firstLine="540"/>
        <w:jc w:val="both"/>
      </w:pPr>
      <w:bookmarkStart w:id="88" w:name="P925"/>
      <w:bookmarkEnd w:id="88"/>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4F1A62" w:rsidRDefault="004F1A62">
      <w:pPr>
        <w:pStyle w:val="ConsPlusNormal"/>
        <w:jc w:val="both"/>
      </w:pPr>
      <w:r>
        <w:t xml:space="preserve">(в ред. </w:t>
      </w:r>
      <w:hyperlink r:id="rId206">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1035">
        <w:r>
          <w:rPr>
            <w:color w:val="0000FF"/>
          </w:rPr>
          <w:t>11.1.10</w:t>
        </w:r>
      </w:hyperlink>
      <w:r>
        <w:t>), - по формуле</w:t>
      </w:r>
    </w:p>
    <w:p w:rsidR="004F1A62" w:rsidRDefault="004F1A62">
      <w:pPr>
        <w:pStyle w:val="ConsPlusNormal"/>
        <w:jc w:val="both"/>
      </w:pPr>
    </w:p>
    <w:p w:rsidR="004F1A62" w:rsidRDefault="004F1A62">
      <w:pPr>
        <w:pStyle w:val="ConsPlusNormal"/>
        <w:jc w:val="center"/>
      </w:pPr>
      <w:bookmarkStart w:id="89" w:name="P929"/>
      <w:bookmarkEnd w:id="89"/>
      <w:r>
        <w:rPr>
          <w:noProof/>
          <w:position w:val="-9"/>
        </w:rPr>
        <w:drawing>
          <wp:inline distT="0" distB="0" distL="0" distR="0">
            <wp:extent cx="95250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52500" cy="251460"/>
                    </a:xfrm>
                    <a:prstGeom prst="rect">
                      <a:avLst/>
                    </a:prstGeom>
                    <a:noFill/>
                    <a:ln>
                      <a:noFill/>
                    </a:ln>
                  </pic:spPr>
                </pic:pic>
              </a:graphicData>
            </a:graphic>
          </wp:inline>
        </w:drawing>
      </w:r>
      <w:r>
        <w:t>, (11.5)</w:t>
      </w:r>
    </w:p>
    <w:p w:rsidR="004F1A62" w:rsidRDefault="004F1A62">
      <w:pPr>
        <w:pStyle w:val="ConsPlusNormal"/>
        <w:jc w:val="center"/>
      </w:pPr>
      <w:r>
        <w:t xml:space="preserve">(в ред. </w:t>
      </w:r>
      <w:hyperlink r:id="rId208">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773">
        <w:r>
          <w:rPr>
            <w:color w:val="0000FF"/>
          </w:rPr>
          <w:t>11.1.3</w:t>
        </w:r>
      </w:hyperlink>
      <w:r>
        <w:t>;</w:t>
      </w:r>
    </w:p>
    <w:p w:rsidR="004F1A62" w:rsidRDefault="004F1A62">
      <w:pPr>
        <w:pStyle w:val="ConsPlusNormal"/>
        <w:spacing w:before="200"/>
        <w:ind w:firstLine="540"/>
        <w:jc w:val="both"/>
      </w:pPr>
      <w:r>
        <w:rPr>
          <w:noProof/>
          <w:position w:val="-8"/>
        </w:rPr>
        <w:drawing>
          <wp:inline distT="0" distB="0" distL="0" distR="0">
            <wp:extent cx="381000" cy="2355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 коэффициент пульсации давления ветра, принимаемый по таблице 11.4 или </w:t>
      </w:r>
      <w:hyperlink w:anchor="P989">
        <w:r>
          <w:rPr>
            <w:color w:val="0000FF"/>
          </w:rPr>
          <w:t>формуле (11.6)</w:t>
        </w:r>
      </w:hyperlink>
      <w:r>
        <w:t xml:space="preserve"> для эквивалентной высоты </w:t>
      </w:r>
      <w:r>
        <w:rPr>
          <w:i/>
        </w:rPr>
        <w:t>z</w:t>
      </w:r>
      <w:r>
        <w:rPr>
          <w:i/>
          <w:vertAlign w:val="subscript"/>
        </w:rPr>
        <w:t>e</w:t>
      </w:r>
      <w:r>
        <w:t xml:space="preserve"> (см. </w:t>
      </w:r>
      <w:hyperlink w:anchor="P807">
        <w:r>
          <w:rPr>
            <w:color w:val="0000FF"/>
          </w:rPr>
          <w:t>11.1.5</w:t>
        </w:r>
      </w:hyperlink>
      <w:r>
        <w:t>);</w:t>
      </w:r>
    </w:p>
    <w:p w:rsidR="004F1A62" w:rsidRDefault="004F1A62">
      <w:pPr>
        <w:pStyle w:val="ConsPlusNormal"/>
        <w:spacing w:before="200"/>
        <w:ind w:firstLine="540"/>
        <w:jc w:val="both"/>
      </w:pPr>
      <w:r>
        <w:rPr>
          <w:noProof/>
          <w:position w:val="-1"/>
        </w:rPr>
        <w:drawing>
          <wp:inline distT="0" distB="0" distL="0" distR="0">
            <wp:extent cx="129540" cy="14541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коэффициент пространственной корреляции пульсаций давления ветра (см. </w:t>
      </w:r>
      <w:hyperlink w:anchor="P1059">
        <w:r>
          <w:rPr>
            <w:color w:val="0000FF"/>
          </w:rPr>
          <w:t>11.1.11</w:t>
        </w:r>
      </w:hyperlink>
      <w:r>
        <w:t>).</w:t>
      </w:r>
    </w:p>
    <w:p w:rsidR="004F1A62" w:rsidRDefault="004F1A62">
      <w:pPr>
        <w:pStyle w:val="ConsPlusNormal"/>
        <w:jc w:val="both"/>
      </w:pPr>
    </w:p>
    <w:p w:rsidR="004F1A62" w:rsidRDefault="004F1A62">
      <w:pPr>
        <w:pStyle w:val="ConsPlusNormal"/>
        <w:jc w:val="right"/>
      </w:pPr>
      <w:bookmarkStart w:id="90" w:name="P937"/>
      <w:bookmarkEnd w:id="90"/>
      <w:r>
        <w:t>Таблица 11.4</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4F1A62">
        <w:tc>
          <w:tcPr>
            <w:tcW w:w="2460" w:type="dxa"/>
            <w:vMerge w:val="restart"/>
            <w:vAlign w:val="center"/>
          </w:tcPr>
          <w:p w:rsidR="004F1A62" w:rsidRDefault="004F1A62">
            <w:pPr>
              <w:pStyle w:val="ConsPlusNormal"/>
              <w:jc w:val="center"/>
            </w:pPr>
            <w:r>
              <w:t xml:space="preserve">Высота </w:t>
            </w:r>
            <w:r>
              <w:rPr>
                <w:i/>
              </w:rPr>
              <w:t>z</w:t>
            </w:r>
            <w:r>
              <w:rPr>
                <w:i/>
                <w:vertAlign w:val="subscript"/>
              </w:rPr>
              <w:t>e</w:t>
            </w:r>
            <w:r>
              <w:t>, м</w:t>
            </w:r>
          </w:p>
        </w:tc>
        <w:tc>
          <w:tcPr>
            <w:tcW w:w="6600" w:type="dxa"/>
            <w:gridSpan w:val="3"/>
            <w:vAlign w:val="center"/>
          </w:tcPr>
          <w:p w:rsidR="004F1A62" w:rsidRDefault="004F1A62">
            <w:pPr>
              <w:pStyle w:val="ConsPlusNormal"/>
              <w:jc w:val="center"/>
            </w:pPr>
            <w:r>
              <w:t xml:space="preserve">Коэффициент пульсаций давления ветра </w:t>
            </w:r>
            <w:r>
              <w:rPr>
                <w:noProof/>
                <w:position w:val="-5"/>
              </w:rPr>
              <w:drawing>
                <wp:inline distT="0" distB="0" distL="0" distR="0">
                  <wp:extent cx="152400" cy="19939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для типов местности</w:t>
            </w:r>
          </w:p>
        </w:tc>
      </w:tr>
      <w:tr w:rsidR="004F1A62">
        <w:tc>
          <w:tcPr>
            <w:tcW w:w="2460" w:type="dxa"/>
            <w:vMerge/>
          </w:tcPr>
          <w:p w:rsidR="004F1A62" w:rsidRDefault="004F1A62">
            <w:pPr>
              <w:pStyle w:val="ConsPlusNormal"/>
            </w:pPr>
          </w:p>
        </w:tc>
        <w:tc>
          <w:tcPr>
            <w:tcW w:w="2160" w:type="dxa"/>
            <w:vAlign w:val="center"/>
          </w:tcPr>
          <w:p w:rsidR="004F1A62" w:rsidRDefault="004F1A62">
            <w:pPr>
              <w:pStyle w:val="ConsPlusNormal"/>
              <w:jc w:val="center"/>
            </w:pPr>
            <w:r>
              <w:t>A</w:t>
            </w:r>
          </w:p>
        </w:tc>
        <w:tc>
          <w:tcPr>
            <w:tcW w:w="2160" w:type="dxa"/>
            <w:vAlign w:val="center"/>
          </w:tcPr>
          <w:p w:rsidR="004F1A62" w:rsidRDefault="004F1A62">
            <w:pPr>
              <w:pStyle w:val="ConsPlusNormal"/>
              <w:jc w:val="center"/>
            </w:pPr>
            <w:r>
              <w:t>B</w:t>
            </w:r>
          </w:p>
        </w:tc>
        <w:tc>
          <w:tcPr>
            <w:tcW w:w="2280" w:type="dxa"/>
            <w:vAlign w:val="center"/>
          </w:tcPr>
          <w:p w:rsidR="004F1A62" w:rsidRDefault="004F1A62">
            <w:pPr>
              <w:pStyle w:val="ConsPlusNormal"/>
              <w:jc w:val="center"/>
            </w:pPr>
            <w:r>
              <w:t>C</w:t>
            </w:r>
          </w:p>
        </w:tc>
      </w:tr>
      <w:tr w:rsidR="004F1A62">
        <w:tc>
          <w:tcPr>
            <w:tcW w:w="2460" w:type="dxa"/>
          </w:tcPr>
          <w:p w:rsidR="004F1A62" w:rsidRDefault="004F1A62">
            <w:pPr>
              <w:pStyle w:val="ConsPlusNormal"/>
              <w:jc w:val="center"/>
            </w:pPr>
            <w:r>
              <w:lastRenderedPageBreak/>
              <w:t>&lt;= 5</w:t>
            </w:r>
          </w:p>
        </w:tc>
        <w:tc>
          <w:tcPr>
            <w:tcW w:w="2160" w:type="dxa"/>
          </w:tcPr>
          <w:p w:rsidR="004F1A62" w:rsidRDefault="004F1A62">
            <w:pPr>
              <w:pStyle w:val="ConsPlusNormal"/>
              <w:jc w:val="center"/>
            </w:pPr>
            <w:r>
              <w:t>0,85</w:t>
            </w:r>
          </w:p>
        </w:tc>
        <w:tc>
          <w:tcPr>
            <w:tcW w:w="2160" w:type="dxa"/>
          </w:tcPr>
          <w:p w:rsidR="004F1A62" w:rsidRDefault="004F1A62">
            <w:pPr>
              <w:pStyle w:val="ConsPlusNormal"/>
              <w:jc w:val="center"/>
            </w:pPr>
            <w:r>
              <w:t>1,22</w:t>
            </w:r>
          </w:p>
        </w:tc>
        <w:tc>
          <w:tcPr>
            <w:tcW w:w="2280" w:type="dxa"/>
          </w:tcPr>
          <w:p w:rsidR="004F1A62" w:rsidRDefault="004F1A62">
            <w:pPr>
              <w:pStyle w:val="ConsPlusNormal"/>
              <w:jc w:val="center"/>
            </w:pPr>
            <w:r>
              <w:t>1,78</w:t>
            </w:r>
          </w:p>
        </w:tc>
      </w:tr>
      <w:tr w:rsidR="004F1A62">
        <w:tc>
          <w:tcPr>
            <w:tcW w:w="2460" w:type="dxa"/>
          </w:tcPr>
          <w:p w:rsidR="004F1A62" w:rsidRDefault="004F1A62">
            <w:pPr>
              <w:pStyle w:val="ConsPlusNormal"/>
              <w:jc w:val="center"/>
            </w:pPr>
            <w:r>
              <w:t>10</w:t>
            </w:r>
          </w:p>
        </w:tc>
        <w:tc>
          <w:tcPr>
            <w:tcW w:w="2160" w:type="dxa"/>
          </w:tcPr>
          <w:p w:rsidR="004F1A62" w:rsidRDefault="004F1A62">
            <w:pPr>
              <w:pStyle w:val="ConsPlusNormal"/>
              <w:jc w:val="center"/>
            </w:pPr>
            <w:r>
              <w:t>0,76</w:t>
            </w:r>
          </w:p>
        </w:tc>
        <w:tc>
          <w:tcPr>
            <w:tcW w:w="2160" w:type="dxa"/>
          </w:tcPr>
          <w:p w:rsidR="004F1A62" w:rsidRDefault="004F1A62">
            <w:pPr>
              <w:pStyle w:val="ConsPlusNormal"/>
              <w:jc w:val="center"/>
            </w:pPr>
            <w:r>
              <w:t>1,06</w:t>
            </w:r>
          </w:p>
        </w:tc>
        <w:tc>
          <w:tcPr>
            <w:tcW w:w="2280" w:type="dxa"/>
          </w:tcPr>
          <w:p w:rsidR="004F1A62" w:rsidRDefault="004F1A62">
            <w:pPr>
              <w:pStyle w:val="ConsPlusNormal"/>
              <w:jc w:val="center"/>
            </w:pPr>
            <w:r>
              <w:t>1,78</w:t>
            </w:r>
          </w:p>
        </w:tc>
      </w:tr>
      <w:tr w:rsidR="004F1A62">
        <w:tc>
          <w:tcPr>
            <w:tcW w:w="2460" w:type="dxa"/>
          </w:tcPr>
          <w:p w:rsidR="004F1A62" w:rsidRDefault="004F1A62">
            <w:pPr>
              <w:pStyle w:val="ConsPlusNormal"/>
              <w:jc w:val="center"/>
            </w:pPr>
            <w:r>
              <w:t>20</w:t>
            </w:r>
          </w:p>
        </w:tc>
        <w:tc>
          <w:tcPr>
            <w:tcW w:w="2160" w:type="dxa"/>
          </w:tcPr>
          <w:p w:rsidR="004F1A62" w:rsidRDefault="004F1A62">
            <w:pPr>
              <w:pStyle w:val="ConsPlusNormal"/>
              <w:jc w:val="center"/>
            </w:pPr>
            <w:r>
              <w:t>0,69</w:t>
            </w:r>
          </w:p>
        </w:tc>
        <w:tc>
          <w:tcPr>
            <w:tcW w:w="2160" w:type="dxa"/>
          </w:tcPr>
          <w:p w:rsidR="004F1A62" w:rsidRDefault="004F1A62">
            <w:pPr>
              <w:pStyle w:val="ConsPlusNormal"/>
              <w:jc w:val="center"/>
            </w:pPr>
            <w:r>
              <w:t>0,92</w:t>
            </w:r>
          </w:p>
        </w:tc>
        <w:tc>
          <w:tcPr>
            <w:tcW w:w="2280" w:type="dxa"/>
          </w:tcPr>
          <w:p w:rsidR="004F1A62" w:rsidRDefault="004F1A62">
            <w:pPr>
              <w:pStyle w:val="ConsPlusNormal"/>
              <w:jc w:val="center"/>
            </w:pPr>
            <w:r>
              <w:t>1,50</w:t>
            </w:r>
          </w:p>
        </w:tc>
      </w:tr>
      <w:tr w:rsidR="004F1A62">
        <w:tc>
          <w:tcPr>
            <w:tcW w:w="2460" w:type="dxa"/>
          </w:tcPr>
          <w:p w:rsidR="004F1A62" w:rsidRDefault="004F1A62">
            <w:pPr>
              <w:pStyle w:val="ConsPlusNormal"/>
              <w:jc w:val="center"/>
            </w:pPr>
            <w:r>
              <w:t>40</w:t>
            </w:r>
          </w:p>
        </w:tc>
        <w:tc>
          <w:tcPr>
            <w:tcW w:w="2160" w:type="dxa"/>
          </w:tcPr>
          <w:p w:rsidR="004F1A62" w:rsidRDefault="004F1A62">
            <w:pPr>
              <w:pStyle w:val="ConsPlusNormal"/>
              <w:jc w:val="center"/>
            </w:pPr>
            <w:r>
              <w:t>0,62</w:t>
            </w:r>
          </w:p>
        </w:tc>
        <w:tc>
          <w:tcPr>
            <w:tcW w:w="2160" w:type="dxa"/>
          </w:tcPr>
          <w:p w:rsidR="004F1A62" w:rsidRDefault="004F1A62">
            <w:pPr>
              <w:pStyle w:val="ConsPlusNormal"/>
              <w:jc w:val="center"/>
            </w:pPr>
            <w:r>
              <w:t>0,80</w:t>
            </w:r>
          </w:p>
        </w:tc>
        <w:tc>
          <w:tcPr>
            <w:tcW w:w="2280" w:type="dxa"/>
          </w:tcPr>
          <w:p w:rsidR="004F1A62" w:rsidRDefault="004F1A62">
            <w:pPr>
              <w:pStyle w:val="ConsPlusNormal"/>
              <w:jc w:val="center"/>
            </w:pPr>
            <w:r>
              <w:t>1,26</w:t>
            </w:r>
          </w:p>
        </w:tc>
      </w:tr>
      <w:tr w:rsidR="004F1A62">
        <w:tc>
          <w:tcPr>
            <w:tcW w:w="2460" w:type="dxa"/>
          </w:tcPr>
          <w:p w:rsidR="004F1A62" w:rsidRDefault="004F1A62">
            <w:pPr>
              <w:pStyle w:val="ConsPlusNormal"/>
              <w:jc w:val="center"/>
            </w:pPr>
            <w:r>
              <w:t>60</w:t>
            </w:r>
          </w:p>
        </w:tc>
        <w:tc>
          <w:tcPr>
            <w:tcW w:w="2160" w:type="dxa"/>
          </w:tcPr>
          <w:p w:rsidR="004F1A62" w:rsidRDefault="004F1A62">
            <w:pPr>
              <w:pStyle w:val="ConsPlusNormal"/>
              <w:jc w:val="center"/>
            </w:pPr>
            <w:r>
              <w:t>0,58</w:t>
            </w:r>
          </w:p>
        </w:tc>
        <w:tc>
          <w:tcPr>
            <w:tcW w:w="2160" w:type="dxa"/>
          </w:tcPr>
          <w:p w:rsidR="004F1A62" w:rsidRDefault="004F1A62">
            <w:pPr>
              <w:pStyle w:val="ConsPlusNormal"/>
              <w:jc w:val="center"/>
            </w:pPr>
            <w:r>
              <w:t>0,74</w:t>
            </w:r>
          </w:p>
        </w:tc>
        <w:tc>
          <w:tcPr>
            <w:tcW w:w="2280" w:type="dxa"/>
          </w:tcPr>
          <w:p w:rsidR="004F1A62" w:rsidRDefault="004F1A62">
            <w:pPr>
              <w:pStyle w:val="ConsPlusNormal"/>
              <w:jc w:val="center"/>
            </w:pPr>
            <w:r>
              <w:t>1,14</w:t>
            </w:r>
          </w:p>
        </w:tc>
      </w:tr>
      <w:tr w:rsidR="004F1A62">
        <w:tc>
          <w:tcPr>
            <w:tcW w:w="2460" w:type="dxa"/>
          </w:tcPr>
          <w:p w:rsidR="004F1A62" w:rsidRDefault="004F1A62">
            <w:pPr>
              <w:pStyle w:val="ConsPlusNormal"/>
              <w:jc w:val="center"/>
            </w:pPr>
            <w:r>
              <w:t>80</w:t>
            </w:r>
          </w:p>
        </w:tc>
        <w:tc>
          <w:tcPr>
            <w:tcW w:w="2160" w:type="dxa"/>
          </w:tcPr>
          <w:p w:rsidR="004F1A62" w:rsidRDefault="004F1A62">
            <w:pPr>
              <w:pStyle w:val="ConsPlusNormal"/>
              <w:jc w:val="center"/>
            </w:pPr>
            <w:r>
              <w:t>0,56</w:t>
            </w:r>
          </w:p>
        </w:tc>
        <w:tc>
          <w:tcPr>
            <w:tcW w:w="2160" w:type="dxa"/>
          </w:tcPr>
          <w:p w:rsidR="004F1A62" w:rsidRDefault="004F1A62">
            <w:pPr>
              <w:pStyle w:val="ConsPlusNormal"/>
              <w:jc w:val="center"/>
            </w:pPr>
            <w:r>
              <w:t>0,70</w:t>
            </w:r>
          </w:p>
        </w:tc>
        <w:tc>
          <w:tcPr>
            <w:tcW w:w="2280" w:type="dxa"/>
          </w:tcPr>
          <w:p w:rsidR="004F1A62" w:rsidRDefault="004F1A62">
            <w:pPr>
              <w:pStyle w:val="ConsPlusNormal"/>
              <w:jc w:val="center"/>
            </w:pPr>
            <w:r>
              <w:t>1,06</w:t>
            </w:r>
          </w:p>
        </w:tc>
      </w:tr>
      <w:tr w:rsidR="004F1A62">
        <w:tc>
          <w:tcPr>
            <w:tcW w:w="2460" w:type="dxa"/>
          </w:tcPr>
          <w:p w:rsidR="004F1A62" w:rsidRDefault="004F1A62">
            <w:pPr>
              <w:pStyle w:val="ConsPlusNormal"/>
              <w:jc w:val="center"/>
            </w:pPr>
            <w:r>
              <w:t>100</w:t>
            </w:r>
          </w:p>
        </w:tc>
        <w:tc>
          <w:tcPr>
            <w:tcW w:w="2160" w:type="dxa"/>
          </w:tcPr>
          <w:p w:rsidR="004F1A62" w:rsidRDefault="004F1A62">
            <w:pPr>
              <w:pStyle w:val="ConsPlusNormal"/>
              <w:jc w:val="center"/>
            </w:pPr>
            <w:r>
              <w:t>0,54</w:t>
            </w:r>
          </w:p>
        </w:tc>
        <w:tc>
          <w:tcPr>
            <w:tcW w:w="2160" w:type="dxa"/>
          </w:tcPr>
          <w:p w:rsidR="004F1A62" w:rsidRDefault="004F1A62">
            <w:pPr>
              <w:pStyle w:val="ConsPlusNormal"/>
              <w:jc w:val="center"/>
            </w:pPr>
            <w:r>
              <w:t>0.67</w:t>
            </w:r>
          </w:p>
        </w:tc>
        <w:tc>
          <w:tcPr>
            <w:tcW w:w="2280" w:type="dxa"/>
          </w:tcPr>
          <w:p w:rsidR="004F1A62" w:rsidRDefault="004F1A62">
            <w:pPr>
              <w:pStyle w:val="ConsPlusNormal"/>
              <w:jc w:val="center"/>
            </w:pPr>
            <w:r>
              <w:t>1,00</w:t>
            </w:r>
          </w:p>
        </w:tc>
      </w:tr>
      <w:tr w:rsidR="004F1A62">
        <w:tc>
          <w:tcPr>
            <w:tcW w:w="2460" w:type="dxa"/>
          </w:tcPr>
          <w:p w:rsidR="004F1A62" w:rsidRDefault="004F1A62">
            <w:pPr>
              <w:pStyle w:val="ConsPlusNormal"/>
              <w:jc w:val="center"/>
            </w:pPr>
            <w:r>
              <w:t>150</w:t>
            </w:r>
          </w:p>
        </w:tc>
        <w:tc>
          <w:tcPr>
            <w:tcW w:w="2160" w:type="dxa"/>
          </w:tcPr>
          <w:p w:rsidR="004F1A62" w:rsidRDefault="004F1A62">
            <w:pPr>
              <w:pStyle w:val="ConsPlusNormal"/>
              <w:jc w:val="center"/>
            </w:pPr>
            <w:r>
              <w:t>0,51</w:t>
            </w:r>
          </w:p>
        </w:tc>
        <w:tc>
          <w:tcPr>
            <w:tcW w:w="2160" w:type="dxa"/>
          </w:tcPr>
          <w:p w:rsidR="004F1A62" w:rsidRDefault="004F1A62">
            <w:pPr>
              <w:pStyle w:val="ConsPlusNormal"/>
              <w:jc w:val="center"/>
            </w:pPr>
            <w:r>
              <w:t>0,62</w:t>
            </w:r>
          </w:p>
        </w:tc>
        <w:tc>
          <w:tcPr>
            <w:tcW w:w="2280" w:type="dxa"/>
          </w:tcPr>
          <w:p w:rsidR="004F1A62" w:rsidRDefault="004F1A62">
            <w:pPr>
              <w:pStyle w:val="ConsPlusNormal"/>
              <w:jc w:val="center"/>
            </w:pPr>
            <w:r>
              <w:t>0,90</w:t>
            </w:r>
          </w:p>
        </w:tc>
      </w:tr>
      <w:tr w:rsidR="004F1A62">
        <w:tc>
          <w:tcPr>
            <w:tcW w:w="2460" w:type="dxa"/>
          </w:tcPr>
          <w:p w:rsidR="004F1A62" w:rsidRDefault="004F1A62">
            <w:pPr>
              <w:pStyle w:val="ConsPlusNormal"/>
              <w:jc w:val="center"/>
            </w:pPr>
            <w:r>
              <w:t>200</w:t>
            </w:r>
          </w:p>
        </w:tc>
        <w:tc>
          <w:tcPr>
            <w:tcW w:w="2160" w:type="dxa"/>
          </w:tcPr>
          <w:p w:rsidR="004F1A62" w:rsidRDefault="004F1A62">
            <w:pPr>
              <w:pStyle w:val="ConsPlusNormal"/>
              <w:jc w:val="center"/>
            </w:pPr>
            <w:r>
              <w:t>0,49</w:t>
            </w:r>
          </w:p>
        </w:tc>
        <w:tc>
          <w:tcPr>
            <w:tcW w:w="2160" w:type="dxa"/>
          </w:tcPr>
          <w:p w:rsidR="004F1A62" w:rsidRDefault="004F1A62">
            <w:pPr>
              <w:pStyle w:val="ConsPlusNormal"/>
              <w:jc w:val="center"/>
            </w:pPr>
            <w:r>
              <w:t>0,58</w:t>
            </w:r>
          </w:p>
        </w:tc>
        <w:tc>
          <w:tcPr>
            <w:tcW w:w="2280" w:type="dxa"/>
          </w:tcPr>
          <w:p w:rsidR="004F1A62" w:rsidRDefault="004F1A62">
            <w:pPr>
              <w:pStyle w:val="ConsPlusNormal"/>
              <w:jc w:val="center"/>
            </w:pPr>
            <w:r>
              <w:t>0,84</w:t>
            </w:r>
          </w:p>
        </w:tc>
      </w:tr>
      <w:tr w:rsidR="004F1A62">
        <w:tc>
          <w:tcPr>
            <w:tcW w:w="2460" w:type="dxa"/>
          </w:tcPr>
          <w:p w:rsidR="004F1A62" w:rsidRDefault="004F1A62">
            <w:pPr>
              <w:pStyle w:val="ConsPlusNormal"/>
              <w:jc w:val="center"/>
            </w:pPr>
            <w:r>
              <w:t>250</w:t>
            </w:r>
          </w:p>
        </w:tc>
        <w:tc>
          <w:tcPr>
            <w:tcW w:w="2160" w:type="dxa"/>
          </w:tcPr>
          <w:p w:rsidR="004F1A62" w:rsidRDefault="004F1A62">
            <w:pPr>
              <w:pStyle w:val="ConsPlusNormal"/>
              <w:jc w:val="center"/>
            </w:pPr>
            <w:r>
              <w:t>0,47</w:t>
            </w:r>
          </w:p>
        </w:tc>
        <w:tc>
          <w:tcPr>
            <w:tcW w:w="2160" w:type="dxa"/>
          </w:tcPr>
          <w:p w:rsidR="004F1A62" w:rsidRDefault="004F1A62">
            <w:pPr>
              <w:pStyle w:val="ConsPlusNormal"/>
              <w:jc w:val="center"/>
            </w:pPr>
            <w:r>
              <w:t>0,56</w:t>
            </w:r>
          </w:p>
        </w:tc>
        <w:tc>
          <w:tcPr>
            <w:tcW w:w="2280" w:type="dxa"/>
          </w:tcPr>
          <w:p w:rsidR="004F1A62" w:rsidRDefault="004F1A62">
            <w:pPr>
              <w:pStyle w:val="ConsPlusNormal"/>
              <w:jc w:val="center"/>
            </w:pPr>
            <w:r>
              <w:t>0,80</w:t>
            </w:r>
          </w:p>
        </w:tc>
      </w:tr>
      <w:tr w:rsidR="004F1A62">
        <w:tc>
          <w:tcPr>
            <w:tcW w:w="2460" w:type="dxa"/>
          </w:tcPr>
          <w:p w:rsidR="004F1A62" w:rsidRDefault="004F1A62">
            <w:pPr>
              <w:pStyle w:val="ConsPlusNormal"/>
              <w:jc w:val="center"/>
            </w:pPr>
            <w:r>
              <w:t>300</w:t>
            </w:r>
          </w:p>
        </w:tc>
        <w:tc>
          <w:tcPr>
            <w:tcW w:w="2160" w:type="dxa"/>
          </w:tcPr>
          <w:p w:rsidR="004F1A62" w:rsidRDefault="004F1A62">
            <w:pPr>
              <w:pStyle w:val="ConsPlusNormal"/>
              <w:jc w:val="center"/>
            </w:pPr>
            <w:r>
              <w:t>0,46</w:t>
            </w:r>
          </w:p>
        </w:tc>
        <w:tc>
          <w:tcPr>
            <w:tcW w:w="2160" w:type="dxa"/>
          </w:tcPr>
          <w:p w:rsidR="004F1A62" w:rsidRDefault="004F1A62">
            <w:pPr>
              <w:pStyle w:val="ConsPlusNormal"/>
              <w:jc w:val="center"/>
            </w:pPr>
            <w:r>
              <w:t>0,54</w:t>
            </w:r>
          </w:p>
        </w:tc>
        <w:tc>
          <w:tcPr>
            <w:tcW w:w="2280" w:type="dxa"/>
          </w:tcPr>
          <w:p w:rsidR="004F1A62" w:rsidRDefault="004F1A62">
            <w:pPr>
              <w:pStyle w:val="ConsPlusNormal"/>
              <w:jc w:val="center"/>
            </w:pPr>
            <w:r>
              <w:t>0,76</w:t>
            </w:r>
          </w:p>
        </w:tc>
      </w:tr>
    </w:tbl>
    <w:p w:rsidR="004F1A62" w:rsidRDefault="004F1A62">
      <w:pPr>
        <w:pStyle w:val="ConsPlusNormal"/>
        <w:jc w:val="both"/>
      </w:pPr>
    </w:p>
    <w:p w:rsidR="004F1A62" w:rsidRDefault="004F1A62">
      <w:pPr>
        <w:pStyle w:val="ConsPlusNormal"/>
        <w:jc w:val="center"/>
      </w:pPr>
      <w:bookmarkStart w:id="91" w:name="P989"/>
      <w:bookmarkEnd w:id="91"/>
      <w:r>
        <w:rPr>
          <w:noProof/>
          <w:position w:val="-12"/>
        </w:rPr>
        <w:drawing>
          <wp:inline distT="0" distB="0" distL="0" distR="0">
            <wp:extent cx="2590800" cy="28194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590800" cy="281940"/>
                    </a:xfrm>
                    <a:prstGeom prst="rect">
                      <a:avLst/>
                    </a:prstGeom>
                    <a:noFill/>
                    <a:ln>
                      <a:noFill/>
                    </a:ln>
                  </pic:spPr>
                </pic:pic>
              </a:graphicData>
            </a:graphic>
          </wp:inline>
        </w:drawing>
      </w:r>
      <w:r>
        <w:t>. (11.6)</w:t>
      </w:r>
    </w:p>
    <w:p w:rsidR="004F1A62" w:rsidRDefault="004F1A62">
      <w:pPr>
        <w:pStyle w:val="ConsPlusNormal"/>
        <w:jc w:val="center"/>
      </w:pPr>
      <w:r>
        <w:t xml:space="preserve">(в ред. </w:t>
      </w:r>
      <w:hyperlink r:id="rId213">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noProof/>
          <w:position w:val="-9"/>
        </w:rPr>
        <w:drawing>
          <wp:inline distT="0" distB="0" distL="0" distR="0">
            <wp:extent cx="365760" cy="2514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t xml:space="preserve"> определяется по </w:t>
      </w:r>
      <w:hyperlink w:anchor="P937">
        <w:r>
          <w:rPr>
            <w:color w:val="0000FF"/>
          </w:rPr>
          <w:t>таблице 11.4</w:t>
        </w:r>
      </w:hyperlink>
      <w:r>
        <w:t>.</w:t>
      </w:r>
    </w:p>
    <w:p w:rsidR="004F1A62" w:rsidRDefault="004F1A62">
      <w:pPr>
        <w:pStyle w:val="ConsPlusNormal"/>
        <w:jc w:val="both"/>
      </w:pPr>
      <w:r>
        <w:t xml:space="preserve">(примечание введено </w:t>
      </w:r>
      <w:hyperlink r:id="rId215">
        <w:r>
          <w:rPr>
            <w:color w:val="0000FF"/>
          </w:rPr>
          <w:t>Изменением N 2</w:t>
        </w:r>
      </w:hyperlink>
      <w:r>
        <w:t>, утв. Приказом Минстроя России от 28.01.2019 N 49/пр)</w:t>
      </w:r>
    </w:p>
    <w:p w:rsidR="004F1A62" w:rsidRDefault="004F1A62">
      <w:pPr>
        <w:pStyle w:val="ConsPlusNormal"/>
        <w:ind w:firstLine="540"/>
        <w:jc w:val="both"/>
      </w:pPr>
    </w:p>
    <w:p w:rsidR="004F1A62" w:rsidRDefault="004F1A62">
      <w:pPr>
        <w:pStyle w:val="ConsPlusNormal"/>
        <w:ind w:firstLine="540"/>
        <w:jc w:val="both"/>
      </w:pPr>
      <w:r>
        <w:t xml:space="preserve">Значение параметров </w:t>
      </w:r>
      <w:r>
        <w:rPr>
          <w:noProof/>
          <w:position w:val="-8"/>
        </w:rPr>
        <w:drawing>
          <wp:inline distT="0" distB="0" distL="0" distR="0">
            <wp:extent cx="220345" cy="23558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и </w:t>
      </w:r>
      <w:r>
        <w:rPr>
          <w:noProof/>
          <w:position w:val="-1"/>
        </w:rPr>
        <w:drawing>
          <wp:inline distT="0" distB="0" distL="0" distR="0">
            <wp:extent cx="152400" cy="14541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для различных типов местностей приведены в </w:t>
      </w:r>
      <w:hyperlink w:anchor="P893">
        <w:r>
          <w:rPr>
            <w:color w:val="0000FF"/>
          </w:rPr>
          <w:t>таблице 11.3</w:t>
        </w:r>
      </w:hyperlink>
      <w:r>
        <w:t>;</w:t>
      </w:r>
    </w:p>
    <w:p w:rsidR="004F1A62" w:rsidRDefault="004F1A62">
      <w:pPr>
        <w:pStyle w:val="ConsPlusNormal"/>
        <w:spacing w:before="20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1028700"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r>
        <w:t>, (11.7)</w:t>
      </w:r>
    </w:p>
    <w:p w:rsidR="004F1A62" w:rsidRDefault="004F1A62">
      <w:pPr>
        <w:pStyle w:val="ConsPlusNormal"/>
        <w:jc w:val="center"/>
      </w:pPr>
      <w:r>
        <w:t xml:space="preserve">(в ред. </w:t>
      </w:r>
      <w:hyperlink r:id="rId219">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Normal"/>
        <w:ind w:firstLine="540"/>
        <w:jc w:val="both"/>
      </w:pPr>
      <w:r>
        <w:t xml:space="preserve">где </w:t>
      </w:r>
      <w:r>
        <w:rPr>
          <w:i/>
        </w:rPr>
        <w:t>f</w:t>
      </w:r>
      <w:r>
        <w:rPr>
          <w:vertAlign w:val="subscript"/>
        </w:rPr>
        <w:t>2</w:t>
      </w:r>
      <w:r>
        <w:t xml:space="preserve"> - вторая собственная частота;</w:t>
      </w:r>
    </w:p>
    <w:p w:rsidR="004F1A62" w:rsidRDefault="004F1A62">
      <w:pPr>
        <w:pStyle w:val="ConsPlusNormal"/>
        <w:spacing w:before="200"/>
        <w:ind w:firstLine="540"/>
        <w:jc w:val="both"/>
      </w:pPr>
      <w:r>
        <w:rPr>
          <w:noProof/>
          <w:position w:val="-5"/>
        </w:rPr>
        <w:drawing>
          <wp:inline distT="0" distB="0" distL="0" distR="0">
            <wp:extent cx="129540" cy="19939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r>
        <w:t xml:space="preserve"> - коэффициент динамичности, определяемый по </w:t>
      </w:r>
      <w:hyperlink w:anchor="P1019">
        <w:r>
          <w:rPr>
            <w:color w:val="0000FF"/>
          </w:rPr>
          <w:t>рисунку 11.1</w:t>
        </w:r>
      </w:hyperlink>
      <w:r>
        <w:t xml:space="preserve"> в зависимости от суммарного логарифмического декремента колебаний </w:t>
      </w:r>
      <w:r>
        <w:rPr>
          <w:noProof/>
          <w:position w:val="-3"/>
        </w:rPr>
        <w:drawing>
          <wp:inline distT="0" distB="0" distL="0" distR="0">
            <wp:extent cx="137160" cy="17589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(см. </w:t>
      </w:r>
      <w:hyperlink w:anchor="P1035">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а) для первой собственной частоты </w:t>
      </w:r>
      <w:r>
        <w:rPr>
          <w:i/>
        </w:rPr>
        <w:t>f</w:t>
      </w:r>
      <w:r>
        <w:rPr>
          <w:vertAlign w:val="subscript"/>
        </w:rPr>
        <w:t>1</w:t>
      </w:r>
      <w:r>
        <w:t>;</w:t>
      </w:r>
    </w:p>
    <w:p w:rsidR="004F1A62" w:rsidRDefault="004F1A62">
      <w:pPr>
        <w:pStyle w:val="ConsPlusNormal"/>
        <w:jc w:val="both"/>
      </w:pPr>
    </w:p>
    <w:p w:rsidR="004F1A62" w:rsidRDefault="004F1A62">
      <w:pPr>
        <w:pStyle w:val="ConsPlusNormal"/>
        <w:jc w:val="center"/>
      </w:pPr>
      <w:r>
        <w:rPr>
          <w:noProof/>
          <w:position w:val="-29"/>
        </w:rPr>
        <w:drawing>
          <wp:inline distT="0" distB="0" distL="0" distR="0">
            <wp:extent cx="1282700" cy="5029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82700" cy="502920"/>
                    </a:xfrm>
                    <a:prstGeom prst="rect">
                      <a:avLst/>
                    </a:prstGeom>
                    <a:noFill/>
                    <a:ln>
                      <a:noFill/>
                    </a:ln>
                  </pic:spPr>
                </pic:pic>
              </a:graphicData>
            </a:graphic>
          </wp:inline>
        </w:drawing>
      </w:r>
      <w:r>
        <w:t xml:space="preserve"> (11.8 а)</w:t>
      </w:r>
    </w:p>
    <w:p w:rsidR="004F1A62" w:rsidRDefault="004F1A62">
      <w:pPr>
        <w:pStyle w:val="ConsPlusNormal"/>
        <w:jc w:val="both"/>
      </w:pPr>
      <w:r>
        <w:t xml:space="preserve">(в ред. </w:t>
      </w:r>
      <w:hyperlink r:id="rId223">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780">
        <w:r>
          <w:rPr>
            <w:color w:val="0000FF"/>
          </w:rPr>
          <w:t>11.1.4</w:t>
        </w:r>
      </w:hyperlink>
      <w:r>
        <w:t>);</w:t>
      </w:r>
    </w:p>
    <w:p w:rsidR="004F1A62" w:rsidRDefault="004F1A62">
      <w:pPr>
        <w:pStyle w:val="ConsPlusNormal"/>
        <w:spacing w:before="20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w:t>
      </w:r>
      <w:hyperlink w:anchor="P821">
        <w:r>
          <w:rPr>
            <w:color w:val="0000FF"/>
          </w:rPr>
          <w:t>(11.1.6)</w:t>
        </w:r>
      </w:hyperlink>
      <w:r>
        <w:t>;</w:t>
      </w:r>
    </w:p>
    <w:p w:rsidR="004F1A62" w:rsidRDefault="004F1A62">
      <w:pPr>
        <w:pStyle w:val="ConsPlusNormal"/>
        <w:spacing w:before="200"/>
        <w:ind w:firstLine="540"/>
        <w:jc w:val="both"/>
      </w:pPr>
      <w:r>
        <w:rPr>
          <w:noProof/>
          <w:position w:val="-9"/>
        </w:rPr>
        <w:drawing>
          <wp:inline distT="0" distB="0" distL="0" distR="0">
            <wp:extent cx="190500"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(см. </w:t>
      </w:r>
      <w:hyperlink w:anchor="P750">
        <w:r>
          <w:rPr>
            <w:color w:val="0000FF"/>
          </w:rPr>
          <w:t>преамбулу</w:t>
        </w:r>
      </w:hyperlink>
      <w:r>
        <w:t xml:space="preserve"> к разделу 11).</w:t>
      </w:r>
    </w:p>
    <w:p w:rsidR="004F1A62" w:rsidRDefault="004F1A62">
      <w:pPr>
        <w:pStyle w:val="ConsPlusNormal"/>
        <w:jc w:val="both"/>
      </w:pPr>
      <w:r>
        <w:t xml:space="preserve">(в ред. </w:t>
      </w:r>
      <w:hyperlink r:id="rId225">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4F1A62" w:rsidRDefault="004F1A62">
      <w:pPr>
        <w:pStyle w:val="ConsPlusNormal"/>
        <w:spacing w:before="200"/>
        <w:ind w:firstLine="540"/>
        <w:jc w:val="both"/>
      </w:pPr>
      <w:r>
        <w:lastRenderedPageBreak/>
        <w:t xml:space="preserve">Примечание - Суммарный логарифмический декремент колебаний </w:t>
      </w:r>
      <w:r>
        <w:rPr>
          <w:noProof/>
          <w:position w:val="-3"/>
        </w:rPr>
        <w:drawing>
          <wp:inline distT="0" distB="0" distL="0" distR="0">
            <wp:extent cx="137160" cy="17589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определяется как сумма логарифмического декремента конструкционного демпфирования </w:t>
      </w:r>
      <w:r>
        <w:rPr>
          <w:noProof/>
          <w:position w:val="-8"/>
        </w:rPr>
        <w:drawing>
          <wp:inline distT="0" distB="0" distL="0" distR="0">
            <wp:extent cx="160020"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аэродинамического логарифмического декремента </w:t>
      </w:r>
      <w:r>
        <w:rPr>
          <w:noProof/>
          <w:position w:val="-8"/>
        </w:rPr>
        <w:drawing>
          <wp:inline distT="0" distB="0" distL="0" distR="0">
            <wp:extent cx="175895" cy="2286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Pr>
          <w:noProof/>
          <w:position w:val="-8"/>
        </w:rPr>
        <w:drawing>
          <wp:inline distT="0" distB="0" distL="0" distR="0">
            <wp:extent cx="175895"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 этих случаях значения суммарного логарифмического декремента </w:t>
      </w:r>
      <w:r>
        <w:rPr>
          <w:noProof/>
          <w:position w:val="-3"/>
        </w:rPr>
        <w:drawing>
          <wp:inline distT="0" distB="0" distL="0" distR="0">
            <wp:extent cx="137160" cy="17589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4F1A62" w:rsidRDefault="004F1A62">
      <w:pPr>
        <w:pStyle w:val="ConsPlusNormal"/>
        <w:jc w:val="both"/>
      </w:pPr>
      <w:r>
        <w:t xml:space="preserve">(в ред. </w:t>
      </w:r>
      <w:hyperlink r:id="rId231">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jc w:val="center"/>
      </w:pPr>
      <w:r>
        <w:rPr>
          <w:noProof/>
          <w:position w:val="-189"/>
        </w:rPr>
        <w:drawing>
          <wp:inline distT="0" distB="0" distL="0" distR="0">
            <wp:extent cx="5038090" cy="25330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038090" cy="253301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92" w:name="P1019"/>
      <w:bookmarkEnd w:id="92"/>
      <w:r>
        <w:rPr>
          <w:b/>
        </w:rPr>
        <w:t>Рисунок 11.1 - Коэффициенты динамичности</w:t>
      </w:r>
    </w:p>
    <w:p w:rsidR="004F1A62" w:rsidRDefault="004F1A62">
      <w:pPr>
        <w:pStyle w:val="ConsPlusNormal"/>
        <w:jc w:val="center"/>
      </w:pPr>
      <w:r>
        <w:t xml:space="preserve">(в ред. </w:t>
      </w:r>
      <w:hyperlink r:id="rId233">
        <w:r>
          <w:rPr>
            <w:color w:val="0000FF"/>
          </w:rPr>
          <w:t>Изменения N 1</w:t>
        </w:r>
      </w:hyperlink>
      <w:r>
        <w:t>, утв. Приказом</w:t>
      </w:r>
    </w:p>
    <w:p w:rsidR="004F1A62" w:rsidRDefault="004F1A62">
      <w:pPr>
        <w:pStyle w:val="ConsPlusNormal"/>
        <w:jc w:val="center"/>
      </w:pPr>
      <w:r>
        <w:t>Минстроя России от 05.07.2018 N 402/пр)</w:t>
      </w:r>
    </w:p>
    <w:p w:rsidR="004F1A62" w:rsidRDefault="004F1A62">
      <w:pPr>
        <w:pStyle w:val="ConsPlusNormal"/>
        <w:jc w:val="both"/>
      </w:pPr>
    </w:p>
    <w:p w:rsidR="004F1A62" w:rsidRDefault="004F1A62">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 Число </w:t>
      </w:r>
      <w:r>
        <w:rPr>
          <w:i/>
        </w:rPr>
        <w:t>s</w:t>
      </w:r>
      <w:r>
        <w:t xml:space="preserve"> следует определять из условия </w:t>
      </w:r>
      <w:r>
        <w:rPr>
          <w:i/>
        </w:rPr>
        <w:t>f</w:t>
      </w:r>
      <w:r>
        <w:rPr>
          <w:i/>
          <w:vertAlign w:val="subscript"/>
        </w:rPr>
        <w:t>s</w:t>
      </w:r>
      <w:r>
        <w:t xml:space="preserve"> &lt; </w:t>
      </w:r>
      <w:r>
        <w:rPr>
          <w:i/>
        </w:rPr>
        <w:t>f</w:t>
      </w:r>
      <w:r>
        <w:rPr>
          <w:i/>
          <w:vertAlign w:val="subscript"/>
        </w:rPr>
        <w:t>lim</w:t>
      </w:r>
      <w:r>
        <w:t xml:space="preserve"> &lt; </w:t>
      </w:r>
      <w:r>
        <w:rPr>
          <w:i/>
        </w:rPr>
        <w:t>f</w:t>
      </w:r>
      <w:r>
        <w:rPr>
          <w:i/>
          <w:vertAlign w:val="subscript"/>
        </w:rPr>
        <w:t>s+1</w:t>
      </w:r>
      <w:r>
        <w:t>;</w:t>
      </w:r>
    </w:p>
    <w:p w:rsidR="004F1A62" w:rsidRDefault="004F1A62">
      <w:pPr>
        <w:pStyle w:val="ConsPlusNormal"/>
        <w:spacing w:before="20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821">
        <w:r>
          <w:rPr>
            <w:color w:val="0000FF"/>
          </w:rPr>
          <w:t>11.1.6</w:t>
        </w:r>
      </w:hyperlink>
      <w:r>
        <w:t xml:space="preserve">), пульсационную составляющую ветровой нагрузки допускается определять по </w:t>
      </w:r>
      <w:hyperlink w:anchor="P929">
        <w:r>
          <w:rPr>
            <w:color w:val="0000FF"/>
          </w:rPr>
          <w:t>формуле (11.5)</w:t>
        </w:r>
      </w:hyperlink>
      <w:r>
        <w:t>.</w:t>
      </w:r>
    </w:p>
    <w:p w:rsidR="004F1A62" w:rsidRDefault="004F1A62">
      <w:pPr>
        <w:pStyle w:val="ConsPlusNormal"/>
        <w:spacing w:before="20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4F1A62" w:rsidRDefault="004F1A62">
      <w:pPr>
        <w:pStyle w:val="ConsPlusNormal"/>
        <w:jc w:val="both"/>
      </w:pPr>
    </w:p>
    <w:p w:rsidR="004F1A62" w:rsidRDefault="004F1A62">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762000" cy="2438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r>
        <w:t xml:space="preserve"> (11.9)</w:t>
      </w:r>
    </w:p>
    <w:p w:rsidR="004F1A62" w:rsidRDefault="004F1A62">
      <w:pPr>
        <w:pStyle w:val="ConsPlusNormal"/>
        <w:jc w:val="both"/>
      </w:pPr>
    </w:p>
    <w:p w:rsidR="004F1A62" w:rsidRDefault="004F1A62">
      <w:pPr>
        <w:pStyle w:val="ConsPlusNormal"/>
        <w:ind w:firstLine="540"/>
        <w:jc w:val="both"/>
      </w:pPr>
      <w:r>
        <w:t xml:space="preserve">где </w:t>
      </w:r>
      <w:r>
        <w:rPr>
          <w:i/>
        </w:rPr>
        <w:t>X</w:t>
      </w:r>
      <w:r>
        <w:t xml:space="preserve"> - суммарные усилия или перемещения;</w:t>
      </w:r>
    </w:p>
    <w:p w:rsidR="004F1A62" w:rsidRDefault="004F1A62">
      <w:pPr>
        <w:pStyle w:val="ConsPlusNormal"/>
        <w:spacing w:before="200"/>
        <w:ind w:firstLine="540"/>
        <w:jc w:val="both"/>
      </w:pPr>
      <w:r>
        <w:rPr>
          <w:i/>
        </w:rPr>
        <w:t>X</w:t>
      </w:r>
      <w:r>
        <w:rPr>
          <w:i/>
          <w:vertAlign w:val="subscript"/>
        </w:rPr>
        <w:t>s</w:t>
      </w:r>
      <w:r>
        <w:t xml:space="preserve"> - усилия или перемещения по </w:t>
      </w:r>
      <w:r>
        <w:rPr>
          <w:i/>
        </w:rPr>
        <w:t>s</w:t>
      </w:r>
      <w:r>
        <w:t>-й форме колебаний.</w:t>
      </w:r>
    </w:p>
    <w:p w:rsidR="004F1A62" w:rsidRDefault="004F1A62">
      <w:pPr>
        <w:pStyle w:val="ConsPlusNormal"/>
        <w:spacing w:before="200"/>
        <w:ind w:firstLine="540"/>
        <w:jc w:val="both"/>
      </w:pPr>
      <w:bookmarkStart w:id="93" w:name="P1035"/>
      <w:bookmarkEnd w:id="93"/>
      <w:r>
        <w:t xml:space="preserve">11.1.10 Предельное значение частоты собственных колебаний </w:t>
      </w:r>
      <w:r>
        <w:rPr>
          <w:i/>
        </w:rPr>
        <w:t>f</w:t>
      </w:r>
      <w:r>
        <w:rPr>
          <w:vertAlign w:val="subscript"/>
        </w:rPr>
        <w:t>lim</w:t>
      </w:r>
      <w:r>
        <w:t xml:space="preserve">, Гц, следует определять в </w:t>
      </w:r>
      <w:r>
        <w:lastRenderedPageBreak/>
        <w:t xml:space="preserve">зависимости от предельного безразмерного периода </w:t>
      </w:r>
      <w:r>
        <w:rPr>
          <w:i/>
        </w:rPr>
        <w:t>T</w:t>
      </w:r>
      <w:r>
        <w:rPr>
          <w:i/>
          <w:vertAlign w:val="subscript"/>
        </w:rPr>
        <w:t>g,</w:t>
      </w:r>
      <w:r>
        <w:rPr>
          <w:vertAlign w:val="subscript"/>
        </w:rPr>
        <w:t>lim</w:t>
      </w:r>
      <w:r>
        <w:t>:</w:t>
      </w:r>
    </w:p>
    <w:p w:rsidR="004F1A62" w:rsidRDefault="004F1A62">
      <w:pPr>
        <w:pStyle w:val="ConsPlusNormal"/>
        <w:jc w:val="both"/>
      </w:pPr>
    </w:p>
    <w:p w:rsidR="004F1A62" w:rsidRDefault="004F1A62">
      <w:pPr>
        <w:pStyle w:val="ConsPlusNormal"/>
        <w:jc w:val="center"/>
      </w:pPr>
      <w:r>
        <w:rPr>
          <w:noProof/>
          <w:position w:val="-31"/>
        </w:rPr>
        <w:drawing>
          <wp:inline distT="0" distB="0" distL="0" distR="0">
            <wp:extent cx="1295400" cy="5207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95400" cy="520700"/>
                    </a:xfrm>
                    <a:prstGeom prst="rect">
                      <a:avLst/>
                    </a:prstGeom>
                    <a:noFill/>
                    <a:ln>
                      <a:noFill/>
                    </a:ln>
                  </pic:spPr>
                </pic:pic>
              </a:graphicData>
            </a:graphic>
          </wp:inline>
        </w:drawing>
      </w:r>
      <w:r>
        <w:t xml:space="preserve"> (11.9а)</w:t>
      </w:r>
    </w:p>
    <w:p w:rsidR="004F1A62" w:rsidRDefault="004F1A62">
      <w:pPr>
        <w:pStyle w:val="ConsPlusNormal"/>
        <w:jc w:val="both"/>
      </w:pPr>
    </w:p>
    <w:p w:rsidR="004F1A62" w:rsidRDefault="004F1A62">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Pr>
          <w:noProof/>
          <w:position w:val="-3"/>
        </w:rPr>
        <w:drawing>
          <wp:inline distT="0" distB="0" distL="0" distR="0">
            <wp:extent cx="137160" cy="17589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w:t>
      </w:r>
    </w:p>
    <w:p w:rsidR="004F1A62" w:rsidRDefault="004F1A62">
      <w:pPr>
        <w:pStyle w:val="ConsPlusNormal"/>
        <w:jc w:val="both"/>
      </w:pPr>
    </w:p>
    <w:p w:rsidR="004F1A62" w:rsidRDefault="004F1A62">
      <w:pPr>
        <w:pStyle w:val="ConsPlusNormal"/>
        <w:jc w:val="right"/>
      </w:pPr>
      <w:r>
        <w:t>Таблица 11.5</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907"/>
        <w:gridCol w:w="907"/>
        <w:gridCol w:w="907"/>
      </w:tblGrid>
      <w:tr w:rsidR="004F1A62">
        <w:tc>
          <w:tcPr>
            <w:tcW w:w="737" w:type="dxa"/>
          </w:tcPr>
          <w:p w:rsidR="004F1A62" w:rsidRDefault="004F1A62">
            <w:pPr>
              <w:pStyle w:val="ConsPlusNormal"/>
            </w:pPr>
            <w:r>
              <w:rPr>
                <w:noProof/>
                <w:position w:val="-3"/>
              </w:rPr>
              <w:drawing>
                <wp:inline distT="0" distB="0" distL="0" distR="0">
                  <wp:extent cx="137160" cy="17589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p>
        </w:tc>
        <w:tc>
          <w:tcPr>
            <w:tcW w:w="907" w:type="dxa"/>
          </w:tcPr>
          <w:p w:rsidR="004F1A62" w:rsidRDefault="004F1A62">
            <w:pPr>
              <w:pStyle w:val="ConsPlusNormal"/>
            </w:pPr>
            <w:r>
              <w:t>0,15</w:t>
            </w:r>
          </w:p>
        </w:tc>
        <w:tc>
          <w:tcPr>
            <w:tcW w:w="907" w:type="dxa"/>
          </w:tcPr>
          <w:p w:rsidR="004F1A62" w:rsidRDefault="004F1A62">
            <w:pPr>
              <w:pStyle w:val="ConsPlusNormal"/>
            </w:pPr>
            <w:r>
              <w:t>0,22</w:t>
            </w:r>
          </w:p>
        </w:tc>
        <w:tc>
          <w:tcPr>
            <w:tcW w:w="907" w:type="dxa"/>
          </w:tcPr>
          <w:p w:rsidR="004F1A62" w:rsidRDefault="004F1A62">
            <w:pPr>
              <w:pStyle w:val="ConsPlusNormal"/>
            </w:pPr>
            <w:r>
              <w:t>0,3</w:t>
            </w:r>
          </w:p>
        </w:tc>
      </w:tr>
      <w:tr w:rsidR="004F1A62">
        <w:tc>
          <w:tcPr>
            <w:tcW w:w="737" w:type="dxa"/>
          </w:tcPr>
          <w:p w:rsidR="004F1A62" w:rsidRDefault="004F1A62">
            <w:pPr>
              <w:pStyle w:val="ConsPlusNormal"/>
            </w:pPr>
            <w:r>
              <w:rPr>
                <w:i/>
              </w:rPr>
              <w:t>T</w:t>
            </w:r>
            <w:r>
              <w:rPr>
                <w:i/>
                <w:vertAlign w:val="subscript"/>
              </w:rPr>
              <w:t>g,</w:t>
            </w:r>
            <w:r>
              <w:rPr>
                <w:vertAlign w:val="subscript"/>
              </w:rPr>
              <w:t>lim</w:t>
            </w:r>
          </w:p>
        </w:tc>
        <w:tc>
          <w:tcPr>
            <w:tcW w:w="907" w:type="dxa"/>
          </w:tcPr>
          <w:p w:rsidR="004F1A62" w:rsidRDefault="004F1A62">
            <w:pPr>
              <w:pStyle w:val="ConsPlusNormal"/>
            </w:pPr>
            <w:r>
              <w:t>0,0077</w:t>
            </w:r>
          </w:p>
        </w:tc>
        <w:tc>
          <w:tcPr>
            <w:tcW w:w="907" w:type="dxa"/>
          </w:tcPr>
          <w:p w:rsidR="004F1A62" w:rsidRDefault="004F1A62">
            <w:pPr>
              <w:pStyle w:val="ConsPlusNormal"/>
            </w:pPr>
            <w:r>
              <w:t>0,014</w:t>
            </w:r>
          </w:p>
        </w:tc>
        <w:tc>
          <w:tcPr>
            <w:tcW w:w="907" w:type="dxa"/>
          </w:tcPr>
          <w:p w:rsidR="004F1A62" w:rsidRDefault="004F1A62">
            <w:pPr>
              <w:pStyle w:val="ConsPlusNormal"/>
            </w:pPr>
            <w:r>
              <w:t>0,023</w:t>
            </w:r>
          </w:p>
        </w:tc>
      </w:tr>
    </w:tbl>
    <w:p w:rsidR="004F1A62" w:rsidRDefault="004F1A62">
      <w:pPr>
        <w:pStyle w:val="ConsPlusNormal"/>
        <w:jc w:val="both"/>
      </w:pPr>
    </w:p>
    <w:p w:rsidR="004F1A62" w:rsidRDefault="004F1A62">
      <w:pPr>
        <w:pStyle w:val="ConsPlusNormal"/>
        <w:ind w:firstLine="540"/>
        <w:jc w:val="both"/>
      </w:pPr>
      <w:r>
        <w:t xml:space="preserve">Значение суммарного логарифмического декремента колебаний </w:t>
      </w:r>
      <w:r>
        <w:rPr>
          <w:noProof/>
          <w:position w:val="-3"/>
        </w:rPr>
        <w:drawing>
          <wp:inline distT="0" distB="0" distL="0" distR="0">
            <wp:extent cx="137160" cy="1758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следует принимать:</w:t>
      </w:r>
    </w:p>
    <w:p w:rsidR="004F1A62" w:rsidRDefault="004F1A62">
      <w:pPr>
        <w:pStyle w:val="ConsPlusNormal"/>
        <w:spacing w:before="200"/>
        <w:ind w:firstLine="540"/>
        <w:jc w:val="both"/>
      </w:pPr>
      <w:r>
        <w:t xml:space="preserve">а) для железобетонных и каменных сооружений, а также для зданий со стальным каркасом при наличии ограждающих конструкций </w:t>
      </w:r>
      <w:r>
        <w:rPr>
          <w:noProof/>
          <w:position w:val="-5"/>
        </w:rPr>
        <w:drawing>
          <wp:inline distT="0" distB="0" distL="0" distR="0">
            <wp:extent cx="477520" cy="1905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77520" cy="1905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Pr>
          <w:noProof/>
          <w:position w:val="-5"/>
        </w:rPr>
        <w:drawing>
          <wp:inline distT="0" distB="0" distL="0" distR="0">
            <wp:extent cx="540385" cy="1905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0385" cy="1905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в) для стекла, а также смешанных сооружений, имеющих одновременно стальные и железобетонные несущие конструкции, </w:t>
      </w:r>
      <w:r>
        <w:rPr>
          <w:noProof/>
          <w:position w:val="-5"/>
        </w:rPr>
        <w:drawing>
          <wp:inline distT="0" distB="0" distL="0" distR="0">
            <wp:extent cx="571500" cy="1905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Pr>
          <w:noProof/>
          <w:position w:val="-3"/>
        </w:rPr>
        <w:drawing>
          <wp:inline distT="0" distB="0" distL="0" distR="0">
            <wp:extent cx="137160" cy="17589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устанавливается в рамках научно технического сопровождения проектирования.</w:t>
      </w:r>
    </w:p>
    <w:p w:rsidR="004F1A62" w:rsidRDefault="004F1A62">
      <w:pPr>
        <w:pStyle w:val="ConsPlusNormal"/>
        <w:jc w:val="both"/>
      </w:pPr>
      <w:r>
        <w:t xml:space="preserve">(п. 11.1.10 в ред. </w:t>
      </w:r>
      <w:hyperlink r:id="rId240">
        <w:r>
          <w:rPr>
            <w:color w:val="0000FF"/>
          </w:rPr>
          <w:t>Изменения N 1</w:t>
        </w:r>
      </w:hyperlink>
      <w:r>
        <w:t>, утв. Приказом Минстроя России от 05.07.2018 N 402/пр)</w:t>
      </w:r>
    </w:p>
    <w:p w:rsidR="004F1A62" w:rsidRDefault="004F1A62">
      <w:pPr>
        <w:pStyle w:val="ConsPlusNormal"/>
        <w:ind w:firstLine="540"/>
        <w:jc w:val="both"/>
      </w:pPr>
    </w:p>
    <w:p w:rsidR="004F1A62" w:rsidRDefault="004F1A62">
      <w:pPr>
        <w:pStyle w:val="ConsPlusNormal"/>
        <w:ind w:firstLine="540"/>
        <w:jc w:val="both"/>
      </w:pPr>
      <w:bookmarkStart w:id="94" w:name="P1059"/>
      <w:bookmarkEnd w:id="94"/>
      <w:r>
        <w:t xml:space="preserve">11.1.11 Коэффициент пространственной корреляции пульсаций давления </w:t>
      </w:r>
      <w:r>
        <w:rPr>
          <w:noProof/>
          <w:position w:val="-1"/>
        </w:rPr>
        <w:drawing>
          <wp:inline distT="0" distB="0" distL="0" distR="0">
            <wp:extent cx="129540" cy="1454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4F1A62" w:rsidRDefault="004F1A62">
      <w:pPr>
        <w:pStyle w:val="ConsPlusNormal"/>
        <w:spacing w:before="200"/>
        <w:ind w:firstLine="540"/>
        <w:jc w:val="both"/>
      </w:pPr>
      <w:r>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4F1A62" w:rsidRDefault="004F1A62">
      <w:pPr>
        <w:pStyle w:val="ConsPlusNormal"/>
        <w:spacing w:before="20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Pr>
          <w:noProof/>
          <w:position w:val="-1"/>
        </w:rPr>
        <w:drawing>
          <wp:inline distT="0" distB="0" distL="0" distR="0">
            <wp:extent cx="129540" cy="1454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следует определять по </w:t>
      </w:r>
      <w:hyperlink w:anchor="P1068">
        <w:r>
          <w:rPr>
            <w:color w:val="0000FF"/>
          </w:rPr>
          <w:t>таблице 11.6</w:t>
        </w:r>
      </w:hyperlink>
      <w:r>
        <w:t xml:space="preserve"> в зависимости от параметров </w:t>
      </w:r>
      <w:r>
        <w:rPr>
          <w:noProof/>
          <w:position w:val="-3"/>
        </w:rPr>
        <w:drawing>
          <wp:inline distT="0" distB="0" distL="0" distR="0">
            <wp:extent cx="152400" cy="1682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и </w:t>
      </w:r>
      <w:r>
        <w:rPr>
          <w:noProof/>
          <w:position w:val="-3"/>
        </w:rPr>
        <w:drawing>
          <wp:inline distT="0" distB="0" distL="0" distR="0">
            <wp:extent cx="152400" cy="16827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принимаемых по </w:t>
      </w:r>
      <w:hyperlink w:anchor="P1138">
        <w:r>
          <w:rPr>
            <w:color w:val="0000FF"/>
          </w:rPr>
          <w:t>таблице 11.7</w:t>
        </w:r>
      </w:hyperlink>
      <w:r>
        <w:t>.</w:t>
      </w:r>
    </w:p>
    <w:p w:rsidR="004F1A62" w:rsidRDefault="004F1A62">
      <w:pPr>
        <w:pStyle w:val="ConsPlusNormal"/>
        <w:jc w:val="both"/>
      </w:pPr>
    </w:p>
    <w:p w:rsidR="004F1A62" w:rsidRDefault="004F1A62">
      <w:pPr>
        <w:pStyle w:val="ConsPlusNormal"/>
        <w:jc w:val="center"/>
      </w:pPr>
      <w:r>
        <w:rPr>
          <w:noProof/>
          <w:position w:val="-151"/>
        </w:rPr>
        <w:drawing>
          <wp:inline distT="0" distB="0" distL="0" distR="0">
            <wp:extent cx="2856230" cy="205105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856230" cy="20510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11.2 - Основная система координат</w:t>
      </w:r>
    </w:p>
    <w:p w:rsidR="004F1A62" w:rsidRDefault="004F1A62">
      <w:pPr>
        <w:pStyle w:val="ConsPlusNormal"/>
        <w:jc w:val="center"/>
      </w:pPr>
      <w:r>
        <w:rPr>
          <w:b/>
        </w:rPr>
        <w:t>при определении коэффициента корреляции</w:t>
      </w:r>
      <w:r>
        <w:t> </w:t>
      </w:r>
      <w:r>
        <w:rPr>
          <w:noProof/>
          <w:position w:val="-1"/>
        </w:rPr>
        <w:drawing>
          <wp:inline distT="0" distB="0" distL="0" distR="0">
            <wp:extent cx="129540" cy="14541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right"/>
      </w:pPr>
      <w:bookmarkStart w:id="95" w:name="P1068"/>
      <w:bookmarkEnd w:id="95"/>
      <w:r>
        <w:t>Таблица 11.6</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114"/>
        <w:gridCol w:w="1114"/>
        <w:gridCol w:w="1114"/>
        <w:gridCol w:w="1114"/>
        <w:gridCol w:w="1114"/>
        <w:gridCol w:w="1114"/>
        <w:gridCol w:w="1114"/>
      </w:tblGrid>
      <w:tr w:rsidR="004F1A62">
        <w:tc>
          <w:tcPr>
            <w:tcW w:w="1260" w:type="dxa"/>
            <w:vMerge w:val="restart"/>
            <w:vAlign w:val="center"/>
          </w:tcPr>
          <w:p w:rsidR="004F1A62" w:rsidRDefault="004F1A62">
            <w:pPr>
              <w:pStyle w:val="ConsPlusNormal"/>
              <w:jc w:val="center"/>
            </w:pPr>
            <w:r>
              <w:rPr>
                <w:noProof/>
                <w:position w:val="-3"/>
              </w:rPr>
              <w:drawing>
                <wp:inline distT="0" distB="0" distL="0" distR="0">
                  <wp:extent cx="152400" cy="16827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м</w:t>
            </w:r>
          </w:p>
        </w:tc>
        <w:tc>
          <w:tcPr>
            <w:tcW w:w="7798" w:type="dxa"/>
            <w:gridSpan w:val="7"/>
            <w:vAlign w:val="center"/>
          </w:tcPr>
          <w:p w:rsidR="004F1A62" w:rsidRDefault="004F1A62">
            <w:pPr>
              <w:pStyle w:val="ConsPlusNormal"/>
              <w:jc w:val="center"/>
            </w:pPr>
            <w:r>
              <w:t xml:space="preserve">Коэффициент </w:t>
            </w:r>
            <w:r>
              <w:rPr>
                <w:noProof/>
                <w:position w:val="-1"/>
              </w:rPr>
              <w:drawing>
                <wp:inline distT="0" distB="0" distL="0" distR="0">
                  <wp:extent cx="129540" cy="14541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при </w:t>
            </w:r>
            <w:r>
              <w:rPr>
                <w:noProof/>
                <w:position w:val="-3"/>
              </w:rPr>
              <w:drawing>
                <wp:inline distT="0" distB="0" distL="0" distR="0">
                  <wp:extent cx="152400" cy="1682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м, равном</w:t>
            </w:r>
          </w:p>
        </w:tc>
      </w:tr>
      <w:tr w:rsidR="004F1A62">
        <w:tc>
          <w:tcPr>
            <w:tcW w:w="1260" w:type="dxa"/>
            <w:vMerge/>
          </w:tcPr>
          <w:p w:rsidR="004F1A62" w:rsidRDefault="004F1A62">
            <w:pPr>
              <w:pStyle w:val="ConsPlusNormal"/>
            </w:pPr>
          </w:p>
        </w:tc>
        <w:tc>
          <w:tcPr>
            <w:tcW w:w="1114" w:type="dxa"/>
            <w:vAlign w:val="center"/>
          </w:tcPr>
          <w:p w:rsidR="004F1A62" w:rsidRDefault="004F1A62">
            <w:pPr>
              <w:pStyle w:val="ConsPlusNormal"/>
              <w:jc w:val="center"/>
            </w:pPr>
            <w:r>
              <w:t>5</w:t>
            </w:r>
          </w:p>
        </w:tc>
        <w:tc>
          <w:tcPr>
            <w:tcW w:w="1114" w:type="dxa"/>
            <w:vAlign w:val="center"/>
          </w:tcPr>
          <w:p w:rsidR="004F1A62" w:rsidRDefault="004F1A62">
            <w:pPr>
              <w:pStyle w:val="ConsPlusNormal"/>
              <w:jc w:val="center"/>
            </w:pPr>
            <w:r>
              <w:t>10</w:t>
            </w:r>
          </w:p>
        </w:tc>
        <w:tc>
          <w:tcPr>
            <w:tcW w:w="1114" w:type="dxa"/>
            <w:vAlign w:val="center"/>
          </w:tcPr>
          <w:p w:rsidR="004F1A62" w:rsidRDefault="004F1A62">
            <w:pPr>
              <w:pStyle w:val="ConsPlusNormal"/>
              <w:jc w:val="center"/>
            </w:pPr>
            <w:r>
              <w:t>20</w:t>
            </w:r>
          </w:p>
        </w:tc>
        <w:tc>
          <w:tcPr>
            <w:tcW w:w="1114" w:type="dxa"/>
            <w:vAlign w:val="center"/>
          </w:tcPr>
          <w:p w:rsidR="004F1A62" w:rsidRDefault="004F1A62">
            <w:pPr>
              <w:pStyle w:val="ConsPlusNormal"/>
              <w:jc w:val="center"/>
            </w:pPr>
            <w:r>
              <w:t>40</w:t>
            </w:r>
          </w:p>
        </w:tc>
        <w:tc>
          <w:tcPr>
            <w:tcW w:w="1114" w:type="dxa"/>
            <w:vAlign w:val="center"/>
          </w:tcPr>
          <w:p w:rsidR="004F1A62" w:rsidRDefault="004F1A62">
            <w:pPr>
              <w:pStyle w:val="ConsPlusNormal"/>
              <w:jc w:val="center"/>
            </w:pPr>
            <w:r>
              <w:t>80</w:t>
            </w:r>
          </w:p>
        </w:tc>
        <w:tc>
          <w:tcPr>
            <w:tcW w:w="1114" w:type="dxa"/>
            <w:vAlign w:val="center"/>
          </w:tcPr>
          <w:p w:rsidR="004F1A62" w:rsidRDefault="004F1A62">
            <w:pPr>
              <w:pStyle w:val="ConsPlusNormal"/>
              <w:jc w:val="center"/>
            </w:pPr>
            <w:r>
              <w:t>160</w:t>
            </w:r>
          </w:p>
        </w:tc>
        <w:tc>
          <w:tcPr>
            <w:tcW w:w="1114" w:type="dxa"/>
            <w:vAlign w:val="center"/>
          </w:tcPr>
          <w:p w:rsidR="004F1A62" w:rsidRDefault="004F1A62">
            <w:pPr>
              <w:pStyle w:val="ConsPlusNormal"/>
              <w:jc w:val="center"/>
            </w:pPr>
            <w:r>
              <w:t>350</w:t>
            </w:r>
          </w:p>
        </w:tc>
      </w:tr>
      <w:tr w:rsidR="004F1A62">
        <w:tc>
          <w:tcPr>
            <w:tcW w:w="1260" w:type="dxa"/>
          </w:tcPr>
          <w:p w:rsidR="004F1A62" w:rsidRDefault="004F1A62">
            <w:pPr>
              <w:pStyle w:val="ConsPlusNormal"/>
              <w:jc w:val="center"/>
            </w:pPr>
            <w:r>
              <w:t>0,1</w:t>
            </w:r>
          </w:p>
        </w:tc>
        <w:tc>
          <w:tcPr>
            <w:tcW w:w="1114" w:type="dxa"/>
          </w:tcPr>
          <w:p w:rsidR="004F1A62" w:rsidRDefault="004F1A62">
            <w:pPr>
              <w:pStyle w:val="ConsPlusNormal"/>
              <w:jc w:val="center"/>
            </w:pPr>
            <w:r>
              <w:t>0,95</w:t>
            </w:r>
          </w:p>
        </w:tc>
        <w:tc>
          <w:tcPr>
            <w:tcW w:w="1114" w:type="dxa"/>
          </w:tcPr>
          <w:p w:rsidR="004F1A62" w:rsidRDefault="004F1A62">
            <w:pPr>
              <w:pStyle w:val="ConsPlusNormal"/>
              <w:jc w:val="center"/>
            </w:pPr>
            <w:r>
              <w:t>0,92</w:t>
            </w:r>
          </w:p>
        </w:tc>
        <w:tc>
          <w:tcPr>
            <w:tcW w:w="1114" w:type="dxa"/>
          </w:tcPr>
          <w:p w:rsidR="004F1A62" w:rsidRDefault="004F1A62">
            <w:pPr>
              <w:pStyle w:val="ConsPlusNormal"/>
              <w:jc w:val="center"/>
            </w:pPr>
            <w:r>
              <w:t>0,88</w:t>
            </w:r>
          </w:p>
        </w:tc>
        <w:tc>
          <w:tcPr>
            <w:tcW w:w="1114" w:type="dxa"/>
          </w:tcPr>
          <w:p w:rsidR="004F1A62" w:rsidRDefault="004F1A62">
            <w:pPr>
              <w:pStyle w:val="ConsPlusNormal"/>
              <w:jc w:val="center"/>
            </w:pPr>
            <w:r>
              <w:t>0,83</w:t>
            </w:r>
          </w:p>
        </w:tc>
        <w:tc>
          <w:tcPr>
            <w:tcW w:w="1114" w:type="dxa"/>
          </w:tcPr>
          <w:p w:rsidR="004F1A62" w:rsidRDefault="004F1A62">
            <w:pPr>
              <w:pStyle w:val="ConsPlusNormal"/>
              <w:jc w:val="center"/>
            </w:pPr>
            <w:r>
              <w:t>0,76</w:t>
            </w:r>
          </w:p>
        </w:tc>
        <w:tc>
          <w:tcPr>
            <w:tcW w:w="1114" w:type="dxa"/>
          </w:tcPr>
          <w:p w:rsidR="004F1A62" w:rsidRDefault="004F1A62">
            <w:pPr>
              <w:pStyle w:val="ConsPlusNormal"/>
              <w:jc w:val="center"/>
            </w:pPr>
            <w:r>
              <w:t>0,67</w:t>
            </w:r>
          </w:p>
        </w:tc>
        <w:tc>
          <w:tcPr>
            <w:tcW w:w="1114" w:type="dxa"/>
          </w:tcPr>
          <w:p w:rsidR="004F1A62" w:rsidRDefault="004F1A62">
            <w:pPr>
              <w:pStyle w:val="ConsPlusNormal"/>
              <w:jc w:val="center"/>
            </w:pPr>
            <w:r>
              <w:t>0,56</w:t>
            </w:r>
          </w:p>
        </w:tc>
      </w:tr>
      <w:tr w:rsidR="004F1A62">
        <w:tc>
          <w:tcPr>
            <w:tcW w:w="1260" w:type="dxa"/>
          </w:tcPr>
          <w:p w:rsidR="004F1A62" w:rsidRDefault="004F1A62">
            <w:pPr>
              <w:pStyle w:val="ConsPlusNormal"/>
              <w:jc w:val="center"/>
            </w:pPr>
            <w:r>
              <w:t>5</w:t>
            </w:r>
          </w:p>
        </w:tc>
        <w:tc>
          <w:tcPr>
            <w:tcW w:w="1114" w:type="dxa"/>
          </w:tcPr>
          <w:p w:rsidR="004F1A62" w:rsidRDefault="004F1A62">
            <w:pPr>
              <w:pStyle w:val="ConsPlusNormal"/>
              <w:jc w:val="center"/>
            </w:pPr>
            <w:r>
              <w:t>0,89</w:t>
            </w:r>
          </w:p>
        </w:tc>
        <w:tc>
          <w:tcPr>
            <w:tcW w:w="1114" w:type="dxa"/>
          </w:tcPr>
          <w:p w:rsidR="004F1A62" w:rsidRDefault="004F1A62">
            <w:pPr>
              <w:pStyle w:val="ConsPlusNormal"/>
              <w:jc w:val="center"/>
            </w:pPr>
            <w:r>
              <w:t>0,87</w:t>
            </w:r>
          </w:p>
        </w:tc>
        <w:tc>
          <w:tcPr>
            <w:tcW w:w="1114" w:type="dxa"/>
          </w:tcPr>
          <w:p w:rsidR="004F1A62" w:rsidRDefault="004F1A62">
            <w:pPr>
              <w:pStyle w:val="ConsPlusNormal"/>
              <w:jc w:val="center"/>
            </w:pPr>
            <w:r>
              <w:t>0,84</w:t>
            </w:r>
          </w:p>
        </w:tc>
        <w:tc>
          <w:tcPr>
            <w:tcW w:w="1114" w:type="dxa"/>
          </w:tcPr>
          <w:p w:rsidR="004F1A62" w:rsidRDefault="004F1A62">
            <w:pPr>
              <w:pStyle w:val="ConsPlusNormal"/>
              <w:jc w:val="center"/>
            </w:pPr>
            <w:r>
              <w:t>0,80</w:t>
            </w:r>
          </w:p>
        </w:tc>
        <w:tc>
          <w:tcPr>
            <w:tcW w:w="1114" w:type="dxa"/>
          </w:tcPr>
          <w:p w:rsidR="004F1A62" w:rsidRDefault="004F1A62">
            <w:pPr>
              <w:pStyle w:val="ConsPlusNormal"/>
              <w:jc w:val="center"/>
            </w:pPr>
            <w:r>
              <w:t>0,73</w:t>
            </w:r>
          </w:p>
        </w:tc>
        <w:tc>
          <w:tcPr>
            <w:tcW w:w="1114" w:type="dxa"/>
          </w:tcPr>
          <w:p w:rsidR="004F1A62" w:rsidRDefault="004F1A62">
            <w:pPr>
              <w:pStyle w:val="ConsPlusNormal"/>
              <w:jc w:val="center"/>
            </w:pPr>
            <w:r>
              <w:t>0,65</w:t>
            </w:r>
          </w:p>
        </w:tc>
        <w:tc>
          <w:tcPr>
            <w:tcW w:w="1114" w:type="dxa"/>
          </w:tcPr>
          <w:p w:rsidR="004F1A62" w:rsidRDefault="004F1A62">
            <w:pPr>
              <w:pStyle w:val="ConsPlusNormal"/>
              <w:jc w:val="center"/>
            </w:pPr>
            <w:r>
              <w:t>0,54</w:t>
            </w:r>
          </w:p>
        </w:tc>
      </w:tr>
      <w:tr w:rsidR="004F1A62">
        <w:tc>
          <w:tcPr>
            <w:tcW w:w="1260" w:type="dxa"/>
          </w:tcPr>
          <w:p w:rsidR="004F1A62" w:rsidRDefault="004F1A62">
            <w:pPr>
              <w:pStyle w:val="ConsPlusNormal"/>
              <w:jc w:val="center"/>
            </w:pPr>
            <w:r>
              <w:t>10</w:t>
            </w:r>
          </w:p>
        </w:tc>
        <w:tc>
          <w:tcPr>
            <w:tcW w:w="1114" w:type="dxa"/>
          </w:tcPr>
          <w:p w:rsidR="004F1A62" w:rsidRDefault="004F1A62">
            <w:pPr>
              <w:pStyle w:val="ConsPlusNormal"/>
              <w:jc w:val="center"/>
            </w:pPr>
            <w:r>
              <w:t>0,85</w:t>
            </w:r>
          </w:p>
        </w:tc>
        <w:tc>
          <w:tcPr>
            <w:tcW w:w="1114" w:type="dxa"/>
          </w:tcPr>
          <w:p w:rsidR="004F1A62" w:rsidRDefault="004F1A62">
            <w:pPr>
              <w:pStyle w:val="ConsPlusNormal"/>
              <w:jc w:val="center"/>
            </w:pPr>
            <w:r>
              <w:t>0,84</w:t>
            </w:r>
          </w:p>
        </w:tc>
        <w:tc>
          <w:tcPr>
            <w:tcW w:w="1114" w:type="dxa"/>
          </w:tcPr>
          <w:p w:rsidR="004F1A62" w:rsidRDefault="004F1A62">
            <w:pPr>
              <w:pStyle w:val="ConsPlusNormal"/>
              <w:jc w:val="center"/>
            </w:pPr>
            <w:r>
              <w:t>0,81</w:t>
            </w:r>
          </w:p>
        </w:tc>
        <w:tc>
          <w:tcPr>
            <w:tcW w:w="1114" w:type="dxa"/>
          </w:tcPr>
          <w:p w:rsidR="004F1A62" w:rsidRDefault="004F1A62">
            <w:pPr>
              <w:pStyle w:val="ConsPlusNormal"/>
              <w:jc w:val="center"/>
            </w:pPr>
            <w:r>
              <w:t>0,77</w:t>
            </w:r>
          </w:p>
        </w:tc>
        <w:tc>
          <w:tcPr>
            <w:tcW w:w="1114" w:type="dxa"/>
          </w:tcPr>
          <w:p w:rsidR="004F1A62" w:rsidRDefault="004F1A62">
            <w:pPr>
              <w:pStyle w:val="ConsPlusNormal"/>
              <w:jc w:val="center"/>
            </w:pPr>
            <w:r>
              <w:t>0,71</w:t>
            </w:r>
          </w:p>
        </w:tc>
        <w:tc>
          <w:tcPr>
            <w:tcW w:w="1114" w:type="dxa"/>
          </w:tcPr>
          <w:p w:rsidR="004F1A62" w:rsidRDefault="004F1A62">
            <w:pPr>
              <w:pStyle w:val="ConsPlusNormal"/>
              <w:jc w:val="center"/>
            </w:pPr>
            <w:r>
              <w:t>0,64</w:t>
            </w:r>
          </w:p>
        </w:tc>
        <w:tc>
          <w:tcPr>
            <w:tcW w:w="1114" w:type="dxa"/>
          </w:tcPr>
          <w:p w:rsidR="004F1A62" w:rsidRDefault="004F1A62">
            <w:pPr>
              <w:pStyle w:val="ConsPlusNormal"/>
              <w:jc w:val="center"/>
            </w:pPr>
            <w:r>
              <w:t>0,53</w:t>
            </w:r>
          </w:p>
        </w:tc>
      </w:tr>
      <w:tr w:rsidR="004F1A62">
        <w:tc>
          <w:tcPr>
            <w:tcW w:w="1260" w:type="dxa"/>
          </w:tcPr>
          <w:p w:rsidR="004F1A62" w:rsidRDefault="004F1A62">
            <w:pPr>
              <w:pStyle w:val="ConsPlusNormal"/>
              <w:jc w:val="center"/>
            </w:pPr>
            <w:r>
              <w:t>20</w:t>
            </w:r>
          </w:p>
        </w:tc>
        <w:tc>
          <w:tcPr>
            <w:tcW w:w="1114" w:type="dxa"/>
          </w:tcPr>
          <w:p w:rsidR="004F1A62" w:rsidRDefault="004F1A62">
            <w:pPr>
              <w:pStyle w:val="ConsPlusNormal"/>
              <w:jc w:val="center"/>
            </w:pPr>
            <w:r>
              <w:t>0,80</w:t>
            </w:r>
          </w:p>
        </w:tc>
        <w:tc>
          <w:tcPr>
            <w:tcW w:w="1114" w:type="dxa"/>
          </w:tcPr>
          <w:p w:rsidR="004F1A62" w:rsidRDefault="004F1A62">
            <w:pPr>
              <w:pStyle w:val="ConsPlusNormal"/>
              <w:jc w:val="center"/>
            </w:pPr>
            <w:r>
              <w:t>0,78</w:t>
            </w:r>
          </w:p>
        </w:tc>
        <w:tc>
          <w:tcPr>
            <w:tcW w:w="1114" w:type="dxa"/>
          </w:tcPr>
          <w:p w:rsidR="004F1A62" w:rsidRDefault="004F1A62">
            <w:pPr>
              <w:pStyle w:val="ConsPlusNormal"/>
              <w:jc w:val="center"/>
            </w:pPr>
            <w:r>
              <w:t>0,76</w:t>
            </w:r>
          </w:p>
        </w:tc>
        <w:tc>
          <w:tcPr>
            <w:tcW w:w="1114" w:type="dxa"/>
          </w:tcPr>
          <w:p w:rsidR="004F1A62" w:rsidRDefault="004F1A62">
            <w:pPr>
              <w:pStyle w:val="ConsPlusNormal"/>
              <w:jc w:val="center"/>
            </w:pPr>
            <w:r>
              <w:t>0,73</w:t>
            </w:r>
          </w:p>
        </w:tc>
        <w:tc>
          <w:tcPr>
            <w:tcW w:w="1114" w:type="dxa"/>
          </w:tcPr>
          <w:p w:rsidR="004F1A62" w:rsidRDefault="004F1A62">
            <w:pPr>
              <w:pStyle w:val="ConsPlusNormal"/>
              <w:jc w:val="center"/>
            </w:pPr>
            <w:r>
              <w:t>0,68</w:t>
            </w:r>
          </w:p>
        </w:tc>
        <w:tc>
          <w:tcPr>
            <w:tcW w:w="1114" w:type="dxa"/>
          </w:tcPr>
          <w:p w:rsidR="004F1A62" w:rsidRDefault="004F1A62">
            <w:pPr>
              <w:pStyle w:val="ConsPlusNormal"/>
              <w:jc w:val="center"/>
            </w:pPr>
            <w:r>
              <w:t>0,61</w:t>
            </w:r>
          </w:p>
        </w:tc>
        <w:tc>
          <w:tcPr>
            <w:tcW w:w="1114" w:type="dxa"/>
          </w:tcPr>
          <w:p w:rsidR="004F1A62" w:rsidRDefault="004F1A62">
            <w:pPr>
              <w:pStyle w:val="ConsPlusNormal"/>
              <w:jc w:val="center"/>
            </w:pPr>
            <w:r>
              <w:t>0,51</w:t>
            </w:r>
          </w:p>
        </w:tc>
      </w:tr>
      <w:tr w:rsidR="004F1A62">
        <w:tc>
          <w:tcPr>
            <w:tcW w:w="1260" w:type="dxa"/>
          </w:tcPr>
          <w:p w:rsidR="004F1A62" w:rsidRDefault="004F1A62">
            <w:pPr>
              <w:pStyle w:val="ConsPlusNormal"/>
              <w:jc w:val="center"/>
            </w:pPr>
            <w:r>
              <w:t>40</w:t>
            </w:r>
          </w:p>
        </w:tc>
        <w:tc>
          <w:tcPr>
            <w:tcW w:w="1114" w:type="dxa"/>
          </w:tcPr>
          <w:p w:rsidR="004F1A62" w:rsidRDefault="004F1A62">
            <w:pPr>
              <w:pStyle w:val="ConsPlusNormal"/>
              <w:jc w:val="center"/>
            </w:pPr>
            <w:r>
              <w:t>0,72</w:t>
            </w:r>
          </w:p>
        </w:tc>
        <w:tc>
          <w:tcPr>
            <w:tcW w:w="1114" w:type="dxa"/>
          </w:tcPr>
          <w:p w:rsidR="004F1A62" w:rsidRDefault="004F1A62">
            <w:pPr>
              <w:pStyle w:val="ConsPlusNormal"/>
              <w:jc w:val="center"/>
            </w:pPr>
            <w:r>
              <w:t>0,72</w:t>
            </w:r>
          </w:p>
        </w:tc>
        <w:tc>
          <w:tcPr>
            <w:tcW w:w="1114" w:type="dxa"/>
          </w:tcPr>
          <w:p w:rsidR="004F1A62" w:rsidRDefault="004F1A62">
            <w:pPr>
              <w:pStyle w:val="ConsPlusNormal"/>
              <w:jc w:val="center"/>
            </w:pPr>
            <w:r>
              <w:t>0,70</w:t>
            </w:r>
          </w:p>
        </w:tc>
        <w:tc>
          <w:tcPr>
            <w:tcW w:w="1114" w:type="dxa"/>
          </w:tcPr>
          <w:p w:rsidR="004F1A62" w:rsidRDefault="004F1A62">
            <w:pPr>
              <w:pStyle w:val="ConsPlusNormal"/>
              <w:jc w:val="center"/>
            </w:pPr>
            <w:r>
              <w:t>0,67</w:t>
            </w:r>
          </w:p>
        </w:tc>
        <w:tc>
          <w:tcPr>
            <w:tcW w:w="1114" w:type="dxa"/>
          </w:tcPr>
          <w:p w:rsidR="004F1A62" w:rsidRDefault="004F1A62">
            <w:pPr>
              <w:pStyle w:val="ConsPlusNormal"/>
              <w:jc w:val="center"/>
            </w:pPr>
            <w:r>
              <w:t>0,63</w:t>
            </w:r>
          </w:p>
        </w:tc>
        <w:tc>
          <w:tcPr>
            <w:tcW w:w="1114" w:type="dxa"/>
          </w:tcPr>
          <w:p w:rsidR="004F1A62" w:rsidRDefault="004F1A62">
            <w:pPr>
              <w:pStyle w:val="ConsPlusNormal"/>
              <w:jc w:val="center"/>
            </w:pPr>
            <w:r>
              <w:t>0,57</w:t>
            </w:r>
          </w:p>
        </w:tc>
        <w:tc>
          <w:tcPr>
            <w:tcW w:w="1114" w:type="dxa"/>
          </w:tcPr>
          <w:p w:rsidR="004F1A62" w:rsidRDefault="004F1A62">
            <w:pPr>
              <w:pStyle w:val="ConsPlusNormal"/>
              <w:jc w:val="center"/>
            </w:pPr>
            <w:r>
              <w:t>0,48</w:t>
            </w:r>
          </w:p>
        </w:tc>
      </w:tr>
      <w:tr w:rsidR="004F1A62">
        <w:tc>
          <w:tcPr>
            <w:tcW w:w="1260" w:type="dxa"/>
          </w:tcPr>
          <w:p w:rsidR="004F1A62" w:rsidRDefault="004F1A62">
            <w:pPr>
              <w:pStyle w:val="ConsPlusNormal"/>
              <w:jc w:val="center"/>
            </w:pPr>
            <w:r>
              <w:t>80</w:t>
            </w:r>
          </w:p>
        </w:tc>
        <w:tc>
          <w:tcPr>
            <w:tcW w:w="1114" w:type="dxa"/>
          </w:tcPr>
          <w:p w:rsidR="004F1A62" w:rsidRDefault="004F1A62">
            <w:pPr>
              <w:pStyle w:val="ConsPlusNormal"/>
              <w:jc w:val="center"/>
            </w:pPr>
            <w:r>
              <w:t>0,63</w:t>
            </w:r>
          </w:p>
        </w:tc>
        <w:tc>
          <w:tcPr>
            <w:tcW w:w="1114" w:type="dxa"/>
          </w:tcPr>
          <w:p w:rsidR="004F1A62" w:rsidRDefault="004F1A62">
            <w:pPr>
              <w:pStyle w:val="ConsPlusNormal"/>
              <w:jc w:val="center"/>
            </w:pPr>
            <w:r>
              <w:t>0,63</w:t>
            </w:r>
          </w:p>
        </w:tc>
        <w:tc>
          <w:tcPr>
            <w:tcW w:w="1114" w:type="dxa"/>
          </w:tcPr>
          <w:p w:rsidR="004F1A62" w:rsidRDefault="004F1A62">
            <w:pPr>
              <w:pStyle w:val="ConsPlusNormal"/>
              <w:jc w:val="center"/>
            </w:pPr>
            <w:r>
              <w:t>0,61</w:t>
            </w:r>
          </w:p>
        </w:tc>
        <w:tc>
          <w:tcPr>
            <w:tcW w:w="1114" w:type="dxa"/>
          </w:tcPr>
          <w:p w:rsidR="004F1A62" w:rsidRDefault="004F1A62">
            <w:pPr>
              <w:pStyle w:val="ConsPlusNormal"/>
              <w:jc w:val="center"/>
            </w:pPr>
            <w:r>
              <w:t>0,59</w:t>
            </w:r>
          </w:p>
        </w:tc>
        <w:tc>
          <w:tcPr>
            <w:tcW w:w="1114" w:type="dxa"/>
          </w:tcPr>
          <w:p w:rsidR="004F1A62" w:rsidRDefault="004F1A62">
            <w:pPr>
              <w:pStyle w:val="ConsPlusNormal"/>
              <w:jc w:val="center"/>
            </w:pPr>
            <w:r>
              <w:t>0,56</w:t>
            </w:r>
          </w:p>
        </w:tc>
        <w:tc>
          <w:tcPr>
            <w:tcW w:w="1114" w:type="dxa"/>
          </w:tcPr>
          <w:p w:rsidR="004F1A62" w:rsidRDefault="004F1A62">
            <w:pPr>
              <w:pStyle w:val="ConsPlusNormal"/>
              <w:jc w:val="center"/>
            </w:pPr>
            <w:r>
              <w:t>0,51</w:t>
            </w:r>
          </w:p>
        </w:tc>
        <w:tc>
          <w:tcPr>
            <w:tcW w:w="1114" w:type="dxa"/>
          </w:tcPr>
          <w:p w:rsidR="004F1A62" w:rsidRDefault="004F1A62">
            <w:pPr>
              <w:pStyle w:val="ConsPlusNormal"/>
              <w:jc w:val="center"/>
            </w:pPr>
            <w:r>
              <w:t>0,44</w:t>
            </w:r>
          </w:p>
        </w:tc>
      </w:tr>
      <w:tr w:rsidR="004F1A62">
        <w:tc>
          <w:tcPr>
            <w:tcW w:w="1260" w:type="dxa"/>
          </w:tcPr>
          <w:p w:rsidR="004F1A62" w:rsidRDefault="004F1A62">
            <w:pPr>
              <w:pStyle w:val="ConsPlusNormal"/>
              <w:jc w:val="center"/>
            </w:pPr>
            <w:r>
              <w:t>160</w:t>
            </w:r>
          </w:p>
        </w:tc>
        <w:tc>
          <w:tcPr>
            <w:tcW w:w="1114" w:type="dxa"/>
          </w:tcPr>
          <w:p w:rsidR="004F1A62" w:rsidRDefault="004F1A62">
            <w:pPr>
              <w:pStyle w:val="ConsPlusNormal"/>
              <w:jc w:val="center"/>
            </w:pPr>
            <w:r>
              <w:t>0,53</w:t>
            </w:r>
          </w:p>
        </w:tc>
        <w:tc>
          <w:tcPr>
            <w:tcW w:w="1114" w:type="dxa"/>
          </w:tcPr>
          <w:p w:rsidR="004F1A62" w:rsidRDefault="004F1A62">
            <w:pPr>
              <w:pStyle w:val="ConsPlusNormal"/>
              <w:jc w:val="center"/>
            </w:pPr>
            <w:r>
              <w:t>0,53</w:t>
            </w:r>
          </w:p>
        </w:tc>
        <w:tc>
          <w:tcPr>
            <w:tcW w:w="1114" w:type="dxa"/>
          </w:tcPr>
          <w:p w:rsidR="004F1A62" w:rsidRDefault="004F1A62">
            <w:pPr>
              <w:pStyle w:val="ConsPlusNormal"/>
              <w:jc w:val="center"/>
            </w:pPr>
            <w:r>
              <w:t>0,52</w:t>
            </w:r>
          </w:p>
        </w:tc>
        <w:tc>
          <w:tcPr>
            <w:tcW w:w="1114" w:type="dxa"/>
          </w:tcPr>
          <w:p w:rsidR="004F1A62" w:rsidRDefault="004F1A62">
            <w:pPr>
              <w:pStyle w:val="ConsPlusNormal"/>
              <w:jc w:val="center"/>
            </w:pPr>
            <w:r>
              <w:t>0,50</w:t>
            </w:r>
          </w:p>
        </w:tc>
        <w:tc>
          <w:tcPr>
            <w:tcW w:w="1114" w:type="dxa"/>
          </w:tcPr>
          <w:p w:rsidR="004F1A62" w:rsidRDefault="004F1A62">
            <w:pPr>
              <w:pStyle w:val="ConsPlusNormal"/>
              <w:jc w:val="center"/>
            </w:pPr>
            <w:r>
              <w:t>0,47</w:t>
            </w:r>
          </w:p>
        </w:tc>
        <w:tc>
          <w:tcPr>
            <w:tcW w:w="1114" w:type="dxa"/>
          </w:tcPr>
          <w:p w:rsidR="004F1A62" w:rsidRDefault="004F1A62">
            <w:pPr>
              <w:pStyle w:val="ConsPlusNormal"/>
              <w:jc w:val="center"/>
            </w:pPr>
            <w:r>
              <w:t>0,44</w:t>
            </w:r>
          </w:p>
        </w:tc>
        <w:tc>
          <w:tcPr>
            <w:tcW w:w="1114" w:type="dxa"/>
          </w:tcPr>
          <w:p w:rsidR="004F1A62" w:rsidRDefault="004F1A62">
            <w:pPr>
              <w:pStyle w:val="ConsPlusNormal"/>
              <w:jc w:val="center"/>
            </w:pPr>
            <w:r>
              <w:t>0,38</w:t>
            </w:r>
          </w:p>
        </w:tc>
      </w:tr>
    </w:tbl>
    <w:p w:rsidR="004F1A62" w:rsidRDefault="004F1A62">
      <w:pPr>
        <w:pStyle w:val="ConsPlusNormal"/>
        <w:jc w:val="both"/>
      </w:pPr>
    </w:p>
    <w:p w:rsidR="004F1A62" w:rsidRDefault="004F1A62">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210">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4F1A62" w:rsidRDefault="004F1A62">
      <w:pPr>
        <w:pStyle w:val="ConsPlusNormal"/>
        <w:jc w:val="both"/>
      </w:pPr>
    </w:p>
    <w:p w:rsidR="004F1A62" w:rsidRDefault="004F1A62">
      <w:pPr>
        <w:pStyle w:val="ConsPlusNormal"/>
        <w:jc w:val="right"/>
      </w:pPr>
      <w:bookmarkStart w:id="96" w:name="P1138"/>
      <w:bookmarkEnd w:id="96"/>
      <w:r>
        <w:t>Таблица 11.7</w:t>
      </w:r>
    </w:p>
    <w:p w:rsidR="004F1A62" w:rsidRDefault="004F1A62">
      <w:pPr>
        <w:pStyle w:val="ConsPlusNormal"/>
        <w:jc w:val="center"/>
      </w:pPr>
      <w:r>
        <w:t xml:space="preserve">(таблица 11.7 в ред. </w:t>
      </w:r>
      <w:hyperlink r:id="rId245">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tblGrid>
      <w:tr w:rsidR="004F1A62">
        <w:tc>
          <w:tcPr>
            <w:tcW w:w="5669" w:type="dxa"/>
            <w:vAlign w:val="center"/>
          </w:tcPr>
          <w:p w:rsidR="004F1A62" w:rsidRDefault="004F1A62">
            <w:pPr>
              <w:pStyle w:val="ConsPlusNormal"/>
              <w:jc w:val="center"/>
            </w:pPr>
            <w:r>
              <w:t>Основная координатная плоскость, параллельно которой расположена расчетная поверхность</w:t>
            </w:r>
          </w:p>
        </w:tc>
        <w:tc>
          <w:tcPr>
            <w:tcW w:w="1134" w:type="dxa"/>
            <w:vAlign w:val="center"/>
          </w:tcPr>
          <w:p w:rsidR="004F1A62" w:rsidRDefault="004F1A62">
            <w:pPr>
              <w:pStyle w:val="ConsPlusNormal"/>
              <w:jc w:val="center"/>
            </w:pPr>
            <w:r>
              <w:rPr>
                <w:noProof/>
                <w:position w:val="-3"/>
              </w:rPr>
              <w:drawing>
                <wp:inline distT="0" distB="0" distL="0" distR="0">
                  <wp:extent cx="114300" cy="1676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p>
        </w:tc>
        <w:tc>
          <w:tcPr>
            <w:tcW w:w="1134" w:type="dxa"/>
            <w:vAlign w:val="center"/>
          </w:tcPr>
          <w:p w:rsidR="004F1A62" w:rsidRDefault="004F1A62">
            <w:pPr>
              <w:pStyle w:val="ConsPlusNormal"/>
              <w:jc w:val="center"/>
            </w:pPr>
            <w:r>
              <w:rPr>
                <w:noProof/>
                <w:position w:val="-3"/>
              </w:rPr>
              <w:drawing>
                <wp:inline distT="0" distB="0" distL="0" distR="0">
                  <wp:extent cx="129540" cy="16764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r>
      <w:tr w:rsidR="004F1A62">
        <w:tc>
          <w:tcPr>
            <w:tcW w:w="5669" w:type="dxa"/>
            <w:vAlign w:val="center"/>
          </w:tcPr>
          <w:p w:rsidR="004F1A62" w:rsidRDefault="004F1A62">
            <w:pPr>
              <w:pStyle w:val="ConsPlusNormal"/>
              <w:jc w:val="center"/>
            </w:pPr>
            <w:r>
              <w:rPr>
                <w:i/>
              </w:rPr>
              <w:t>zoy</w:t>
            </w:r>
          </w:p>
        </w:tc>
        <w:tc>
          <w:tcPr>
            <w:tcW w:w="1134" w:type="dxa"/>
            <w:vAlign w:val="center"/>
          </w:tcPr>
          <w:p w:rsidR="004F1A62" w:rsidRDefault="004F1A62">
            <w:pPr>
              <w:pStyle w:val="ConsPlusNormal"/>
              <w:jc w:val="center"/>
            </w:pPr>
            <w:r>
              <w:rPr>
                <w:i/>
              </w:rPr>
              <w:t>b</w:t>
            </w:r>
          </w:p>
        </w:tc>
        <w:tc>
          <w:tcPr>
            <w:tcW w:w="1134" w:type="dxa"/>
            <w:vAlign w:val="center"/>
          </w:tcPr>
          <w:p w:rsidR="004F1A62" w:rsidRDefault="004F1A62">
            <w:pPr>
              <w:pStyle w:val="ConsPlusNormal"/>
              <w:jc w:val="center"/>
            </w:pPr>
            <w:r>
              <w:rPr>
                <w:i/>
              </w:rPr>
              <w:t>h</w:t>
            </w:r>
          </w:p>
        </w:tc>
      </w:tr>
      <w:tr w:rsidR="004F1A62">
        <w:tc>
          <w:tcPr>
            <w:tcW w:w="5669" w:type="dxa"/>
            <w:vAlign w:val="center"/>
          </w:tcPr>
          <w:p w:rsidR="004F1A62" w:rsidRDefault="004F1A62">
            <w:pPr>
              <w:pStyle w:val="ConsPlusNormal"/>
              <w:jc w:val="center"/>
            </w:pPr>
            <w:r>
              <w:rPr>
                <w:i/>
              </w:rPr>
              <w:t>zox</w:t>
            </w:r>
          </w:p>
        </w:tc>
        <w:tc>
          <w:tcPr>
            <w:tcW w:w="1134" w:type="dxa"/>
            <w:vAlign w:val="center"/>
          </w:tcPr>
          <w:p w:rsidR="004F1A62" w:rsidRDefault="004F1A62">
            <w:pPr>
              <w:pStyle w:val="ConsPlusNormal"/>
              <w:jc w:val="center"/>
            </w:pPr>
            <w:r>
              <w:t>0,4</w:t>
            </w:r>
            <w:r>
              <w:rPr>
                <w:i/>
              </w:rPr>
              <w:t>a</w:t>
            </w:r>
          </w:p>
        </w:tc>
        <w:tc>
          <w:tcPr>
            <w:tcW w:w="1134" w:type="dxa"/>
            <w:vAlign w:val="center"/>
          </w:tcPr>
          <w:p w:rsidR="004F1A62" w:rsidRDefault="004F1A62">
            <w:pPr>
              <w:pStyle w:val="ConsPlusNormal"/>
              <w:jc w:val="center"/>
            </w:pPr>
            <w:r>
              <w:rPr>
                <w:i/>
              </w:rPr>
              <w:t>h</w:t>
            </w:r>
          </w:p>
        </w:tc>
      </w:tr>
      <w:tr w:rsidR="004F1A62">
        <w:tc>
          <w:tcPr>
            <w:tcW w:w="5669" w:type="dxa"/>
            <w:vAlign w:val="center"/>
          </w:tcPr>
          <w:p w:rsidR="004F1A62" w:rsidRDefault="004F1A62">
            <w:pPr>
              <w:pStyle w:val="ConsPlusNormal"/>
              <w:jc w:val="center"/>
            </w:pPr>
            <w:r>
              <w:rPr>
                <w:i/>
              </w:rPr>
              <w:t>xoy</w:t>
            </w:r>
          </w:p>
        </w:tc>
        <w:tc>
          <w:tcPr>
            <w:tcW w:w="1134" w:type="dxa"/>
            <w:vAlign w:val="center"/>
          </w:tcPr>
          <w:p w:rsidR="004F1A62" w:rsidRDefault="004F1A62">
            <w:pPr>
              <w:pStyle w:val="ConsPlusNormal"/>
              <w:jc w:val="center"/>
            </w:pPr>
            <w:r>
              <w:rPr>
                <w:i/>
              </w:rPr>
              <w:t>b</w:t>
            </w:r>
          </w:p>
        </w:tc>
        <w:tc>
          <w:tcPr>
            <w:tcW w:w="1134" w:type="dxa"/>
            <w:vAlign w:val="center"/>
          </w:tcPr>
          <w:p w:rsidR="004F1A62" w:rsidRDefault="004F1A62">
            <w:pPr>
              <w:pStyle w:val="ConsPlusNormal"/>
              <w:jc w:val="center"/>
            </w:pPr>
            <w:r>
              <w:rPr>
                <w:i/>
              </w:rPr>
              <w:t>a</w:t>
            </w:r>
          </w:p>
        </w:tc>
      </w:tr>
    </w:tbl>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подразд. 11.2 обеспечивает соблюдение требований Федерального </w:t>
            </w:r>
            <w:hyperlink r:id="rId248">
              <w:r>
                <w:rPr>
                  <w:color w:val="0000FF"/>
                </w:rPr>
                <w:t>закона</w:t>
              </w:r>
            </w:hyperlink>
            <w:r>
              <w:rPr>
                <w:color w:val="392C69"/>
              </w:rPr>
              <w:t xml:space="preserve"> от 30.12.2009 N 384-ФЗ "Технический регламент о безопасности зданий и сооружений" (</w:t>
            </w:r>
            <w:hyperlink r:id="rId24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Title"/>
        <w:spacing w:before="260"/>
        <w:ind w:firstLine="540"/>
        <w:jc w:val="both"/>
        <w:outlineLvl w:val="2"/>
      </w:pPr>
      <w:bookmarkStart w:id="97" w:name="P1156"/>
      <w:bookmarkEnd w:id="97"/>
      <w:r>
        <w:t>11.2 Пиковая ветровая нагрузка</w:t>
      </w:r>
    </w:p>
    <w:p w:rsidR="004F1A62" w:rsidRDefault="004F1A62">
      <w:pPr>
        <w:pStyle w:val="ConsPlusNormal"/>
        <w:ind w:firstLine="540"/>
        <w:jc w:val="both"/>
      </w:pPr>
    </w:p>
    <w:p w:rsidR="004F1A62" w:rsidRDefault="004F1A62">
      <w:pPr>
        <w:pStyle w:val="ConsPlusNormal"/>
        <w:ind w:firstLine="540"/>
        <w:jc w:val="both"/>
      </w:pPr>
      <w:bookmarkStart w:id="98" w:name="P1158"/>
      <w:bookmarkEnd w:id="98"/>
      <w:r>
        <w:t xml:space="preserve">Для элементов ограждения и узлов их креплений (в частности,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4F1A62" w:rsidRDefault="004F1A62">
      <w:pPr>
        <w:pStyle w:val="ConsPlusNormal"/>
        <w:ind w:firstLine="540"/>
        <w:jc w:val="both"/>
      </w:pPr>
    </w:p>
    <w:p w:rsidR="004F1A62" w:rsidRDefault="004F1A62">
      <w:pPr>
        <w:pStyle w:val="ConsPlusNormal"/>
        <w:jc w:val="center"/>
      </w:pPr>
      <w:r>
        <w:rPr>
          <w:noProof/>
          <w:position w:val="-12"/>
        </w:rPr>
        <w:drawing>
          <wp:inline distT="0" distB="0" distL="0" distR="0">
            <wp:extent cx="2232660" cy="28194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32660" cy="281940"/>
                    </a:xfrm>
                    <a:prstGeom prst="rect">
                      <a:avLst/>
                    </a:prstGeom>
                    <a:noFill/>
                    <a:ln>
                      <a:noFill/>
                    </a:ln>
                  </pic:spPr>
                </pic:pic>
              </a:graphicData>
            </a:graphic>
          </wp:inline>
        </w:drawing>
      </w:r>
      <w:r>
        <w:t>, (11.10)</w:t>
      </w:r>
    </w:p>
    <w:p w:rsidR="004F1A62" w:rsidRDefault="004F1A62">
      <w:pPr>
        <w:pStyle w:val="ConsPlusNormal"/>
        <w:jc w:val="both"/>
      </w:pPr>
    </w:p>
    <w:p w:rsidR="004F1A62" w:rsidRDefault="004F1A62">
      <w:pPr>
        <w:pStyle w:val="ConsPlusNormal"/>
        <w:jc w:val="both"/>
      </w:pPr>
      <w:r>
        <w:t xml:space="preserve">(в ред. </w:t>
      </w:r>
      <w:hyperlink r:id="rId251">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 xml:space="preserve">где </w:t>
      </w:r>
      <w:r>
        <w:rPr>
          <w:i/>
        </w:rPr>
        <w:t>w</w:t>
      </w:r>
      <w:r>
        <w:rPr>
          <w:vertAlign w:val="subscript"/>
        </w:rPr>
        <w:t>0</w:t>
      </w:r>
      <w:r>
        <w:t xml:space="preserve"> - нормативное значение давления ветра (см. </w:t>
      </w:r>
      <w:hyperlink w:anchor="P780">
        <w:r>
          <w:rPr>
            <w:color w:val="0000FF"/>
          </w:rPr>
          <w:t>11.1.4</w:t>
        </w:r>
      </w:hyperlink>
      <w:r>
        <w:t>);</w:t>
      </w:r>
    </w:p>
    <w:p w:rsidR="004F1A62" w:rsidRDefault="004F1A62">
      <w:pPr>
        <w:pStyle w:val="ConsPlusNormal"/>
        <w:spacing w:before="200"/>
        <w:ind w:firstLine="540"/>
        <w:jc w:val="both"/>
      </w:pPr>
      <w:r>
        <w:rPr>
          <w:i/>
        </w:rPr>
        <w:t>z</w:t>
      </w:r>
      <w:r>
        <w:rPr>
          <w:i/>
          <w:vertAlign w:val="subscript"/>
        </w:rPr>
        <w:t>e</w:t>
      </w:r>
      <w:r>
        <w:t xml:space="preserve"> - эквивалентная высота (см. </w:t>
      </w:r>
      <w:hyperlink w:anchor="P807">
        <w:r>
          <w:rPr>
            <w:color w:val="0000FF"/>
          </w:rPr>
          <w:t>11.1.5</w:t>
        </w:r>
      </w:hyperlink>
      <w:r>
        <w:t>);</w:t>
      </w:r>
    </w:p>
    <w:p w:rsidR="004F1A62" w:rsidRDefault="004F1A62">
      <w:pPr>
        <w:pStyle w:val="ConsPlusNormal"/>
        <w:spacing w:before="200"/>
        <w:ind w:firstLine="540"/>
        <w:jc w:val="both"/>
      </w:pPr>
      <w:r>
        <w:rPr>
          <w:i/>
        </w:rPr>
        <w:t>k</w:t>
      </w:r>
      <w:r>
        <w:t>(</w:t>
      </w:r>
      <w:r>
        <w:rPr>
          <w:i/>
        </w:rPr>
        <w:t>z</w:t>
      </w:r>
      <w:r>
        <w:rPr>
          <w:i/>
          <w:vertAlign w:val="subscript"/>
        </w:rPr>
        <w:t>e</w:t>
      </w:r>
      <w:r>
        <w:t xml:space="preserve">) и </w:t>
      </w:r>
      <w:r>
        <w:rPr>
          <w:noProof/>
          <w:position w:val="-8"/>
        </w:rPr>
        <w:drawing>
          <wp:inline distT="0" distB="0" distL="0" distR="0">
            <wp:extent cx="381000" cy="23558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821">
        <w:r>
          <w:rPr>
            <w:color w:val="0000FF"/>
          </w:rPr>
          <w:t>11.1.6</w:t>
        </w:r>
      </w:hyperlink>
      <w:r>
        <w:t xml:space="preserve"> и </w:t>
      </w:r>
      <w:hyperlink w:anchor="P925">
        <w:r>
          <w:rPr>
            <w:color w:val="0000FF"/>
          </w:rPr>
          <w:t>11.1.8</w:t>
        </w:r>
      </w:hyperlink>
      <w:r>
        <w:t>);</w:t>
      </w:r>
    </w:p>
    <w:p w:rsidR="004F1A62" w:rsidRDefault="004F1A62">
      <w:pPr>
        <w:pStyle w:val="ConsPlusNormal"/>
        <w:spacing w:before="200"/>
        <w:ind w:firstLine="540"/>
        <w:jc w:val="both"/>
      </w:pPr>
      <w:r>
        <w:rPr>
          <w:i/>
        </w:rPr>
        <w:lastRenderedPageBreak/>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4F1A62" w:rsidRDefault="004F1A62">
      <w:pPr>
        <w:pStyle w:val="ConsPlusNormal"/>
        <w:spacing w:before="200"/>
        <w:ind w:firstLine="540"/>
        <w:jc w:val="both"/>
      </w:pPr>
      <w:r>
        <w:rPr>
          <w:noProof/>
          <w:position w:val="-9"/>
        </w:rPr>
        <w:drawing>
          <wp:inline distT="0" distB="0" distL="0" distR="0">
            <wp:extent cx="304800"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4F1A62" w:rsidRDefault="004F1A62">
      <w:pPr>
        <w:pStyle w:val="ConsPlusNormal"/>
        <w:jc w:val="both"/>
      </w:pPr>
    </w:p>
    <w:p w:rsidR="004F1A62" w:rsidRDefault="004F1A62">
      <w:pPr>
        <w:pStyle w:val="ConsPlusNormal"/>
        <w:jc w:val="right"/>
      </w:pPr>
      <w:r>
        <w:t>Таблица 11.8</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829"/>
        <w:gridCol w:w="1829"/>
        <w:gridCol w:w="1829"/>
        <w:gridCol w:w="1831"/>
      </w:tblGrid>
      <w:tr w:rsidR="004F1A62">
        <w:tc>
          <w:tcPr>
            <w:tcW w:w="1740" w:type="dxa"/>
            <w:vAlign w:val="center"/>
          </w:tcPr>
          <w:p w:rsidR="004F1A62" w:rsidRDefault="004F1A62">
            <w:pPr>
              <w:pStyle w:val="ConsPlusNormal"/>
              <w:jc w:val="center"/>
            </w:pPr>
            <w:r>
              <w:rPr>
                <w:i/>
              </w:rPr>
              <w:t>A</w:t>
            </w:r>
            <w:r>
              <w:t>, м</w:t>
            </w:r>
            <w:r>
              <w:rPr>
                <w:vertAlign w:val="superscript"/>
              </w:rPr>
              <w:t>2</w:t>
            </w:r>
          </w:p>
        </w:tc>
        <w:tc>
          <w:tcPr>
            <w:tcW w:w="1829" w:type="dxa"/>
            <w:vAlign w:val="center"/>
          </w:tcPr>
          <w:p w:rsidR="004F1A62" w:rsidRDefault="004F1A62">
            <w:pPr>
              <w:pStyle w:val="ConsPlusNormal"/>
              <w:jc w:val="center"/>
            </w:pPr>
            <w:r>
              <w:t>&lt; 2</w:t>
            </w:r>
          </w:p>
        </w:tc>
        <w:tc>
          <w:tcPr>
            <w:tcW w:w="1829" w:type="dxa"/>
            <w:vAlign w:val="center"/>
          </w:tcPr>
          <w:p w:rsidR="004F1A62" w:rsidRDefault="004F1A62">
            <w:pPr>
              <w:pStyle w:val="ConsPlusNormal"/>
              <w:jc w:val="center"/>
            </w:pPr>
            <w:r>
              <w:t>5</w:t>
            </w:r>
          </w:p>
        </w:tc>
        <w:tc>
          <w:tcPr>
            <w:tcW w:w="1829" w:type="dxa"/>
            <w:vAlign w:val="center"/>
          </w:tcPr>
          <w:p w:rsidR="004F1A62" w:rsidRDefault="004F1A62">
            <w:pPr>
              <w:pStyle w:val="ConsPlusNormal"/>
              <w:jc w:val="center"/>
            </w:pPr>
            <w:r>
              <w:t>10</w:t>
            </w:r>
          </w:p>
        </w:tc>
        <w:tc>
          <w:tcPr>
            <w:tcW w:w="1831" w:type="dxa"/>
            <w:vAlign w:val="center"/>
          </w:tcPr>
          <w:p w:rsidR="004F1A62" w:rsidRDefault="004F1A62">
            <w:pPr>
              <w:pStyle w:val="ConsPlusNormal"/>
              <w:jc w:val="center"/>
            </w:pPr>
            <w:r>
              <w:t>&gt; 20</w:t>
            </w:r>
          </w:p>
        </w:tc>
      </w:tr>
      <w:tr w:rsidR="004F1A62">
        <w:tc>
          <w:tcPr>
            <w:tcW w:w="1740" w:type="dxa"/>
          </w:tcPr>
          <w:p w:rsidR="004F1A62" w:rsidRDefault="004F1A62">
            <w:pPr>
              <w:pStyle w:val="ConsPlusNormal"/>
              <w:jc w:val="center"/>
            </w:pPr>
            <w:r>
              <w:rPr>
                <w:noProof/>
                <w:position w:val="-8"/>
              </w:rPr>
              <w:drawing>
                <wp:inline distT="0" distB="0" distL="0" distR="0">
                  <wp:extent cx="182245" cy="23495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c>
          <w:tcPr>
            <w:tcW w:w="1829" w:type="dxa"/>
          </w:tcPr>
          <w:p w:rsidR="004F1A62" w:rsidRDefault="004F1A62">
            <w:pPr>
              <w:pStyle w:val="ConsPlusNormal"/>
              <w:jc w:val="center"/>
            </w:pPr>
            <w:r>
              <w:t>1,0</w:t>
            </w:r>
          </w:p>
        </w:tc>
        <w:tc>
          <w:tcPr>
            <w:tcW w:w="1829" w:type="dxa"/>
          </w:tcPr>
          <w:p w:rsidR="004F1A62" w:rsidRDefault="004F1A62">
            <w:pPr>
              <w:pStyle w:val="ConsPlusNormal"/>
              <w:jc w:val="center"/>
            </w:pPr>
            <w:r>
              <w:t>0,9</w:t>
            </w:r>
          </w:p>
        </w:tc>
        <w:tc>
          <w:tcPr>
            <w:tcW w:w="1829" w:type="dxa"/>
          </w:tcPr>
          <w:p w:rsidR="004F1A62" w:rsidRDefault="004F1A62">
            <w:pPr>
              <w:pStyle w:val="ConsPlusNormal"/>
              <w:jc w:val="center"/>
            </w:pPr>
            <w:r>
              <w:t>0,8</w:t>
            </w:r>
          </w:p>
        </w:tc>
        <w:tc>
          <w:tcPr>
            <w:tcW w:w="1831" w:type="dxa"/>
          </w:tcPr>
          <w:p w:rsidR="004F1A62" w:rsidRDefault="004F1A62">
            <w:pPr>
              <w:pStyle w:val="ConsPlusNormal"/>
              <w:jc w:val="center"/>
            </w:pPr>
            <w:r>
              <w:t>0,75</w:t>
            </w:r>
          </w:p>
        </w:tc>
      </w:tr>
      <w:tr w:rsidR="004F1A62">
        <w:tc>
          <w:tcPr>
            <w:tcW w:w="1740" w:type="dxa"/>
          </w:tcPr>
          <w:p w:rsidR="004F1A62" w:rsidRDefault="004F1A62">
            <w:pPr>
              <w:pStyle w:val="ConsPlusNormal"/>
              <w:jc w:val="center"/>
            </w:pPr>
            <w:r>
              <w:rPr>
                <w:noProof/>
                <w:position w:val="-8"/>
              </w:rPr>
              <w:drawing>
                <wp:inline distT="0" distB="0" distL="0" distR="0">
                  <wp:extent cx="182245" cy="23495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c>
          <w:tcPr>
            <w:tcW w:w="1829" w:type="dxa"/>
          </w:tcPr>
          <w:p w:rsidR="004F1A62" w:rsidRDefault="004F1A62">
            <w:pPr>
              <w:pStyle w:val="ConsPlusNormal"/>
              <w:jc w:val="center"/>
            </w:pPr>
            <w:r>
              <w:t>1,0</w:t>
            </w:r>
          </w:p>
        </w:tc>
        <w:tc>
          <w:tcPr>
            <w:tcW w:w="1829" w:type="dxa"/>
          </w:tcPr>
          <w:p w:rsidR="004F1A62" w:rsidRDefault="004F1A62">
            <w:pPr>
              <w:pStyle w:val="ConsPlusNormal"/>
              <w:jc w:val="center"/>
            </w:pPr>
            <w:r>
              <w:t>0,85</w:t>
            </w:r>
          </w:p>
        </w:tc>
        <w:tc>
          <w:tcPr>
            <w:tcW w:w="1829" w:type="dxa"/>
          </w:tcPr>
          <w:p w:rsidR="004F1A62" w:rsidRDefault="004F1A62">
            <w:pPr>
              <w:pStyle w:val="ConsPlusNormal"/>
              <w:jc w:val="center"/>
            </w:pPr>
            <w:r>
              <w:t>0,75</w:t>
            </w:r>
          </w:p>
        </w:tc>
        <w:tc>
          <w:tcPr>
            <w:tcW w:w="1831" w:type="dxa"/>
          </w:tcPr>
          <w:p w:rsidR="004F1A62" w:rsidRDefault="004F1A62">
            <w:pPr>
              <w:pStyle w:val="ConsPlusNormal"/>
              <w:jc w:val="center"/>
            </w:pPr>
            <w:r>
              <w:t>0,65</w:t>
            </w:r>
          </w:p>
        </w:tc>
      </w:tr>
    </w:tbl>
    <w:p w:rsidR="004F1A62" w:rsidRDefault="004F1A62">
      <w:pPr>
        <w:pStyle w:val="ConsPlusNormal"/>
        <w:jc w:val="both"/>
      </w:pPr>
    </w:p>
    <w:p w:rsidR="004F1A62" w:rsidRDefault="004F1A62">
      <w:pPr>
        <w:pStyle w:val="ConsPlusNormal"/>
        <w:ind w:firstLine="540"/>
        <w:jc w:val="both"/>
      </w:pPr>
      <w:r>
        <w:t xml:space="preserve">Для отдельно стоящих прямоугольных в плане зданий значения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приведены в </w:t>
      </w:r>
      <w:hyperlink w:anchor="P2894">
        <w:r>
          <w:rPr>
            <w:color w:val="0000FF"/>
          </w:rPr>
          <w:t>В.1.17</w:t>
        </w:r>
      </w:hyperlink>
      <w:r>
        <w:t xml:space="preserve">. Во всех остальных случаях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или с учетом опубликованных данных.</w:t>
      </w:r>
    </w:p>
    <w:p w:rsidR="004F1A62" w:rsidRDefault="004F1A62">
      <w:pPr>
        <w:pStyle w:val="ConsPlusNormal"/>
        <w:jc w:val="both"/>
      </w:pPr>
      <w:r>
        <w:t xml:space="preserve">(в ред. </w:t>
      </w:r>
      <w:hyperlink r:id="rId256">
        <w:r>
          <w:rPr>
            <w:color w:val="0000FF"/>
          </w:rPr>
          <w:t>Изменения N 2</w:t>
        </w:r>
      </w:hyperlink>
      <w:r>
        <w:t xml:space="preserve">, утв. Приказом Минстроя России от 28.01.2019 N 49/пр, </w:t>
      </w:r>
      <w:hyperlink r:id="rId257">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Примечание - При определении пиковой ветровой нагрузки по формуле </w:t>
      </w:r>
      <w:hyperlink w:anchor="P1158">
        <w:r>
          <w:rPr>
            <w:color w:val="0000FF"/>
          </w:rPr>
          <w:t>(11.10)</w:t>
        </w:r>
      </w:hyperlink>
      <w:r>
        <w:t xml:space="preserve"> принято, что 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1035">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4F1A62" w:rsidRDefault="004F1A62">
      <w:pPr>
        <w:pStyle w:val="ConsPlusNormal"/>
        <w:jc w:val="both"/>
      </w:pPr>
      <w:r>
        <w:t xml:space="preserve">(в ред. </w:t>
      </w:r>
      <w:hyperlink r:id="rId258">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Title"/>
        <w:ind w:firstLine="540"/>
        <w:jc w:val="both"/>
        <w:outlineLvl w:val="2"/>
      </w:pPr>
      <w:bookmarkStart w:id="99" w:name="P1192"/>
      <w:bookmarkEnd w:id="99"/>
      <w:r>
        <w:t>11.3 Резонансное вихревое возбуждение</w:t>
      </w:r>
    </w:p>
    <w:p w:rsidR="004F1A62" w:rsidRDefault="004F1A62">
      <w:pPr>
        <w:pStyle w:val="ConsPlusNormal"/>
        <w:ind w:firstLine="540"/>
        <w:jc w:val="both"/>
      </w:pPr>
    </w:p>
    <w:p w:rsidR="004F1A62" w:rsidRDefault="004F1A62">
      <w:pPr>
        <w:pStyle w:val="ConsPlusNormal"/>
        <w:ind w:firstLine="540"/>
        <w:jc w:val="both"/>
      </w:pPr>
      <w:r>
        <w:t xml:space="preserve">11.3.1 Для зданий сплошностенчатых сооружений или их отдельных участков с неизменяющимися или плавно изменяющимися формой и размерами поперечного сечения, удовлетворяющих условию </w:t>
      </w:r>
      <w:r>
        <w:rPr>
          <w:noProof/>
          <w:position w:val="-8"/>
        </w:rPr>
        <w:drawing>
          <wp:inline distT="0" distB="0" distL="0" distR="0">
            <wp:extent cx="485775"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необходимо учитывать возможность их резонансного вихревого возбуждения; здесь </w:t>
      </w:r>
      <w:r>
        <w:rPr>
          <w:noProof/>
          <w:position w:val="-8"/>
        </w:rPr>
        <w:drawing>
          <wp:inline distT="0" distB="0" distL="0" distR="0">
            <wp:extent cx="161925" cy="22860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определено в </w:t>
      </w:r>
      <w:hyperlink w:anchor="P2841">
        <w:r>
          <w:rPr>
            <w:color w:val="0000FF"/>
          </w:rPr>
          <w:t>В.1.15</w:t>
        </w:r>
      </w:hyperlink>
      <w:r>
        <w:t>.</w:t>
      </w:r>
    </w:p>
    <w:p w:rsidR="004F1A62" w:rsidRDefault="004F1A62">
      <w:pPr>
        <w:pStyle w:val="ConsPlusNormal"/>
        <w:jc w:val="both"/>
      </w:pPr>
      <w:r>
        <w:t xml:space="preserve">(п. 11.3.1 в ред. </w:t>
      </w:r>
      <w:hyperlink r:id="rId261">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bookmarkStart w:id="100" w:name="P1196"/>
      <w:bookmarkEnd w:id="100"/>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4F1A62" w:rsidRDefault="004F1A62">
      <w:pPr>
        <w:pStyle w:val="ConsPlusNormal"/>
        <w:jc w:val="both"/>
      </w:pPr>
    </w:p>
    <w:p w:rsidR="004F1A62" w:rsidRDefault="004F1A62">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4F1A62" w:rsidRDefault="004F1A62">
      <w:pPr>
        <w:pStyle w:val="ConsPlusNormal"/>
        <w:jc w:val="both"/>
      </w:pPr>
    </w:p>
    <w:p w:rsidR="004F1A62" w:rsidRDefault="004F1A62">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4F1A62" w:rsidRDefault="004F1A62">
      <w:pPr>
        <w:pStyle w:val="ConsPlusNormal"/>
        <w:spacing w:before="200"/>
        <w:ind w:firstLine="540"/>
        <w:jc w:val="both"/>
      </w:pPr>
      <w:r>
        <w:rPr>
          <w:i/>
        </w:rPr>
        <w:t>d</w:t>
      </w:r>
      <w:r>
        <w:t>, м, - поперечный размер сооружения;</w:t>
      </w:r>
    </w:p>
    <w:p w:rsidR="004F1A62" w:rsidRDefault="004F1A62">
      <w:pPr>
        <w:pStyle w:val="ConsPlusNormal"/>
        <w:spacing w:before="20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4F1A62" w:rsidRDefault="004F1A62">
      <w:pPr>
        <w:pStyle w:val="ConsPlusNormal"/>
        <w:spacing w:before="20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4F1A62" w:rsidRDefault="004F1A62">
      <w:pPr>
        <w:pStyle w:val="ConsPlusNormal"/>
        <w:spacing w:before="200"/>
        <w:ind w:firstLine="540"/>
        <w:jc w:val="both"/>
      </w:pPr>
      <w:r>
        <w:t>11.3.3 Резонансное вихревое возбуждение не возникает в том случае, если</w:t>
      </w:r>
    </w:p>
    <w:p w:rsidR="004F1A62" w:rsidRDefault="004F1A62">
      <w:pPr>
        <w:pStyle w:val="ConsPlusNormal"/>
        <w:jc w:val="both"/>
      </w:pPr>
    </w:p>
    <w:p w:rsidR="004F1A62" w:rsidRDefault="004F1A62">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4F1A62" w:rsidRDefault="004F1A62">
      <w:pPr>
        <w:pStyle w:val="ConsPlusNormal"/>
        <w:jc w:val="both"/>
      </w:pPr>
    </w:p>
    <w:p w:rsidR="004F1A62" w:rsidRDefault="004F1A62">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4F1A62" w:rsidRDefault="004F1A62">
      <w:pPr>
        <w:pStyle w:val="ConsPlusNormal"/>
        <w:jc w:val="both"/>
      </w:pPr>
    </w:p>
    <w:p w:rsidR="004F1A62" w:rsidRDefault="004F1A62">
      <w:pPr>
        <w:pStyle w:val="ConsPlusNormal"/>
        <w:jc w:val="center"/>
      </w:pPr>
      <w:bookmarkStart w:id="101" w:name="P1210"/>
      <w:bookmarkEnd w:id="101"/>
      <w:r>
        <w:rPr>
          <w:noProof/>
          <w:position w:val="-11"/>
        </w:rPr>
        <w:drawing>
          <wp:inline distT="0" distB="0" distL="0" distR="0">
            <wp:extent cx="1548765" cy="2667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48765" cy="266700"/>
                    </a:xfrm>
                    <a:prstGeom prst="rect">
                      <a:avLst/>
                    </a:prstGeom>
                    <a:noFill/>
                    <a:ln>
                      <a:noFill/>
                    </a:ln>
                  </pic:spPr>
                </pic:pic>
              </a:graphicData>
            </a:graphic>
          </wp:inline>
        </w:drawing>
      </w:r>
      <w:r>
        <w:t xml:space="preserve"> (11.13)</w:t>
      </w:r>
    </w:p>
    <w:p w:rsidR="004F1A62" w:rsidRDefault="004F1A62">
      <w:pPr>
        <w:pStyle w:val="ConsPlusNormal"/>
        <w:jc w:val="both"/>
      </w:pPr>
    </w:p>
    <w:p w:rsidR="004F1A62" w:rsidRDefault="004F1A62">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780">
        <w:r>
          <w:rPr>
            <w:color w:val="0000FF"/>
          </w:rPr>
          <w:t>11.1.4</w:t>
        </w:r>
      </w:hyperlink>
      <w:r>
        <w:t xml:space="preserve"> и </w:t>
      </w:r>
      <w:hyperlink w:anchor="P821">
        <w:r>
          <w:rPr>
            <w:color w:val="0000FF"/>
          </w:rPr>
          <w:t>11.1.6</w:t>
        </w:r>
      </w:hyperlink>
      <w:r>
        <w:t>.</w:t>
      </w:r>
    </w:p>
    <w:p w:rsidR="004F1A62" w:rsidRDefault="004F1A62">
      <w:pPr>
        <w:pStyle w:val="ConsPlusNormal"/>
        <w:spacing w:before="20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4F1A62" w:rsidRDefault="004F1A62">
      <w:pPr>
        <w:pStyle w:val="ConsPlusNormal"/>
        <w:spacing w:before="20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919">
        <w:r>
          <w:rPr>
            <w:color w:val="0000FF"/>
          </w:rPr>
          <w:t>раздела В.2</w:t>
        </w:r>
      </w:hyperlink>
      <w:r>
        <w:t xml:space="preserve"> приложения В.</w:t>
      </w: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разд. 12 (за искл. п. 12.3) обеспечивает соблюдение требований Федерального </w:t>
            </w:r>
            <w:hyperlink r:id="rId263">
              <w:r>
                <w:rPr>
                  <w:color w:val="0000FF"/>
                </w:rPr>
                <w:t>закона</w:t>
              </w:r>
            </w:hyperlink>
            <w:r>
              <w:rPr>
                <w:color w:val="392C69"/>
              </w:rPr>
              <w:t xml:space="preserve"> от 30.12.2009 N 384-ФЗ "Технический регламент о безопасности зданий и сооружений" (</w:t>
            </w:r>
            <w:hyperlink r:id="rId26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Title"/>
        <w:spacing w:before="260"/>
        <w:ind w:firstLine="540"/>
        <w:jc w:val="both"/>
        <w:outlineLvl w:val="1"/>
      </w:pPr>
      <w:bookmarkStart w:id="102" w:name="P1217"/>
      <w:bookmarkEnd w:id="102"/>
      <w:r>
        <w:t>12 Гололедные нагрузки</w:t>
      </w:r>
    </w:p>
    <w:p w:rsidR="004F1A62" w:rsidRDefault="004F1A62">
      <w:pPr>
        <w:pStyle w:val="ConsPlusNormal"/>
        <w:jc w:val="both"/>
      </w:pPr>
    </w:p>
    <w:p w:rsidR="004F1A62" w:rsidRDefault="004F1A62">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w:t>
      </w:r>
    </w:p>
    <w:p w:rsidR="004F1A62" w:rsidRDefault="004F1A62">
      <w:pPr>
        <w:pStyle w:val="ConsPlusNormal"/>
        <w:spacing w:before="200"/>
        <w:ind w:firstLine="540"/>
        <w:jc w:val="both"/>
      </w:pPr>
      <w:r>
        <w:t>Для вентилируемых фасадов, стен и покрытий высотных зданий, металлических ограждений балконов и т.п. гололедные нагрузки необходимо учитывать для их элементов, расположенных на высоте более 100 м.</w:t>
      </w:r>
    </w:p>
    <w:p w:rsidR="004F1A62" w:rsidRDefault="004F1A62">
      <w:pPr>
        <w:pStyle w:val="ConsPlusNormal"/>
        <w:jc w:val="both"/>
      </w:pPr>
      <w:r>
        <w:t xml:space="preserve">(п. 12.1 в ред. </w:t>
      </w:r>
      <w:hyperlink r:id="rId265">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12.2 Нормативное значение линейной гололедной нагрузки для элементов конструкций кругового сечения диаметром до 70 мм включительно </w:t>
      </w:r>
      <w:r>
        <w:rPr>
          <w:i/>
        </w:rPr>
        <w:t>i</w:t>
      </w:r>
      <w:r>
        <w:t>, Н/м, следует определять по формуле</w:t>
      </w:r>
    </w:p>
    <w:p w:rsidR="004F1A62" w:rsidRDefault="004F1A62">
      <w:pPr>
        <w:pStyle w:val="ConsPlusNormal"/>
        <w:jc w:val="both"/>
      </w:pPr>
      <w:r>
        <w:t xml:space="preserve">(в ред. </w:t>
      </w:r>
      <w:hyperlink r:id="rId266">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center"/>
      </w:pPr>
      <w:bookmarkStart w:id="103" w:name="P1225"/>
      <w:bookmarkEnd w:id="103"/>
      <w:r>
        <w:rPr>
          <w:noProof/>
          <w:position w:val="-9"/>
        </w:rPr>
        <w:drawing>
          <wp:inline distT="0" distB="0" distL="0" distR="0">
            <wp:extent cx="1714500" cy="243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14500" cy="243840"/>
                    </a:xfrm>
                    <a:prstGeom prst="rect">
                      <a:avLst/>
                    </a:prstGeom>
                    <a:noFill/>
                    <a:ln>
                      <a:noFill/>
                    </a:ln>
                  </pic:spPr>
                </pic:pic>
              </a:graphicData>
            </a:graphic>
          </wp:inline>
        </w:drawing>
      </w:r>
      <w:r>
        <w:t xml:space="preserve"> (12.1)</w:t>
      </w:r>
    </w:p>
    <w:p w:rsidR="004F1A62" w:rsidRDefault="004F1A62">
      <w:pPr>
        <w:pStyle w:val="ConsPlusNormal"/>
        <w:jc w:val="both"/>
      </w:pPr>
    </w:p>
    <w:p w:rsidR="004F1A62" w:rsidRDefault="004F1A62">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4F1A62" w:rsidRDefault="004F1A62">
      <w:pPr>
        <w:pStyle w:val="ConsPlusNormal"/>
        <w:jc w:val="both"/>
      </w:pPr>
    </w:p>
    <w:p w:rsidR="004F1A62" w:rsidRDefault="004F1A62">
      <w:pPr>
        <w:pStyle w:val="ConsPlusNormal"/>
        <w:jc w:val="center"/>
      </w:pPr>
      <w:bookmarkStart w:id="104" w:name="P1229"/>
      <w:bookmarkEnd w:id="104"/>
      <w:r>
        <w:rPr>
          <w:noProof/>
          <w:position w:val="-8"/>
        </w:rPr>
        <w:drawing>
          <wp:inline distT="0" distB="0" distL="0" distR="0">
            <wp:extent cx="787400" cy="23558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87400" cy="235585"/>
                    </a:xfrm>
                    <a:prstGeom prst="rect">
                      <a:avLst/>
                    </a:prstGeom>
                    <a:noFill/>
                    <a:ln>
                      <a:noFill/>
                    </a:ln>
                  </pic:spPr>
                </pic:pic>
              </a:graphicData>
            </a:graphic>
          </wp:inline>
        </w:drawing>
      </w:r>
      <w:r>
        <w:t xml:space="preserve"> (12.2)</w:t>
      </w:r>
    </w:p>
    <w:p w:rsidR="004F1A62" w:rsidRDefault="004F1A62">
      <w:pPr>
        <w:pStyle w:val="ConsPlusNormal"/>
        <w:jc w:val="both"/>
      </w:pPr>
    </w:p>
    <w:p w:rsidR="004F1A62" w:rsidRDefault="004F1A62">
      <w:pPr>
        <w:pStyle w:val="ConsPlusNormal"/>
        <w:ind w:firstLine="540"/>
        <w:jc w:val="both"/>
      </w:pPr>
      <w:r>
        <w:t xml:space="preserve">В </w:t>
      </w:r>
      <w:hyperlink w:anchor="P1225">
        <w:r>
          <w:rPr>
            <w:color w:val="0000FF"/>
          </w:rPr>
          <w:t>(12.1)</w:t>
        </w:r>
      </w:hyperlink>
      <w:r>
        <w:t xml:space="preserve"> и </w:t>
      </w:r>
      <w:hyperlink w:anchor="P1229">
        <w:r>
          <w:rPr>
            <w:color w:val="0000FF"/>
          </w:rPr>
          <w:t>(12.2)</w:t>
        </w:r>
      </w:hyperlink>
      <w:r>
        <w:t>:</w:t>
      </w:r>
    </w:p>
    <w:p w:rsidR="004F1A62" w:rsidRDefault="004F1A62">
      <w:pPr>
        <w:pStyle w:val="ConsPlusNormal"/>
        <w:spacing w:before="20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240">
        <w:r>
          <w:rPr>
            <w:color w:val="0000FF"/>
          </w:rPr>
          <w:t>таблице 12.1</w:t>
        </w:r>
      </w:hyperlink>
      <w:r>
        <w:t xml:space="preserve">, а на высоте 200 м и более - по </w:t>
      </w:r>
      <w:hyperlink w:anchor="P1255">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100">
        <w:r>
          <w:rPr>
            <w:color w:val="0000FF"/>
          </w:rPr>
          <w:t>4.4</w:t>
        </w:r>
      </w:hyperlink>
      <w:r>
        <w:t>);</w:t>
      </w:r>
    </w:p>
    <w:p w:rsidR="004F1A62" w:rsidRDefault="004F1A62">
      <w:pPr>
        <w:pStyle w:val="ConsPlusNormal"/>
        <w:spacing w:before="20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279">
        <w:r>
          <w:rPr>
            <w:color w:val="0000FF"/>
          </w:rPr>
          <w:t>таблице 12.3</w:t>
        </w:r>
      </w:hyperlink>
      <w:r>
        <w:t xml:space="preserve">; при больших высотах - по интерполяции значений, приведенных в </w:t>
      </w:r>
      <w:hyperlink w:anchor="P1255">
        <w:r>
          <w:rPr>
            <w:color w:val="0000FF"/>
          </w:rPr>
          <w:t>таблице 12.2</w:t>
        </w:r>
      </w:hyperlink>
      <w:r>
        <w:t xml:space="preserve"> или по формуле: </w:t>
      </w:r>
      <w:r>
        <w:rPr>
          <w:i/>
        </w:rPr>
        <w:t>k</w:t>
      </w:r>
      <w:r>
        <w:rPr>
          <w:i/>
          <w:vertAlign w:val="subscript"/>
        </w:rPr>
        <w:t>h</w:t>
      </w:r>
      <w:r>
        <w:t xml:space="preserve"> = </w:t>
      </w:r>
      <w:r>
        <w:rPr>
          <w:i/>
        </w:rPr>
        <w:t>e</w:t>
      </w:r>
      <w:r>
        <w:rPr>
          <w:vertAlign w:val="superscript"/>
        </w:rPr>
        <w:t>0,007</w:t>
      </w:r>
      <w:r>
        <w:rPr>
          <w:i/>
          <w:vertAlign w:val="superscript"/>
        </w:rPr>
        <w:t>h</w:t>
      </w:r>
      <w:r>
        <w:t xml:space="preserve">, где </w:t>
      </w:r>
      <w:r>
        <w:rPr>
          <w:i/>
        </w:rPr>
        <w:t>h</w:t>
      </w:r>
      <w:r>
        <w:t xml:space="preserve"> - высота элемента над поверхностью земли;</w:t>
      </w:r>
    </w:p>
    <w:p w:rsidR="004F1A62" w:rsidRDefault="004F1A62">
      <w:pPr>
        <w:pStyle w:val="ConsPlusNormal"/>
        <w:spacing w:before="200"/>
        <w:ind w:firstLine="540"/>
        <w:jc w:val="both"/>
      </w:pPr>
      <w:r>
        <w:rPr>
          <w:i/>
        </w:rPr>
        <w:t>d</w:t>
      </w:r>
      <w:r>
        <w:t>, мм, - диаметр провода, троса;</w:t>
      </w:r>
    </w:p>
    <w:p w:rsidR="004F1A62" w:rsidRDefault="004F1A62">
      <w:pPr>
        <w:pStyle w:val="ConsPlusNormal"/>
        <w:spacing w:before="200"/>
        <w:ind w:firstLine="540"/>
        <w:jc w:val="both"/>
      </w:pPr>
      <w:r>
        <w:rPr>
          <w:noProof/>
          <w:position w:val="-8"/>
        </w:rPr>
        <w:drawing>
          <wp:inline distT="0" distB="0" distL="0" distR="0">
            <wp:extent cx="182245" cy="23495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298">
        <w:r>
          <w:rPr>
            <w:color w:val="0000FF"/>
          </w:rPr>
          <w:t>таблице 12.4</w:t>
        </w:r>
      </w:hyperlink>
      <w:r>
        <w:t>;</w:t>
      </w:r>
    </w:p>
    <w:p w:rsidR="004F1A62" w:rsidRDefault="004F1A62">
      <w:pPr>
        <w:pStyle w:val="ConsPlusNormal"/>
        <w:spacing w:before="200"/>
        <w:ind w:firstLine="540"/>
        <w:jc w:val="both"/>
      </w:pPr>
      <w:r>
        <w:rPr>
          <w:noProof/>
          <w:position w:val="-8"/>
        </w:rPr>
        <w:drawing>
          <wp:inline distT="0" distB="0" distL="0" distR="0">
            <wp:extent cx="190500" cy="23558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4F1A62" w:rsidRDefault="004F1A62">
      <w:pPr>
        <w:pStyle w:val="ConsPlusNormal"/>
        <w:spacing w:before="200"/>
        <w:ind w:firstLine="540"/>
        <w:jc w:val="both"/>
      </w:pPr>
      <w:r>
        <w:rPr>
          <w:noProof/>
          <w:position w:val="-3"/>
        </w:rPr>
        <w:lastRenderedPageBreak/>
        <w:drawing>
          <wp:inline distT="0" distB="0" distL="0" distR="0">
            <wp:extent cx="152400" cy="16827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льда, принимаемая равной 0,9 г/см</w:t>
      </w:r>
      <w:r>
        <w:rPr>
          <w:vertAlign w:val="superscript"/>
        </w:rPr>
        <w:t>3</w:t>
      </w:r>
      <w:r>
        <w:t>;</w:t>
      </w:r>
    </w:p>
    <w:p w:rsidR="004F1A62" w:rsidRDefault="004F1A62">
      <w:pPr>
        <w:pStyle w:val="ConsPlusNormal"/>
        <w:spacing w:before="200"/>
        <w:ind w:firstLine="540"/>
        <w:jc w:val="both"/>
      </w:pPr>
      <w:r>
        <w:rPr>
          <w:i/>
        </w:rPr>
        <w:t>g</w:t>
      </w:r>
      <w:r>
        <w:t>, м/с</w:t>
      </w:r>
      <w:r>
        <w:rPr>
          <w:vertAlign w:val="superscript"/>
        </w:rPr>
        <w:t>2</w:t>
      </w:r>
      <w:r>
        <w:t>, - ускорение свободного падения.</w:t>
      </w:r>
    </w:p>
    <w:p w:rsidR="004F1A62" w:rsidRDefault="004F1A62">
      <w:pPr>
        <w:pStyle w:val="ConsPlusNormal"/>
        <w:jc w:val="both"/>
      </w:pPr>
    </w:p>
    <w:p w:rsidR="004F1A62" w:rsidRDefault="004F1A62">
      <w:pPr>
        <w:pStyle w:val="ConsPlusNormal"/>
        <w:jc w:val="right"/>
      </w:pPr>
      <w:bookmarkStart w:id="105" w:name="P1240"/>
      <w:bookmarkEnd w:id="105"/>
      <w:r>
        <w:t>Таблица 12.1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1128"/>
        <w:gridCol w:w="1128"/>
        <w:gridCol w:w="1123"/>
        <w:gridCol w:w="1133"/>
        <w:gridCol w:w="1128"/>
      </w:tblGrid>
      <w:tr w:rsidR="004F1A62">
        <w:tc>
          <w:tcPr>
            <w:tcW w:w="3420" w:type="dxa"/>
            <w:vAlign w:val="center"/>
          </w:tcPr>
          <w:p w:rsidR="004F1A62" w:rsidRDefault="004F1A62">
            <w:pPr>
              <w:pStyle w:val="ConsPlusNormal"/>
              <w:jc w:val="center"/>
            </w:pPr>
            <w:r>
              <w:t xml:space="preserve">Гололедные районы (принимаются по </w:t>
            </w:r>
            <w:hyperlink w:anchor="P3997">
              <w:r>
                <w:rPr>
                  <w:color w:val="0000FF"/>
                </w:rPr>
                <w:t>карте 3</w:t>
              </w:r>
            </w:hyperlink>
            <w:r>
              <w:t xml:space="preserve"> приложения Е)</w:t>
            </w:r>
          </w:p>
        </w:tc>
        <w:tc>
          <w:tcPr>
            <w:tcW w:w="1128" w:type="dxa"/>
            <w:vAlign w:val="center"/>
          </w:tcPr>
          <w:p w:rsidR="004F1A62" w:rsidRDefault="004F1A62">
            <w:pPr>
              <w:pStyle w:val="ConsPlusNormal"/>
              <w:jc w:val="center"/>
            </w:pPr>
            <w:r>
              <w:t>I</w:t>
            </w:r>
          </w:p>
        </w:tc>
        <w:tc>
          <w:tcPr>
            <w:tcW w:w="1128" w:type="dxa"/>
            <w:vAlign w:val="center"/>
          </w:tcPr>
          <w:p w:rsidR="004F1A62" w:rsidRDefault="004F1A62">
            <w:pPr>
              <w:pStyle w:val="ConsPlusNormal"/>
              <w:jc w:val="center"/>
            </w:pPr>
            <w:r>
              <w:t>II</w:t>
            </w:r>
          </w:p>
        </w:tc>
        <w:tc>
          <w:tcPr>
            <w:tcW w:w="1123" w:type="dxa"/>
            <w:vAlign w:val="center"/>
          </w:tcPr>
          <w:p w:rsidR="004F1A62" w:rsidRDefault="004F1A62">
            <w:pPr>
              <w:pStyle w:val="ConsPlusNormal"/>
              <w:jc w:val="center"/>
            </w:pPr>
            <w:r>
              <w:t>III</w:t>
            </w:r>
          </w:p>
        </w:tc>
        <w:tc>
          <w:tcPr>
            <w:tcW w:w="1133" w:type="dxa"/>
            <w:vAlign w:val="center"/>
          </w:tcPr>
          <w:p w:rsidR="004F1A62" w:rsidRDefault="004F1A62">
            <w:pPr>
              <w:pStyle w:val="ConsPlusNormal"/>
              <w:jc w:val="center"/>
            </w:pPr>
            <w:r>
              <w:t>IV</w:t>
            </w:r>
          </w:p>
        </w:tc>
        <w:tc>
          <w:tcPr>
            <w:tcW w:w="1128" w:type="dxa"/>
            <w:vAlign w:val="center"/>
          </w:tcPr>
          <w:p w:rsidR="004F1A62" w:rsidRDefault="004F1A62">
            <w:pPr>
              <w:pStyle w:val="ConsPlusNormal"/>
              <w:jc w:val="center"/>
            </w:pPr>
            <w:r>
              <w:t>V</w:t>
            </w:r>
          </w:p>
        </w:tc>
      </w:tr>
      <w:tr w:rsidR="004F1A62">
        <w:tc>
          <w:tcPr>
            <w:tcW w:w="3420" w:type="dxa"/>
          </w:tcPr>
          <w:p w:rsidR="004F1A62" w:rsidRDefault="004F1A62">
            <w:pPr>
              <w:pStyle w:val="ConsPlusNormal"/>
            </w:pPr>
            <w:r>
              <w:t xml:space="preserve">Толщина стенки гололеда </w:t>
            </w:r>
            <w:r>
              <w:rPr>
                <w:i/>
              </w:rPr>
              <w:t>b</w:t>
            </w:r>
            <w:r>
              <w:t>, мм</w:t>
            </w:r>
          </w:p>
        </w:tc>
        <w:tc>
          <w:tcPr>
            <w:tcW w:w="1128" w:type="dxa"/>
          </w:tcPr>
          <w:p w:rsidR="004F1A62" w:rsidRDefault="004F1A62">
            <w:pPr>
              <w:pStyle w:val="ConsPlusNormal"/>
              <w:jc w:val="center"/>
            </w:pPr>
            <w:r>
              <w:t>Не менее 3</w:t>
            </w:r>
          </w:p>
        </w:tc>
        <w:tc>
          <w:tcPr>
            <w:tcW w:w="1128" w:type="dxa"/>
          </w:tcPr>
          <w:p w:rsidR="004F1A62" w:rsidRDefault="004F1A62">
            <w:pPr>
              <w:pStyle w:val="ConsPlusNormal"/>
              <w:jc w:val="center"/>
            </w:pPr>
            <w:r>
              <w:t>5</w:t>
            </w:r>
          </w:p>
        </w:tc>
        <w:tc>
          <w:tcPr>
            <w:tcW w:w="1123" w:type="dxa"/>
          </w:tcPr>
          <w:p w:rsidR="004F1A62" w:rsidRDefault="004F1A62">
            <w:pPr>
              <w:pStyle w:val="ConsPlusNormal"/>
              <w:jc w:val="center"/>
            </w:pPr>
            <w:r>
              <w:t>10</w:t>
            </w:r>
          </w:p>
        </w:tc>
        <w:tc>
          <w:tcPr>
            <w:tcW w:w="1133" w:type="dxa"/>
          </w:tcPr>
          <w:p w:rsidR="004F1A62" w:rsidRDefault="004F1A62">
            <w:pPr>
              <w:pStyle w:val="ConsPlusNormal"/>
              <w:jc w:val="center"/>
            </w:pPr>
            <w:r>
              <w:t>15</w:t>
            </w:r>
          </w:p>
        </w:tc>
        <w:tc>
          <w:tcPr>
            <w:tcW w:w="1128" w:type="dxa"/>
          </w:tcPr>
          <w:p w:rsidR="004F1A62" w:rsidRDefault="004F1A62">
            <w:pPr>
              <w:pStyle w:val="ConsPlusNormal"/>
              <w:jc w:val="center"/>
            </w:pPr>
            <w:r>
              <w:t>Не менее 20</w:t>
            </w:r>
          </w:p>
        </w:tc>
      </w:tr>
    </w:tbl>
    <w:p w:rsidR="004F1A62" w:rsidRDefault="004F1A62">
      <w:pPr>
        <w:pStyle w:val="ConsPlusNormal"/>
        <w:jc w:val="both"/>
      </w:pPr>
    </w:p>
    <w:p w:rsidR="004F1A62" w:rsidRDefault="004F1A62">
      <w:pPr>
        <w:pStyle w:val="ConsPlusNormal"/>
        <w:jc w:val="right"/>
      </w:pPr>
      <w:bookmarkStart w:id="106" w:name="P1255"/>
      <w:bookmarkEnd w:id="106"/>
      <w:r>
        <w:t>Таблица 12.2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1474"/>
        <w:gridCol w:w="1814"/>
        <w:gridCol w:w="3402"/>
        <w:gridCol w:w="1032"/>
      </w:tblGrid>
      <w:tr w:rsidR="004F1A62">
        <w:tc>
          <w:tcPr>
            <w:tcW w:w="1361" w:type="dxa"/>
            <w:vMerge w:val="restart"/>
            <w:vAlign w:val="center"/>
          </w:tcPr>
          <w:p w:rsidR="004F1A62" w:rsidRDefault="004F1A62">
            <w:pPr>
              <w:pStyle w:val="ConsPlusNormal"/>
              <w:jc w:val="center"/>
            </w:pPr>
            <w:r>
              <w:t>Высота над поверхностью земли, м</w:t>
            </w:r>
          </w:p>
        </w:tc>
        <w:tc>
          <w:tcPr>
            <w:tcW w:w="7722" w:type="dxa"/>
            <w:gridSpan w:val="4"/>
            <w:vAlign w:val="center"/>
          </w:tcPr>
          <w:p w:rsidR="004F1A62" w:rsidRDefault="004F1A62">
            <w:pPr>
              <w:pStyle w:val="ConsPlusNormal"/>
              <w:jc w:val="center"/>
            </w:pPr>
            <w:r>
              <w:t xml:space="preserve">Толщина стенки гололеда </w:t>
            </w:r>
            <w:r>
              <w:rPr>
                <w:i/>
              </w:rPr>
              <w:t>b</w:t>
            </w:r>
            <w:r>
              <w:t>, мм, для разных районов</w:t>
            </w:r>
          </w:p>
        </w:tc>
      </w:tr>
      <w:tr w:rsidR="004F1A62">
        <w:tc>
          <w:tcPr>
            <w:tcW w:w="1361" w:type="dxa"/>
            <w:vMerge/>
          </w:tcPr>
          <w:p w:rsidR="004F1A62" w:rsidRDefault="004F1A62">
            <w:pPr>
              <w:pStyle w:val="ConsPlusNormal"/>
            </w:pPr>
          </w:p>
        </w:tc>
        <w:tc>
          <w:tcPr>
            <w:tcW w:w="1474" w:type="dxa"/>
            <w:vAlign w:val="center"/>
          </w:tcPr>
          <w:p w:rsidR="004F1A62" w:rsidRDefault="004F1A62">
            <w:pPr>
              <w:pStyle w:val="ConsPlusNormal"/>
              <w:jc w:val="center"/>
            </w:pPr>
            <w:r>
              <w:t>I района гололедности азиатской части</w:t>
            </w:r>
          </w:p>
        </w:tc>
        <w:tc>
          <w:tcPr>
            <w:tcW w:w="1814" w:type="dxa"/>
            <w:vAlign w:val="center"/>
          </w:tcPr>
          <w:p w:rsidR="004F1A62" w:rsidRDefault="004F1A62">
            <w:pPr>
              <w:pStyle w:val="ConsPlusNormal"/>
              <w:jc w:val="center"/>
            </w:pPr>
            <w:r>
              <w:t>V района гололедности и горных местностей</w:t>
            </w:r>
          </w:p>
        </w:tc>
        <w:tc>
          <w:tcPr>
            <w:tcW w:w="3402" w:type="dxa"/>
            <w:vAlign w:val="center"/>
          </w:tcPr>
          <w:p w:rsidR="004F1A62" w:rsidRDefault="004F1A62">
            <w:pPr>
              <w:pStyle w:val="ConsPlusNormal"/>
              <w:jc w:val="center"/>
            </w:pPr>
            <w:r>
              <w:t>северной части европейской территории</w:t>
            </w:r>
          </w:p>
        </w:tc>
        <w:tc>
          <w:tcPr>
            <w:tcW w:w="1032" w:type="dxa"/>
            <w:vAlign w:val="center"/>
          </w:tcPr>
          <w:p w:rsidR="004F1A62" w:rsidRDefault="004F1A62">
            <w:pPr>
              <w:pStyle w:val="ConsPlusNormal"/>
              <w:jc w:val="center"/>
            </w:pPr>
            <w:r>
              <w:t>остальных</w:t>
            </w:r>
          </w:p>
        </w:tc>
      </w:tr>
      <w:tr w:rsidR="004F1A62">
        <w:tc>
          <w:tcPr>
            <w:tcW w:w="1361" w:type="dxa"/>
          </w:tcPr>
          <w:p w:rsidR="004F1A62" w:rsidRDefault="004F1A62">
            <w:pPr>
              <w:pStyle w:val="ConsPlusNormal"/>
              <w:jc w:val="center"/>
            </w:pPr>
            <w:r>
              <w:t>200</w:t>
            </w:r>
          </w:p>
        </w:tc>
        <w:tc>
          <w:tcPr>
            <w:tcW w:w="1474" w:type="dxa"/>
          </w:tcPr>
          <w:p w:rsidR="004F1A62" w:rsidRDefault="004F1A62">
            <w:pPr>
              <w:pStyle w:val="ConsPlusNormal"/>
              <w:jc w:val="center"/>
            </w:pPr>
            <w:r>
              <w:t>15</w:t>
            </w:r>
          </w:p>
        </w:tc>
        <w:tc>
          <w:tcPr>
            <w:tcW w:w="1814" w:type="dxa"/>
          </w:tcPr>
          <w:p w:rsidR="004F1A62" w:rsidRDefault="004F1A62">
            <w:pPr>
              <w:pStyle w:val="ConsPlusNormal"/>
              <w:jc w:val="center"/>
            </w:pPr>
            <w:r>
              <w:t>Принимается на основании специальных обследований</w:t>
            </w:r>
          </w:p>
        </w:tc>
        <w:tc>
          <w:tcPr>
            <w:tcW w:w="3402" w:type="dxa"/>
          </w:tcPr>
          <w:p w:rsidR="004F1A62" w:rsidRDefault="004F1A62">
            <w:pPr>
              <w:pStyle w:val="ConsPlusNormal"/>
              <w:jc w:val="center"/>
            </w:pPr>
            <w:r>
              <w:t xml:space="preserve">Принимается по </w:t>
            </w:r>
            <w:hyperlink w:anchor="P4027">
              <w:r>
                <w:rPr>
                  <w:color w:val="0000FF"/>
                </w:rPr>
                <w:t>карте 3, г</w:t>
              </w:r>
            </w:hyperlink>
            <w:r>
              <w:t xml:space="preserve"> приложения Е</w:t>
            </w:r>
          </w:p>
        </w:tc>
        <w:tc>
          <w:tcPr>
            <w:tcW w:w="1032" w:type="dxa"/>
          </w:tcPr>
          <w:p w:rsidR="004F1A62" w:rsidRDefault="004F1A62">
            <w:pPr>
              <w:pStyle w:val="ConsPlusNormal"/>
              <w:jc w:val="center"/>
            </w:pPr>
            <w:r>
              <w:t>35</w:t>
            </w:r>
          </w:p>
        </w:tc>
      </w:tr>
      <w:tr w:rsidR="004F1A62">
        <w:tc>
          <w:tcPr>
            <w:tcW w:w="1361" w:type="dxa"/>
          </w:tcPr>
          <w:p w:rsidR="004F1A62" w:rsidRDefault="004F1A62">
            <w:pPr>
              <w:pStyle w:val="ConsPlusNormal"/>
              <w:jc w:val="center"/>
            </w:pPr>
            <w:r>
              <w:t>300</w:t>
            </w:r>
          </w:p>
        </w:tc>
        <w:tc>
          <w:tcPr>
            <w:tcW w:w="1474" w:type="dxa"/>
          </w:tcPr>
          <w:p w:rsidR="004F1A62" w:rsidRDefault="004F1A62">
            <w:pPr>
              <w:pStyle w:val="ConsPlusNormal"/>
              <w:jc w:val="center"/>
            </w:pPr>
            <w:r>
              <w:t>20</w:t>
            </w:r>
          </w:p>
        </w:tc>
        <w:tc>
          <w:tcPr>
            <w:tcW w:w="1814" w:type="dxa"/>
          </w:tcPr>
          <w:p w:rsidR="004F1A62" w:rsidRDefault="004F1A62">
            <w:pPr>
              <w:pStyle w:val="ConsPlusNormal"/>
              <w:jc w:val="center"/>
            </w:pPr>
            <w:r>
              <w:t>То же</w:t>
            </w:r>
          </w:p>
        </w:tc>
        <w:tc>
          <w:tcPr>
            <w:tcW w:w="3402" w:type="dxa"/>
          </w:tcPr>
          <w:p w:rsidR="004F1A62" w:rsidRDefault="004F1A62">
            <w:pPr>
              <w:pStyle w:val="ConsPlusNonformat"/>
              <w:jc w:val="both"/>
            </w:pPr>
            <w:r>
              <w:t xml:space="preserve">  То же, по </w:t>
            </w:r>
            <w:hyperlink w:anchor="P4031">
              <w:r>
                <w:rPr>
                  <w:color w:val="0000FF"/>
                </w:rPr>
                <w:t>карте 3, д</w:t>
              </w:r>
            </w:hyperlink>
          </w:p>
        </w:tc>
        <w:tc>
          <w:tcPr>
            <w:tcW w:w="1032" w:type="dxa"/>
          </w:tcPr>
          <w:p w:rsidR="004F1A62" w:rsidRDefault="004F1A62">
            <w:pPr>
              <w:pStyle w:val="ConsPlusNormal"/>
              <w:jc w:val="center"/>
            </w:pPr>
            <w:r>
              <w:t>45</w:t>
            </w:r>
          </w:p>
        </w:tc>
      </w:tr>
      <w:tr w:rsidR="004F1A62">
        <w:tc>
          <w:tcPr>
            <w:tcW w:w="1361" w:type="dxa"/>
          </w:tcPr>
          <w:p w:rsidR="004F1A62" w:rsidRDefault="004F1A62">
            <w:pPr>
              <w:pStyle w:val="ConsPlusNormal"/>
              <w:jc w:val="center"/>
            </w:pPr>
            <w:r>
              <w:t>400</w:t>
            </w:r>
          </w:p>
        </w:tc>
        <w:tc>
          <w:tcPr>
            <w:tcW w:w="1474" w:type="dxa"/>
          </w:tcPr>
          <w:p w:rsidR="004F1A62" w:rsidRDefault="004F1A62">
            <w:pPr>
              <w:pStyle w:val="ConsPlusNormal"/>
              <w:jc w:val="center"/>
            </w:pPr>
            <w:r>
              <w:t>25</w:t>
            </w:r>
          </w:p>
        </w:tc>
        <w:tc>
          <w:tcPr>
            <w:tcW w:w="1814" w:type="dxa"/>
          </w:tcPr>
          <w:p w:rsidR="004F1A62" w:rsidRDefault="004F1A62">
            <w:pPr>
              <w:pStyle w:val="ConsPlusNormal"/>
              <w:jc w:val="center"/>
            </w:pPr>
            <w:r>
              <w:t>"</w:t>
            </w:r>
          </w:p>
        </w:tc>
        <w:tc>
          <w:tcPr>
            <w:tcW w:w="3402" w:type="dxa"/>
          </w:tcPr>
          <w:p w:rsidR="004F1A62" w:rsidRDefault="004F1A62">
            <w:pPr>
              <w:pStyle w:val="ConsPlusNonformat"/>
              <w:jc w:val="both"/>
            </w:pPr>
            <w:r>
              <w:t xml:space="preserve">    "    по </w:t>
            </w:r>
            <w:hyperlink w:anchor="P4035">
              <w:r>
                <w:rPr>
                  <w:color w:val="0000FF"/>
                </w:rPr>
                <w:t>карте 3, е</w:t>
              </w:r>
            </w:hyperlink>
          </w:p>
        </w:tc>
        <w:tc>
          <w:tcPr>
            <w:tcW w:w="1032" w:type="dxa"/>
          </w:tcPr>
          <w:p w:rsidR="004F1A62" w:rsidRDefault="004F1A62">
            <w:pPr>
              <w:pStyle w:val="ConsPlusNormal"/>
              <w:jc w:val="center"/>
            </w:pPr>
            <w:r>
              <w:t>60</w:t>
            </w:r>
          </w:p>
        </w:tc>
      </w:tr>
    </w:tbl>
    <w:p w:rsidR="004F1A62" w:rsidRDefault="004F1A62">
      <w:pPr>
        <w:pStyle w:val="ConsPlusNormal"/>
        <w:jc w:val="both"/>
      </w:pPr>
    </w:p>
    <w:p w:rsidR="004F1A62" w:rsidRDefault="004F1A62">
      <w:pPr>
        <w:pStyle w:val="ConsPlusNormal"/>
        <w:jc w:val="right"/>
      </w:pPr>
      <w:bookmarkStart w:id="107" w:name="P1279"/>
      <w:bookmarkEnd w:id="107"/>
      <w:r>
        <w:t>Таблица 12.3</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835"/>
        <w:gridCol w:w="840"/>
        <w:gridCol w:w="826"/>
        <w:gridCol w:w="835"/>
        <w:gridCol w:w="845"/>
        <w:gridCol w:w="816"/>
        <w:gridCol w:w="850"/>
      </w:tblGrid>
      <w:tr w:rsidR="004F1A62">
        <w:tc>
          <w:tcPr>
            <w:tcW w:w="3180" w:type="dxa"/>
            <w:vAlign w:val="center"/>
          </w:tcPr>
          <w:p w:rsidR="004F1A62" w:rsidRDefault="004F1A62">
            <w:pPr>
              <w:pStyle w:val="ConsPlusNormal"/>
              <w:jc w:val="center"/>
            </w:pPr>
            <w:r>
              <w:t>Высота над поверхностью земли, м</w:t>
            </w:r>
          </w:p>
        </w:tc>
        <w:tc>
          <w:tcPr>
            <w:tcW w:w="835" w:type="dxa"/>
            <w:vAlign w:val="center"/>
          </w:tcPr>
          <w:p w:rsidR="004F1A62" w:rsidRDefault="004F1A62">
            <w:pPr>
              <w:pStyle w:val="ConsPlusNormal"/>
              <w:jc w:val="center"/>
            </w:pPr>
            <w:r>
              <w:t>5</w:t>
            </w:r>
          </w:p>
        </w:tc>
        <w:tc>
          <w:tcPr>
            <w:tcW w:w="840" w:type="dxa"/>
            <w:vAlign w:val="center"/>
          </w:tcPr>
          <w:p w:rsidR="004F1A62" w:rsidRDefault="004F1A62">
            <w:pPr>
              <w:pStyle w:val="ConsPlusNormal"/>
              <w:jc w:val="center"/>
            </w:pPr>
            <w:r>
              <w:t>10</w:t>
            </w:r>
          </w:p>
        </w:tc>
        <w:tc>
          <w:tcPr>
            <w:tcW w:w="826" w:type="dxa"/>
            <w:vAlign w:val="center"/>
          </w:tcPr>
          <w:p w:rsidR="004F1A62" w:rsidRDefault="004F1A62">
            <w:pPr>
              <w:pStyle w:val="ConsPlusNormal"/>
              <w:jc w:val="center"/>
            </w:pPr>
            <w:r>
              <w:t>20</w:t>
            </w:r>
          </w:p>
        </w:tc>
        <w:tc>
          <w:tcPr>
            <w:tcW w:w="835" w:type="dxa"/>
            <w:vAlign w:val="center"/>
          </w:tcPr>
          <w:p w:rsidR="004F1A62" w:rsidRDefault="004F1A62">
            <w:pPr>
              <w:pStyle w:val="ConsPlusNormal"/>
              <w:jc w:val="center"/>
            </w:pPr>
            <w:r>
              <w:t>30</w:t>
            </w:r>
          </w:p>
        </w:tc>
        <w:tc>
          <w:tcPr>
            <w:tcW w:w="845" w:type="dxa"/>
            <w:vAlign w:val="center"/>
          </w:tcPr>
          <w:p w:rsidR="004F1A62" w:rsidRDefault="004F1A62">
            <w:pPr>
              <w:pStyle w:val="ConsPlusNormal"/>
              <w:jc w:val="center"/>
            </w:pPr>
            <w:r>
              <w:t>50</w:t>
            </w:r>
          </w:p>
        </w:tc>
        <w:tc>
          <w:tcPr>
            <w:tcW w:w="816" w:type="dxa"/>
            <w:vAlign w:val="center"/>
          </w:tcPr>
          <w:p w:rsidR="004F1A62" w:rsidRDefault="004F1A62">
            <w:pPr>
              <w:pStyle w:val="ConsPlusNormal"/>
              <w:jc w:val="center"/>
            </w:pPr>
            <w:r>
              <w:t>70</w:t>
            </w:r>
          </w:p>
        </w:tc>
        <w:tc>
          <w:tcPr>
            <w:tcW w:w="850" w:type="dxa"/>
            <w:vAlign w:val="center"/>
          </w:tcPr>
          <w:p w:rsidR="004F1A62" w:rsidRDefault="004F1A62">
            <w:pPr>
              <w:pStyle w:val="ConsPlusNormal"/>
              <w:jc w:val="center"/>
            </w:pPr>
            <w:r>
              <w:t>100</w:t>
            </w:r>
          </w:p>
        </w:tc>
      </w:tr>
      <w:tr w:rsidR="004F1A62">
        <w:tc>
          <w:tcPr>
            <w:tcW w:w="3180" w:type="dxa"/>
          </w:tcPr>
          <w:p w:rsidR="004F1A62" w:rsidRDefault="004F1A62">
            <w:pPr>
              <w:pStyle w:val="ConsPlusNormal"/>
            </w:pPr>
            <w:r>
              <w:t xml:space="preserve">Коэффициент </w:t>
            </w:r>
            <w:r>
              <w:rPr>
                <w:i/>
              </w:rPr>
              <w:t>k</w:t>
            </w:r>
          </w:p>
        </w:tc>
        <w:tc>
          <w:tcPr>
            <w:tcW w:w="835" w:type="dxa"/>
          </w:tcPr>
          <w:p w:rsidR="004F1A62" w:rsidRDefault="004F1A62">
            <w:pPr>
              <w:pStyle w:val="ConsPlusNormal"/>
              <w:jc w:val="center"/>
            </w:pPr>
            <w:r>
              <w:t>0,8</w:t>
            </w:r>
          </w:p>
        </w:tc>
        <w:tc>
          <w:tcPr>
            <w:tcW w:w="840" w:type="dxa"/>
          </w:tcPr>
          <w:p w:rsidR="004F1A62" w:rsidRDefault="004F1A62">
            <w:pPr>
              <w:pStyle w:val="ConsPlusNormal"/>
              <w:jc w:val="center"/>
            </w:pPr>
            <w:r>
              <w:t>1,0</w:t>
            </w:r>
          </w:p>
        </w:tc>
        <w:tc>
          <w:tcPr>
            <w:tcW w:w="826" w:type="dxa"/>
          </w:tcPr>
          <w:p w:rsidR="004F1A62" w:rsidRDefault="004F1A62">
            <w:pPr>
              <w:pStyle w:val="ConsPlusNormal"/>
              <w:jc w:val="center"/>
            </w:pPr>
            <w:r>
              <w:t>1,2</w:t>
            </w:r>
          </w:p>
        </w:tc>
        <w:tc>
          <w:tcPr>
            <w:tcW w:w="835" w:type="dxa"/>
          </w:tcPr>
          <w:p w:rsidR="004F1A62" w:rsidRDefault="004F1A62">
            <w:pPr>
              <w:pStyle w:val="ConsPlusNormal"/>
              <w:jc w:val="center"/>
            </w:pPr>
            <w:r>
              <w:t>1,4</w:t>
            </w:r>
          </w:p>
        </w:tc>
        <w:tc>
          <w:tcPr>
            <w:tcW w:w="845" w:type="dxa"/>
          </w:tcPr>
          <w:p w:rsidR="004F1A62" w:rsidRDefault="004F1A62">
            <w:pPr>
              <w:pStyle w:val="ConsPlusNormal"/>
              <w:jc w:val="center"/>
            </w:pPr>
            <w:r>
              <w:t>1,6</w:t>
            </w:r>
          </w:p>
        </w:tc>
        <w:tc>
          <w:tcPr>
            <w:tcW w:w="816" w:type="dxa"/>
          </w:tcPr>
          <w:p w:rsidR="004F1A62" w:rsidRDefault="004F1A62">
            <w:pPr>
              <w:pStyle w:val="ConsPlusNormal"/>
              <w:jc w:val="center"/>
            </w:pPr>
            <w:r>
              <w:t>1,8</w:t>
            </w:r>
          </w:p>
        </w:tc>
        <w:tc>
          <w:tcPr>
            <w:tcW w:w="850" w:type="dxa"/>
          </w:tcPr>
          <w:p w:rsidR="004F1A62" w:rsidRDefault="004F1A62">
            <w:pPr>
              <w:pStyle w:val="ConsPlusNormal"/>
              <w:jc w:val="center"/>
            </w:pPr>
            <w:r>
              <w:t>2,0</w:t>
            </w:r>
          </w:p>
        </w:tc>
      </w:tr>
    </w:tbl>
    <w:p w:rsidR="004F1A62" w:rsidRDefault="004F1A62">
      <w:pPr>
        <w:pStyle w:val="ConsPlusNormal"/>
        <w:jc w:val="both"/>
      </w:pPr>
    </w:p>
    <w:p w:rsidR="004F1A62" w:rsidRDefault="004F1A62">
      <w:pPr>
        <w:pStyle w:val="ConsPlusNormal"/>
        <w:jc w:val="right"/>
      </w:pPr>
      <w:bookmarkStart w:id="108" w:name="P1298"/>
      <w:bookmarkEnd w:id="108"/>
      <w:r>
        <w:t>Таблица 12.4</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806"/>
        <w:gridCol w:w="797"/>
        <w:gridCol w:w="802"/>
        <w:gridCol w:w="802"/>
        <w:gridCol w:w="787"/>
        <w:gridCol w:w="816"/>
      </w:tblGrid>
      <w:tr w:rsidR="004F1A62">
        <w:tc>
          <w:tcPr>
            <w:tcW w:w="4260" w:type="dxa"/>
          </w:tcPr>
          <w:p w:rsidR="004F1A62" w:rsidRDefault="004F1A62">
            <w:pPr>
              <w:pStyle w:val="ConsPlusNormal"/>
            </w:pPr>
            <w:r>
              <w:t>Диаметр провода, троса или каната, мм</w:t>
            </w:r>
          </w:p>
        </w:tc>
        <w:tc>
          <w:tcPr>
            <w:tcW w:w="806" w:type="dxa"/>
          </w:tcPr>
          <w:p w:rsidR="004F1A62" w:rsidRDefault="004F1A62">
            <w:pPr>
              <w:pStyle w:val="ConsPlusNormal"/>
              <w:jc w:val="center"/>
            </w:pPr>
            <w:r>
              <w:t>5</w:t>
            </w:r>
          </w:p>
        </w:tc>
        <w:tc>
          <w:tcPr>
            <w:tcW w:w="797" w:type="dxa"/>
          </w:tcPr>
          <w:p w:rsidR="004F1A62" w:rsidRDefault="004F1A62">
            <w:pPr>
              <w:pStyle w:val="ConsPlusNormal"/>
              <w:jc w:val="center"/>
            </w:pPr>
            <w:r>
              <w:t>10</w:t>
            </w:r>
          </w:p>
        </w:tc>
        <w:tc>
          <w:tcPr>
            <w:tcW w:w="802" w:type="dxa"/>
          </w:tcPr>
          <w:p w:rsidR="004F1A62" w:rsidRDefault="004F1A62">
            <w:pPr>
              <w:pStyle w:val="ConsPlusNormal"/>
              <w:jc w:val="center"/>
            </w:pPr>
            <w:r>
              <w:t>20</w:t>
            </w:r>
          </w:p>
        </w:tc>
        <w:tc>
          <w:tcPr>
            <w:tcW w:w="802" w:type="dxa"/>
          </w:tcPr>
          <w:p w:rsidR="004F1A62" w:rsidRDefault="004F1A62">
            <w:pPr>
              <w:pStyle w:val="ConsPlusNormal"/>
              <w:jc w:val="center"/>
            </w:pPr>
            <w:r>
              <w:t>30</w:t>
            </w:r>
          </w:p>
        </w:tc>
        <w:tc>
          <w:tcPr>
            <w:tcW w:w="787" w:type="dxa"/>
          </w:tcPr>
          <w:p w:rsidR="004F1A62" w:rsidRDefault="004F1A62">
            <w:pPr>
              <w:pStyle w:val="ConsPlusNormal"/>
              <w:jc w:val="center"/>
            </w:pPr>
            <w:r>
              <w:t>50</w:t>
            </w:r>
          </w:p>
        </w:tc>
        <w:tc>
          <w:tcPr>
            <w:tcW w:w="816" w:type="dxa"/>
          </w:tcPr>
          <w:p w:rsidR="004F1A62" w:rsidRDefault="004F1A62">
            <w:pPr>
              <w:pStyle w:val="ConsPlusNormal"/>
              <w:jc w:val="center"/>
            </w:pPr>
            <w:r>
              <w:t>70</w:t>
            </w:r>
          </w:p>
        </w:tc>
      </w:tr>
      <w:tr w:rsidR="004F1A62">
        <w:tc>
          <w:tcPr>
            <w:tcW w:w="4260" w:type="dxa"/>
          </w:tcPr>
          <w:p w:rsidR="004F1A62" w:rsidRDefault="004F1A62">
            <w:pPr>
              <w:pStyle w:val="ConsPlusNormal"/>
            </w:pPr>
            <w:r>
              <w:t>Коэффициент </w:t>
            </w:r>
            <w:r>
              <w:rPr>
                <w:noProof/>
                <w:position w:val="-8"/>
              </w:rPr>
              <w:drawing>
                <wp:inline distT="0" distB="0" distL="0" distR="0">
                  <wp:extent cx="182245" cy="23495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c>
          <w:tcPr>
            <w:tcW w:w="806" w:type="dxa"/>
          </w:tcPr>
          <w:p w:rsidR="004F1A62" w:rsidRDefault="004F1A62">
            <w:pPr>
              <w:pStyle w:val="ConsPlusNormal"/>
              <w:jc w:val="center"/>
            </w:pPr>
            <w:r>
              <w:t>1,1</w:t>
            </w:r>
          </w:p>
        </w:tc>
        <w:tc>
          <w:tcPr>
            <w:tcW w:w="797" w:type="dxa"/>
          </w:tcPr>
          <w:p w:rsidR="004F1A62" w:rsidRDefault="004F1A62">
            <w:pPr>
              <w:pStyle w:val="ConsPlusNormal"/>
              <w:jc w:val="center"/>
            </w:pPr>
            <w:r>
              <w:t>1,0</w:t>
            </w:r>
          </w:p>
        </w:tc>
        <w:tc>
          <w:tcPr>
            <w:tcW w:w="802" w:type="dxa"/>
          </w:tcPr>
          <w:p w:rsidR="004F1A62" w:rsidRDefault="004F1A62">
            <w:pPr>
              <w:pStyle w:val="ConsPlusNormal"/>
              <w:jc w:val="center"/>
            </w:pPr>
            <w:r>
              <w:t>0,9</w:t>
            </w:r>
          </w:p>
        </w:tc>
        <w:tc>
          <w:tcPr>
            <w:tcW w:w="802" w:type="dxa"/>
          </w:tcPr>
          <w:p w:rsidR="004F1A62" w:rsidRDefault="004F1A62">
            <w:pPr>
              <w:pStyle w:val="ConsPlusNormal"/>
              <w:jc w:val="center"/>
            </w:pPr>
            <w:r>
              <w:t>0,8</w:t>
            </w:r>
          </w:p>
        </w:tc>
        <w:tc>
          <w:tcPr>
            <w:tcW w:w="787" w:type="dxa"/>
          </w:tcPr>
          <w:p w:rsidR="004F1A62" w:rsidRDefault="004F1A62">
            <w:pPr>
              <w:pStyle w:val="ConsPlusNormal"/>
              <w:jc w:val="center"/>
            </w:pPr>
            <w:r>
              <w:t>0,7</w:t>
            </w:r>
          </w:p>
        </w:tc>
        <w:tc>
          <w:tcPr>
            <w:tcW w:w="816" w:type="dxa"/>
          </w:tcPr>
          <w:p w:rsidR="004F1A62" w:rsidRDefault="004F1A62">
            <w:pPr>
              <w:pStyle w:val="ConsPlusNormal"/>
              <w:jc w:val="center"/>
            </w:pPr>
            <w:r>
              <w:t>0,6</w:t>
            </w:r>
          </w:p>
        </w:tc>
      </w:tr>
      <w:tr w:rsidR="004F1A62">
        <w:tc>
          <w:tcPr>
            <w:tcW w:w="9070" w:type="dxa"/>
            <w:gridSpan w:val="7"/>
          </w:tcPr>
          <w:p w:rsidR="004F1A62" w:rsidRDefault="004F1A62">
            <w:pPr>
              <w:pStyle w:val="ConsPlusNormal"/>
              <w:ind w:firstLine="283"/>
              <w:jc w:val="both"/>
            </w:pPr>
            <w:r>
              <w:t xml:space="preserve">Примечания (к </w:t>
            </w:r>
            <w:hyperlink w:anchor="P1240">
              <w:r>
                <w:rPr>
                  <w:color w:val="0000FF"/>
                </w:rPr>
                <w:t>таблицам 12.1</w:t>
              </w:r>
            </w:hyperlink>
            <w:r>
              <w:t xml:space="preserve"> - </w:t>
            </w:r>
            <w:hyperlink w:anchor="P1298">
              <w:r>
                <w:rPr>
                  <w:color w:val="0000FF"/>
                </w:rPr>
                <w:t>12.4</w:t>
              </w:r>
            </w:hyperlink>
            <w:r>
              <w:t>)</w:t>
            </w:r>
          </w:p>
          <w:p w:rsidR="004F1A62" w:rsidRDefault="004F1A62">
            <w:pPr>
              <w:pStyle w:val="ConsPlusNormal"/>
              <w:ind w:firstLine="283"/>
              <w:jc w:val="both"/>
            </w:pPr>
            <w:r>
              <w:t xml:space="preserve">1 В V районе, горных и малоизученных районах, обозначенных на </w:t>
            </w:r>
            <w:hyperlink w:anchor="P3997">
              <w:r>
                <w:rPr>
                  <w:color w:val="0000FF"/>
                </w:rPr>
                <w:t>карте 3</w:t>
              </w:r>
            </w:hyperlink>
            <w:r>
              <w:t xml:space="preserve"> приложения Е, а 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4F1A62" w:rsidRDefault="004F1A62">
            <w:pPr>
              <w:pStyle w:val="ConsPlusNormal"/>
              <w:ind w:firstLine="283"/>
              <w:jc w:val="both"/>
            </w:pPr>
            <w:r>
              <w:t>2 Промежуточные значения величин следует определять линейной интерполяцией.</w:t>
            </w:r>
          </w:p>
          <w:p w:rsidR="004F1A62" w:rsidRDefault="004F1A62">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4F1A62" w:rsidRDefault="004F1A62">
      <w:pPr>
        <w:pStyle w:val="ConsPlusNormal"/>
        <w:jc w:val="both"/>
      </w:pPr>
    </w:p>
    <w:p w:rsidR="004F1A62" w:rsidRDefault="004F1A62">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255">
        <w:r>
          <w:rPr>
            <w:color w:val="0000FF"/>
          </w:rPr>
          <w:t>таблице 12.2</w:t>
        </w:r>
      </w:hyperlink>
      <w:r>
        <w:t>, следует снижать на 10%.</w:t>
      </w:r>
    </w:p>
    <w:p w:rsidR="004F1A62" w:rsidRDefault="004F1A62">
      <w:pPr>
        <w:pStyle w:val="ConsPlusNormal"/>
        <w:spacing w:before="200"/>
        <w:ind w:firstLine="540"/>
        <w:jc w:val="both"/>
      </w:pPr>
      <w:bookmarkStart w:id="109" w:name="P1320"/>
      <w:bookmarkEnd w:id="109"/>
      <w:r>
        <w:t xml:space="preserve">12.3 При совместном действии ветровой и гололедной нагрузок коэффициенты сочетаний </w:t>
      </w:r>
      <w:r>
        <w:lastRenderedPageBreak/>
        <w:t>определяются следующим образом:</w:t>
      </w:r>
    </w:p>
    <w:p w:rsidR="004F1A62" w:rsidRDefault="004F1A62">
      <w:pPr>
        <w:pStyle w:val="ConsPlusNormal"/>
        <w:spacing w:before="200"/>
        <w:ind w:firstLine="540"/>
        <w:jc w:val="both"/>
      </w:pPr>
      <w:r>
        <w:t>а) В том случае, если ветровая нагрузка является основной по степени влияния кратковременной нагрузкой, то гололедные нагрузки допускается не учитывать.</w:t>
      </w:r>
    </w:p>
    <w:p w:rsidR="004F1A62" w:rsidRDefault="004F1A62">
      <w:pPr>
        <w:pStyle w:val="ConsPlusNormal"/>
        <w:spacing w:before="200"/>
        <w:ind w:firstLine="540"/>
        <w:jc w:val="both"/>
      </w:pPr>
      <w:r>
        <w:t xml:space="preserve">б) В том случае, если гололедная нагрузка является основной по степени влияния кратковременной нагрузкой, коэффициенты сочетаний (см. </w:t>
      </w:r>
      <w:hyperlink w:anchor="P175">
        <w:r>
          <w:rPr>
            <w:color w:val="0000FF"/>
          </w:rPr>
          <w:t>6.4</w:t>
        </w:r>
      </w:hyperlink>
      <w:r>
        <w:t>) для ветровой нагрузки принимают равными:</w:t>
      </w:r>
    </w:p>
    <w:p w:rsidR="004F1A62" w:rsidRDefault="004F1A62">
      <w:pPr>
        <w:pStyle w:val="ConsPlusNormal"/>
        <w:spacing w:before="200"/>
        <w:ind w:firstLine="540"/>
        <w:jc w:val="both"/>
      </w:pPr>
      <w:r>
        <w:t xml:space="preserve">- для покрытых гололедом гибких элементов (провода, тросы, оттяжки, мачты, ванты и др.) коэффициент сочетаний для ветровой нагрузки </w:t>
      </w:r>
      <w:r>
        <w:rPr>
          <w:noProof/>
          <w:position w:val="-8"/>
        </w:rPr>
        <w:drawing>
          <wp:inline distT="0" distB="0" distL="0" distR="0">
            <wp:extent cx="657225"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 для остальных конструктивных элементов, в том числе и при использовании </w:t>
      </w:r>
      <w:hyperlink w:anchor="P1229">
        <w:r>
          <w:rPr>
            <w:color w:val="0000FF"/>
          </w:rPr>
          <w:t>формулы (12.2)</w:t>
        </w:r>
      </w:hyperlink>
      <w:r>
        <w:t xml:space="preserve">, коэффициент сочетаний для ветровой нагрузки </w:t>
      </w:r>
      <w:r>
        <w:rPr>
          <w:noProof/>
          <w:position w:val="-8"/>
        </w:rPr>
        <w:drawing>
          <wp:inline distT="0" distB="0" distL="0" distR="0">
            <wp:extent cx="581025" cy="22860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t>.</w:t>
      </w:r>
    </w:p>
    <w:p w:rsidR="004F1A62" w:rsidRDefault="004F1A62">
      <w:pPr>
        <w:pStyle w:val="ConsPlusNormal"/>
        <w:jc w:val="both"/>
      </w:pPr>
      <w:r>
        <w:t xml:space="preserve">(в ред. </w:t>
      </w:r>
      <w:hyperlink r:id="rId274">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4F1A62" w:rsidRDefault="004F1A62">
      <w:pPr>
        <w:pStyle w:val="ConsPlusNormal"/>
        <w:spacing w:before="200"/>
        <w:ind w:firstLine="540"/>
        <w:jc w:val="both"/>
      </w:pPr>
      <w:r>
        <w:t xml:space="preserve">2 Исключено с 01.07.2021. - </w:t>
      </w:r>
      <w:hyperlink r:id="rId275">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Normal"/>
        <w:ind w:firstLine="540"/>
        <w:jc w:val="both"/>
      </w:pPr>
      <w:r>
        <w:t>12.4 Температуру воздуха при гололеде следует принимать для сооружений высотой до 100 м - минус 5 °C, более 100 м - минус 10 °C.</w:t>
      </w:r>
    </w:p>
    <w:p w:rsidR="004F1A62" w:rsidRDefault="004F1A62">
      <w:pPr>
        <w:pStyle w:val="ConsPlusNormal"/>
        <w:jc w:val="both"/>
      </w:pPr>
      <w:r>
        <w:t xml:space="preserve">(п. 12.4 в ред. </w:t>
      </w:r>
      <w:hyperlink r:id="rId276">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bookmarkStart w:id="110" w:name="P1332"/>
      <w:bookmarkEnd w:id="110"/>
      <w:r>
        <w:t xml:space="preserve">12.5 Коэффициент надежности по нагрузке </w:t>
      </w:r>
      <w:r>
        <w:rPr>
          <w:noProof/>
          <w:position w:val="-9"/>
        </w:rPr>
        <w:drawing>
          <wp:inline distT="0" distB="0" distL="0" distR="0">
            <wp:extent cx="190500" cy="243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гололедной нагрузки следует принимать 1,8.</w:t>
      </w:r>
    </w:p>
    <w:p w:rsidR="004F1A62" w:rsidRDefault="004F1A62">
      <w:pPr>
        <w:pStyle w:val="ConsPlusNormal"/>
        <w:jc w:val="both"/>
      </w:pPr>
    </w:p>
    <w:p w:rsidR="004F1A62" w:rsidRDefault="004F1A62">
      <w:pPr>
        <w:pStyle w:val="ConsPlusTitle"/>
        <w:ind w:firstLine="540"/>
        <w:jc w:val="both"/>
        <w:outlineLvl w:val="1"/>
      </w:pPr>
      <w:bookmarkStart w:id="111" w:name="P1334"/>
      <w:bookmarkEnd w:id="111"/>
      <w:r>
        <w:t>13 Температурные климатические воздействия</w:t>
      </w:r>
    </w:p>
    <w:p w:rsidR="004F1A62" w:rsidRDefault="004F1A62">
      <w:pPr>
        <w:pStyle w:val="ConsPlusNormal"/>
        <w:jc w:val="both"/>
      </w:pPr>
    </w:p>
    <w:p w:rsidR="004F1A62" w:rsidRDefault="004F1A62">
      <w:pPr>
        <w:pStyle w:val="ConsPlusNormal"/>
        <w:ind w:firstLine="540"/>
        <w:jc w:val="both"/>
      </w:pPr>
      <w:r>
        <w:t>13.1 Температурные климатические воздействия подразделяются на два типа:</w:t>
      </w:r>
    </w:p>
    <w:p w:rsidR="004F1A62" w:rsidRDefault="004F1A62">
      <w:pPr>
        <w:pStyle w:val="ConsPlusNormal"/>
        <w:spacing w:before="200"/>
        <w:ind w:firstLine="540"/>
        <w:jc w:val="both"/>
      </w:pPr>
      <w:r>
        <w:t>а) воздействия, связанные с условиями замыкания конструкций;</w:t>
      </w:r>
    </w:p>
    <w:p w:rsidR="004F1A62" w:rsidRDefault="004F1A62">
      <w:pPr>
        <w:pStyle w:val="ConsPlusNormal"/>
        <w:spacing w:before="200"/>
        <w:ind w:firstLine="540"/>
        <w:jc w:val="both"/>
      </w:pPr>
      <w:r>
        <w:t>б) воздействия, обусловленные перепадом температуры по сечению элемента, связанные с действием солнечной радиации и (или) с условиями эксплуатации.</w:t>
      </w:r>
    </w:p>
    <w:p w:rsidR="004F1A62" w:rsidRDefault="004F1A62">
      <w:pPr>
        <w:pStyle w:val="ConsPlusNormal"/>
        <w:jc w:val="both"/>
      </w:pPr>
      <w:r>
        <w:t xml:space="preserve">(п. 13.1 в ред. </w:t>
      </w:r>
      <w:hyperlink r:id="rId277">
        <w:r>
          <w:rPr>
            <w:color w:val="0000FF"/>
          </w:rPr>
          <w:t>Изменения N 3</w:t>
        </w:r>
      </w:hyperlink>
      <w:r>
        <w:t>, утв. Приказом Минстроя России от 30.12.2020 N 897/пр)</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13.2 обеспечивает соблюдение требований Федерального </w:t>
            </w:r>
            <w:hyperlink r:id="rId278">
              <w:r>
                <w:rPr>
                  <w:color w:val="0000FF"/>
                </w:rPr>
                <w:t>закона</w:t>
              </w:r>
            </w:hyperlink>
            <w:r>
              <w:rPr>
                <w:color w:val="392C69"/>
              </w:rPr>
              <w:t xml:space="preserve"> от 30.12.2009 N 384-ФЗ "Технический регламент о безопасности зданий и сооружений" (</w:t>
            </w:r>
            <w:hyperlink r:id="rId27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12" w:name="P1341"/>
      <w:bookmarkEnd w:id="112"/>
      <w:r>
        <w:t xml:space="preserve">13.2 Нормативные значения изменений температур при замыкании конструкций в теплое </w:t>
      </w:r>
      <w:r>
        <w:rPr>
          <w:noProof/>
          <w:position w:val="-8"/>
        </w:rPr>
        <w:drawing>
          <wp:inline distT="0" distB="0" distL="0" distR="0">
            <wp:extent cx="238125" cy="22860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и холодное </w:t>
      </w:r>
      <w:r>
        <w:rPr>
          <w:noProof/>
          <w:position w:val="-8"/>
        </w:rPr>
        <w:drawing>
          <wp:inline distT="0" distB="0" distL="0" distR="0">
            <wp:extent cx="228600"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время года соответственно следует определять по формулам:</w:t>
      </w:r>
    </w:p>
    <w:p w:rsidR="004F1A62" w:rsidRDefault="004F1A62">
      <w:pPr>
        <w:pStyle w:val="ConsPlusNormal"/>
        <w:jc w:val="both"/>
      </w:pPr>
      <w:r>
        <w:t xml:space="preserve">(в ред. </w:t>
      </w:r>
      <w:hyperlink r:id="rId282">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842645" cy="23558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42645" cy="235585"/>
                    </a:xfrm>
                    <a:prstGeom prst="rect">
                      <a:avLst/>
                    </a:prstGeom>
                    <a:noFill/>
                    <a:ln>
                      <a:noFill/>
                    </a:ln>
                  </pic:spPr>
                </pic:pic>
              </a:graphicData>
            </a:graphic>
          </wp:inline>
        </w:drawing>
      </w:r>
      <w:r>
        <w:t xml:space="preserve"> (13.1)</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833755" cy="23558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33755" cy="235585"/>
                    </a:xfrm>
                    <a:prstGeom prst="rect">
                      <a:avLst/>
                    </a:prstGeom>
                    <a:noFill/>
                    <a:ln>
                      <a:noFill/>
                    </a:ln>
                  </pic:spPr>
                </pic:pic>
              </a:graphicData>
            </a:graphic>
          </wp:inline>
        </w:drawing>
      </w:r>
      <w:r>
        <w:t xml:space="preserve"> (13.2)</w:t>
      </w:r>
    </w:p>
    <w:p w:rsidR="004F1A62" w:rsidRDefault="004F1A62">
      <w:pPr>
        <w:pStyle w:val="ConsPlusNormal"/>
        <w:jc w:val="both"/>
      </w:pPr>
    </w:p>
    <w:p w:rsidR="004F1A62" w:rsidRDefault="004F1A62">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температур для теплого и холодного времени года, приведенные в </w:t>
      </w:r>
      <w:hyperlink w:anchor="P1355">
        <w:r>
          <w:rPr>
            <w:color w:val="0000FF"/>
          </w:rPr>
          <w:t>таблице 13.1</w:t>
        </w:r>
      </w:hyperlink>
      <w:r>
        <w:t>;</w:t>
      </w:r>
    </w:p>
    <w:p w:rsidR="004F1A62" w:rsidRDefault="004F1A62">
      <w:pPr>
        <w:pStyle w:val="ConsPlusNormal"/>
        <w:spacing w:before="20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(температуры замыкания) в теплое и холодное время года, принимаемые в соответствии с </w:t>
      </w:r>
      <w:hyperlink w:anchor="P1669">
        <w:r>
          <w:rPr>
            <w:color w:val="0000FF"/>
          </w:rPr>
          <w:t>13.6</w:t>
        </w:r>
      </w:hyperlink>
      <w:r>
        <w:t>.</w:t>
      </w:r>
    </w:p>
    <w:p w:rsidR="004F1A62" w:rsidRDefault="004F1A62">
      <w:pPr>
        <w:pStyle w:val="ConsPlusNormal"/>
        <w:jc w:val="both"/>
      </w:pPr>
      <w:r>
        <w:lastRenderedPageBreak/>
        <w:t xml:space="preserve">(экспликация в ред. </w:t>
      </w:r>
      <w:hyperlink r:id="rId285">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13.3 Нормативные значения температурных воздействий </w:t>
      </w:r>
      <w:r>
        <w:rPr>
          <w:noProof/>
          <w:position w:val="-8"/>
        </w:rPr>
        <w:drawing>
          <wp:inline distT="0" distB="0" distL="0" distR="0">
            <wp:extent cx="190500" cy="2286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61925"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обусловленные перепадом температур по сечению элемента в теплое и холодное время года соответственно, для однослойных конструкций следует определять по </w:t>
      </w:r>
      <w:hyperlink w:anchor="P1355">
        <w:r>
          <w:rPr>
            <w:color w:val="0000FF"/>
          </w:rPr>
          <w:t>таблице 13.1</w:t>
        </w:r>
      </w:hyperlink>
      <w:r>
        <w:t>.</w:t>
      </w:r>
    </w:p>
    <w:p w:rsidR="004F1A62" w:rsidRDefault="004F1A62">
      <w:pPr>
        <w:pStyle w:val="ConsPlusNormal"/>
        <w:jc w:val="both"/>
      </w:pPr>
      <w:r>
        <w:t xml:space="preserve">(в ред. </w:t>
      </w:r>
      <w:hyperlink r:id="rId288">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Примечание - Исключено с 01.07.2021. - </w:t>
      </w:r>
      <w:hyperlink r:id="rId289">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right"/>
      </w:pPr>
      <w:bookmarkStart w:id="113" w:name="P1355"/>
      <w:bookmarkEnd w:id="113"/>
      <w:r>
        <w:t>Таблица 13.1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72"/>
        <w:gridCol w:w="1680"/>
        <w:gridCol w:w="3228"/>
      </w:tblGrid>
      <w:tr w:rsidR="004F1A62">
        <w:tc>
          <w:tcPr>
            <w:tcW w:w="1980" w:type="dxa"/>
            <w:vMerge w:val="restart"/>
            <w:vAlign w:val="center"/>
          </w:tcPr>
          <w:p w:rsidR="004F1A62" w:rsidRDefault="004F1A62">
            <w:pPr>
              <w:pStyle w:val="ConsPlusNormal"/>
              <w:jc w:val="center"/>
            </w:pPr>
            <w:r>
              <w:t>Конструкции зданий</w:t>
            </w:r>
          </w:p>
        </w:tc>
        <w:tc>
          <w:tcPr>
            <w:tcW w:w="7080" w:type="dxa"/>
            <w:gridSpan w:val="3"/>
            <w:vAlign w:val="center"/>
          </w:tcPr>
          <w:p w:rsidR="004F1A62" w:rsidRDefault="004F1A62">
            <w:pPr>
              <w:pStyle w:val="ConsPlusNormal"/>
              <w:jc w:val="center"/>
            </w:pPr>
            <w:r>
              <w:t>Здания и сооружения в стадии эксплуатации</w:t>
            </w:r>
          </w:p>
        </w:tc>
      </w:tr>
      <w:tr w:rsidR="004F1A62">
        <w:tc>
          <w:tcPr>
            <w:tcW w:w="1980" w:type="dxa"/>
            <w:vMerge/>
          </w:tcPr>
          <w:p w:rsidR="004F1A62" w:rsidRDefault="004F1A62">
            <w:pPr>
              <w:pStyle w:val="ConsPlusNormal"/>
            </w:pPr>
          </w:p>
        </w:tc>
        <w:tc>
          <w:tcPr>
            <w:tcW w:w="2172" w:type="dxa"/>
            <w:vAlign w:val="center"/>
          </w:tcPr>
          <w:p w:rsidR="004F1A62" w:rsidRDefault="004F1A62">
            <w:pPr>
              <w:pStyle w:val="ConsPlusNormal"/>
              <w:jc w:val="center"/>
            </w:pPr>
            <w:r>
              <w:t>неотапливаемые здания (без технологических источников тепла) и открытые сооружения</w:t>
            </w:r>
          </w:p>
        </w:tc>
        <w:tc>
          <w:tcPr>
            <w:tcW w:w="1680" w:type="dxa"/>
            <w:vAlign w:val="center"/>
          </w:tcPr>
          <w:p w:rsidR="004F1A62" w:rsidRDefault="004F1A62">
            <w:pPr>
              <w:pStyle w:val="ConsPlusNormal"/>
              <w:jc w:val="center"/>
            </w:pPr>
            <w:r>
              <w:t>отапливаемые здания</w:t>
            </w:r>
          </w:p>
        </w:tc>
        <w:tc>
          <w:tcPr>
            <w:tcW w:w="3228" w:type="dxa"/>
            <w:vAlign w:val="center"/>
          </w:tcPr>
          <w:p w:rsidR="004F1A62" w:rsidRDefault="004F1A62">
            <w:pPr>
              <w:pStyle w:val="ConsPlusNormal"/>
              <w:jc w:val="center"/>
            </w:pPr>
            <w:r>
              <w:t>здания с искусственным климатом или с постоянными технологическими источниками тепла</w:t>
            </w:r>
          </w:p>
        </w:tc>
      </w:tr>
      <w:tr w:rsidR="004F1A62">
        <w:tc>
          <w:tcPr>
            <w:tcW w:w="1980" w:type="dxa"/>
            <w:vMerge w:val="restart"/>
          </w:tcPr>
          <w:p w:rsidR="004F1A62" w:rsidRDefault="004F1A62">
            <w:pPr>
              <w:pStyle w:val="ConsPlusNormal"/>
            </w:pPr>
            <w:r>
              <w:t>Не защищенные от воздействия солнечной радиации (в том числе наружные ограждающие)</w:t>
            </w:r>
          </w:p>
        </w:tc>
        <w:tc>
          <w:tcPr>
            <w:tcW w:w="3852" w:type="dxa"/>
            <w:gridSpan w:val="2"/>
          </w:tcPr>
          <w:p w:rsidR="004F1A62" w:rsidRDefault="004F1A62">
            <w:pPr>
              <w:pStyle w:val="ConsPlusNormal"/>
              <w:jc w:val="center"/>
            </w:pPr>
            <w:r>
              <w:rPr>
                <w:noProof/>
                <w:position w:val="-8"/>
              </w:rPr>
              <w:drawing>
                <wp:inline distT="0" distB="0" distL="0" distR="0">
                  <wp:extent cx="981075"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tc>
        <w:tc>
          <w:tcPr>
            <w:tcW w:w="3228" w:type="dxa"/>
          </w:tcPr>
          <w:p w:rsidR="004F1A62" w:rsidRDefault="004F1A62">
            <w:pPr>
              <w:pStyle w:val="ConsPlusNormal"/>
            </w:pPr>
            <w:r>
              <w:rPr>
                <w:noProof/>
                <w:position w:val="-8"/>
              </w:rPr>
              <w:drawing>
                <wp:inline distT="0" distB="0" distL="0" distR="0">
                  <wp:extent cx="1838325" cy="2286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p>
        </w:tc>
      </w:tr>
      <w:tr w:rsidR="004F1A62">
        <w:tc>
          <w:tcPr>
            <w:tcW w:w="1980" w:type="dxa"/>
            <w:vMerge/>
          </w:tcPr>
          <w:p w:rsidR="004F1A62" w:rsidRDefault="004F1A62">
            <w:pPr>
              <w:pStyle w:val="ConsPlusNormal"/>
            </w:pPr>
          </w:p>
        </w:tc>
        <w:tc>
          <w:tcPr>
            <w:tcW w:w="3852" w:type="dxa"/>
            <w:gridSpan w:val="2"/>
          </w:tcPr>
          <w:p w:rsidR="004F1A62" w:rsidRDefault="004F1A62">
            <w:pPr>
              <w:pStyle w:val="ConsPlusNormal"/>
              <w:jc w:val="center"/>
            </w:pPr>
            <w:r>
              <w:rPr>
                <w:noProof/>
                <w:position w:val="-8"/>
              </w:rPr>
              <w:drawing>
                <wp:inline distT="0" distB="0" distL="0" distR="0">
                  <wp:extent cx="465455" cy="2355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5455" cy="235585"/>
                          </a:xfrm>
                          <a:prstGeom prst="rect">
                            <a:avLst/>
                          </a:prstGeom>
                          <a:noFill/>
                          <a:ln>
                            <a:noFill/>
                          </a:ln>
                        </pic:spPr>
                      </pic:pic>
                    </a:graphicData>
                  </a:graphic>
                </wp:inline>
              </w:drawing>
            </w:r>
          </w:p>
        </w:tc>
        <w:tc>
          <w:tcPr>
            <w:tcW w:w="3228" w:type="dxa"/>
          </w:tcPr>
          <w:p w:rsidR="004F1A62" w:rsidRDefault="004F1A62">
            <w:pPr>
              <w:pStyle w:val="ConsPlusNormal"/>
              <w:jc w:val="center"/>
            </w:pPr>
            <w:r>
              <w:rPr>
                <w:noProof/>
                <w:position w:val="-8"/>
              </w:rPr>
              <w:drawing>
                <wp:inline distT="0" distB="0" distL="0" distR="0">
                  <wp:extent cx="1600200"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tc>
      </w:tr>
      <w:tr w:rsidR="004F1A62">
        <w:tc>
          <w:tcPr>
            <w:tcW w:w="1980" w:type="dxa"/>
            <w:vMerge/>
          </w:tcPr>
          <w:p w:rsidR="004F1A62" w:rsidRDefault="004F1A62">
            <w:pPr>
              <w:pStyle w:val="ConsPlusNormal"/>
            </w:pPr>
          </w:p>
        </w:tc>
        <w:tc>
          <w:tcPr>
            <w:tcW w:w="2172" w:type="dxa"/>
          </w:tcPr>
          <w:p w:rsidR="004F1A62" w:rsidRDefault="004F1A62">
            <w:pPr>
              <w:pStyle w:val="ConsPlusNormal"/>
              <w:jc w:val="center"/>
            </w:pPr>
            <w:r>
              <w:rPr>
                <w:noProof/>
                <w:position w:val="-8"/>
              </w:rPr>
              <w:drawing>
                <wp:inline distT="0" distB="0" distL="0" distR="0">
                  <wp:extent cx="866775"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c>
          <w:tcPr>
            <w:tcW w:w="4908" w:type="dxa"/>
            <w:gridSpan w:val="2"/>
          </w:tcPr>
          <w:p w:rsidR="004F1A62" w:rsidRDefault="004F1A62">
            <w:pPr>
              <w:pStyle w:val="ConsPlusNormal"/>
              <w:jc w:val="center"/>
            </w:pPr>
            <w:r>
              <w:rPr>
                <w:noProof/>
                <w:position w:val="-8"/>
              </w:rPr>
              <w:drawing>
                <wp:inline distT="0" distB="0" distL="0" distR="0">
                  <wp:extent cx="1704975"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p>
        </w:tc>
      </w:tr>
      <w:tr w:rsidR="004F1A62">
        <w:tc>
          <w:tcPr>
            <w:tcW w:w="1980" w:type="dxa"/>
            <w:vMerge/>
          </w:tcPr>
          <w:p w:rsidR="004F1A62" w:rsidRDefault="004F1A62">
            <w:pPr>
              <w:pStyle w:val="ConsPlusNormal"/>
            </w:pPr>
          </w:p>
        </w:tc>
        <w:tc>
          <w:tcPr>
            <w:tcW w:w="2172" w:type="dxa"/>
          </w:tcPr>
          <w:p w:rsidR="004F1A62" w:rsidRDefault="004F1A62">
            <w:pPr>
              <w:pStyle w:val="ConsPlusNormal"/>
              <w:jc w:val="center"/>
            </w:pPr>
            <w:r>
              <w:rPr>
                <w:noProof/>
                <w:position w:val="-8"/>
              </w:rPr>
              <w:drawing>
                <wp:inline distT="0" distB="0" distL="0" distR="0">
                  <wp:extent cx="409575"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4908" w:type="dxa"/>
            <w:gridSpan w:val="2"/>
          </w:tcPr>
          <w:p w:rsidR="004F1A62" w:rsidRDefault="004F1A62">
            <w:pPr>
              <w:pStyle w:val="ConsPlusNormal"/>
              <w:jc w:val="center"/>
            </w:pPr>
            <w:r>
              <w:rPr>
                <w:noProof/>
                <w:position w:val="-8"/>
              </w:rPr>
              <w:drawing>
                <wp:inline distT="0" distB="0" distL="0" distR="0">
                  <wp:extent cx="1476375"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4F1A62">
        <w:tc>
          <w:tcPr>
            <w:tcW w:w="1980" w:type="dxa"/>
            <w:vMerge w:val="restart"/>
          </w:tcPr>
          <w:p w:rsidR="004F1A62" w:rsidRDefault="004F1A62">
            <w:pPr>
              <w:pStyle w:val="ConsPlusNormal"/>
            </w:pPr>
            <w:r>
              <w:t>Защищенные от воздействия солнечной радиации (в том числе внутренние)</w:t>
            </w:r>
          </w:p>
        </w:tc>
        <w:tc>
          <w:tcPr>
            <w:tcW w:w="3852" w:type="dxa"/>
            <w:gridSpan w:val="2"/>
          </w:tcPr>
          <w:p w:rsidR="004F1A62" w:rsidRDefault="004F1A62">
            <w:pPr>
              <w:pStyle w:val="ConsPlusNormal"/>
              <w:jc w:val="center"/>
            </w:pPr>
            <w:r>
              <w:rPr>
                <w:i/>
              </w:rPr>
              <w:t>t</w:t>
            </w:r>
            <w:r>
              <w:rPr>
                <w:i/>
                <w:vertAlign w:val="subscript"/>
              </w:rPr>
              <w:t>w</w:t>
            </w:r>
            <w:r>
              <w:t xml:space="preserve"> = </w:t>
            </w:r>
            <w:r>
              <w:rPr>
                <w:i/>
              </w:rPr>
              <w:t>t</w:t>
            </w:r>
            <w:r>
              <w:rPr>
                <w:i/>
                <w:vertAlign w:val="subscript"/>
              </w:rPr>
              <w:t>ew</w:t>
            </w:r>
          </w:p>
        </w:tc>
        <w:tc>
          <w:tcPr>
            <w:tcW w:w="3228" w:type="dxa"/>
          </w:tcPr>
          <w:p w:rsidR="004F1A62" w:rsidRDefault="004F1A62">
            <w:pPr>
              <w:pStyle w:val="ConsPlusNormal"/>
              <w:jc w:val="center"/>
            </w:pPr>
            <w:r>
              <w:rPr>
                <w:i/>
              </w:rPr>
              <w:t>t</w:t>
            </w:r>
            <w:r>
              <w:rPr>
                <w:i/>
                <w:vertAlign w:val="subscript"/>
              </w:rPr>
              <w:t>w</w:t>
            </w:r>
            <w:r>
              <w:t xml:space="preserve"> = </w:t>
            </w:r>
            <w:r>
              <w:rPr>
                <w:i/>
              </w:rPr>
              <w:t>t</w:t>
            </w:r>
            <w:r>
              <w:rPr>
                <w:i/>
                <w:vertAlign w:val="subscript"/>
              </w:rPr>
              <w:t>iw</w:t>
            </w:r>
          </w:p>
        </w:tc>
      </w:tr>
      <w:tr w:rsidR="004F1A62">
        <w:tc>
          <w:tcPr>
            <w:tcW w:w="1980" w:type="dxa"/>
            <w:vMerge/>
          </w:tcPr>
          <w:p w:rsidR="004F1A62" w:rsidRDefault="004F1A62">
            <w:pPr>
              <w:pStyle w:val="ConsPlusNormal"/>
            </w:pPr>
          </w:p>
        </w:tc>
        <w:tc>
          <w:tcPr>
            <w:tcW w:w="7080" w:type="dxa"/>
            <w:gridSpan w:val="3"/>
          </w:tcPr>
          <w:p w:rsidR="004F1A62" w:rsidRDefault="004F1A62">
            <w:pPr>
              <w:pStyle w:val="ConsPlusNormal"/>
              <w:jc w:val="center"/>
            </w:pPr>
            <w:r>
              <w:rPr>
                <w:noProof/>
                <w:position w:val="-8"/>
              </w:rPr>
              <w:drawing>
                <wp:inline distT="0" distB="0" distL="0" distR="0">
                  <wp:extent cx="436245" cy="23558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36245" cy="235585"/>
                          </a:xfrm>
                          <a:prstGeom prst="rect">
                            <a:avLst/>
                          </a:prstGeom>
                          <a:noFill/>
                          <a:ln>
                            <a:noFill/>
                          </a:ln>
                        </pic:spPr>
                      </pic:pic>
                    </a:graphicData>
                  </a:graphic>
                </wp:inline>
              </w:drawing>
            </w:r>
          </w:p>
        </w:tc>
      </w:tr>
      <w:tr w:rsidR="004F1A62">
        <w:tc>
          <w:tcPr>
            <w:tcW w:w="1980" w:type="dxa"/>
            <w:vMerge/>
          </w:tcPr>
          <w:p w:rsidR="004F1A62" w:rsidRDefault="004F1A62">
            <w:pPr>
              <w:pStyle w:val="ConsPlusNormal"/>
            </w:pPr>
          </w:p>
        </w:tc>
        <w:tc>
          <w:tcPr>
            <w:tcW w:w="2172" w:type="dxa"/>
          </w:tcPr>
          <w:p w:rsidR="004F1A62" w:rsidRDefault="004F1A62">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4F1A62" w:rsidRDefault="004F1A62">
            <w:pPr>
              <w:pStyle w:val="ConsPlusNormal"/>
              <w:jc w:val="center"/>
            </w:pPr>
            <w:r>
              <w:rPr>
                <w:i/>
              </w:rPr>
              <w:t>t</w:t>
            </w:r>
            <w:r>
              <w:rPr>
                <w:i/>
                <w:vertAlign w:val="subscript"/>
              </w:rPr>
              <w:t>c</w:t>
            </w:r>
            <w:r>
              <w:t xml:space="preserve"> = </w:t>
            </w:r>
            <w:r>
              <w:rPr>
                <w:i/>
              </w:rPr>
              <w:t>t</w:t>
            </w:r>
            <w:r>
              <w:rPr>
                <w:i/>
                <w:vertAlign w:val="subscript"/>
              </w:rPr>
              <w:t>ic</w:t>
            </w:r>
          </w:p>
        </w:tc>
      </w:tr>
      <w:tr w:rsidR="004F1A62">
        <w:tc>
          <w:tcPr>
            <w:tcW w:w="1980" w:type="dxa"/>
            <w:vMerge/>
          </w:tcPr>
          <w:p w:rsidR="004F1A62" w:rsidRDefault="004F1A62">
            <w:pPr>
              <w:pStyle w:val="ConsPlusNormal"/>
            </w:pPr>
          </w:p>
        </w:tc>
        <w:tc>
          <w:tcPr>
            <w:tcW w:w="7080" w:type="dxa"/>
            <w:gridSpan w:val="3"/>
          </w:tcPr>
          <w:p w:rsidR="004F1A62" w:rsidRDefault="004F1A62">
            <w:pPr>
              <w:pStyle w:val="ConsPlusNormal"/>
              <w:jc w:val="center"/>
            </w:pPr>
            <w:r>
              <w:rPr>
                <w:noProof/>
                <w:position w:val="-8"/>
              </w:rPr>
              <w:drawing>
                <wp:inline distT="0" distB="0" distL="0" distR="0">
                  <wp:extent cx="409575" cy="23558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09575" cy="235585"/>
                          </a:xfrm>
                          <a:prstGeom prst="rect">
                            <a:avLst/>
                          </a:prstGeom>
                          <a:noFill/>
                          <a:ln>
                            <a:noFill/>
                          </a:ln>
                        </pic:spPr>
                      </pic:pic>
                    </a:graphicData>
                  </a:graphic>
                </wp:inline>
              </w:drawing>
            </w:r>
          </w:p>
        </w:tc>
      </w:tr>
      <w:tr w:rsidR="004F1A62">
        <w:tblPrEx>
          <w:tblBorders>
            <w:insideH w:val="nil"/>
          </w:tblBorders>
        </w:tblPrEx>
        <w:tc>
          <w:tcPr>
            <w:tcW w:w="9060" w:type="dxa"/>
            <w:gridSpan w:val="4"/>
            <w:tcBorders>
              <w:bottom w:val="nil"/>
            </w:tcBorders>
          </w:tcPr>
          <w:p w:rsidR="004F1A62" w:rsidRDefault="004F1A62">
            <w:pPr>
              <w:pStyle w:val="ConsPlusNormal"/>
              <w:ind w:firstLine="283"/>
              <w:jc w:val="both"/>
            </w:pPr>
            <w:r>
              <w:t xml:space="preserve">Обозначения, принятые в </w:t>
            </w:r>
            <w:hyperlink w:anchor="P1355">
              <w:r>
                <w:rPr>
                  <w:color w:val="0000FF"/>
                </w:rPr>
                <w:t>таблице 13.1</w:t>
              </w:r>
            </w:hyperlink>
            <w:r>
              <w:t>:</w:t>
            </w:r>
          </w:p>
          <w:p w:rsidR="004F1A62" w:rsidRDefault="004F1A62">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418">
              <w:r>
                <w:rPr>
                  <w:color w:val="0000FF"/>
                </w:rPr>
                <w:t>13.4</w:t>
              </w:r>
            </w:hyperlink>
            <w:r>
              <w:t>;</w:t>
            </w:r>
          </w:p>
          <w:p w:rsidR="004F1A62" w:rsidRDefault="004F1A62">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решений;</w:t>
            </w:r>
          </w:p>
          <w:p w:rsidR="004F1A62" w:rsidRDefault="004F1A62">
            <w:pPr>
              <w:pStyle w:val="ConsPlusNormal"/>
              <w:ind w:firstLine="283"/>
              <w:jc w:val="both"/>
            </w:pPr>
            <w:r>
              <w:rPr>
                <w:noProof/>
                <w:position w:val="-8"/>
              </w:rPr>
              <w:drawing>
                <wp:inline distT="0" distB="0" distL="0" distR="0">
                  <wp:extent cx="152400" cy="23558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2400"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390">
              <w:r>
                <w:rPr>
                  <w:color w:val="0000FF"/>
                </w:rPr>
                <w:t>таблице 13.2</w:t>
              </w:r>
            </w:hyperlink>
            <w:r>
              <w:t>;</w:t>
            </w:r>
          </w:p>
          <w:p w:rsidR="004F1A62" w:rsidRDefault="004F1A62">
            <w:pPr>
              <w:pStyle w:val="ConsPlusNormal"/>
              <w:ind w:firstLine="283"/>
              <w:jc w:val="both"/>
            </w:pPr>
            <w:r>
              <w:rPr>
                <w:noProof/>
                <w:position w:val="-8"/>
              </w:rPr>
              <w:drawing>
                <wp:inline distT="0" distB="0" distL="0" distR="0">
                  <wp:extent cx="168275" cy="23558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440">
              <w:r>
                <w:rPr>
                  <w:color w:val="0000FF"/>
                </w:rPr>
                <w:t>13.5</w:t>
              </w:r>
            </w:hyperlink>
            <w:r>
              <w:t>.</w:t>
            </w:r>
          </w:p>
          <w:p w:rsidR="004F1A62" w:rsidRDefault="004F1A62">
            <w:pPr>
              <w:pStyle w:val="ConsPlusNormal"/>
            </w:pPr>
          </w:p>
          <w:p w:rsidR="004F1A62" w:rsidRDefault="004F1A62">
            <w:pPr>
              <w:pStyle w:val="ConsPlusNormal"/>
              <w:ind w:firstLine="283"/>
              <w:jc w:val="both"/>
            </w:pPr>
            <w:r>
              <w:t>Примечания</w:t>
            </w:r>
          </w:p>
          <w:p w:rsidR="004F1A62" w:rsidRDefault="004F1A62">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190500" cy="23558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следует принимать на основе этих данных.</w:t>
            </w:r>
          </w:p>
          <w:p w:rsidR="004F1A62" w:rsidRDefault="004F1A62">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190500" cy="2355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определяются как для неотапливаемых зданий в стадии их эксплуатации.</w:t>
            </w:r>
          </w:p>
          <w:p w:rsidR="004F1A62" w:rsidRDefault="004F1A62">
            <w:pPr>
              <w:pStyle w:val="ConsPlusNormal"/>
              <w:ind w:firstLine="283"/>
              <w:jc w:val="both"/>
            </w:pPr>
            <w:r>
              <w:t xml:space="preserve">3 Для многослойных конструкций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190500" cy="22860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определяются расчетом. Конструкции, изготовленные из нескольких материалов, близких по теплофизическим параметрам, </w:t>
            </w:r>
            <w:r>
              <w:lastRenderedPageBreak/>
              <w:t>допускается рассматривать как однослойные.</w:t>
            </w:r>
          </w:p>
        </w:tc>
      </w:tr>
      <w:tr w:rsidR="004F1A62">
        <w:tblPrEx>
          <w:tblBorders>
            <w:insideH w:val="nil"/>
          </w:tblBorders>
        </w:tblPrEx>
        <w:tc>
          <w:tcPr>
            <w:tcW w:w="9060" w:type="dxa"/>
            <w:gridSpan w:val="4"/>
            <w:tcBorders>
              <w:top w:val="nil"/>
            </w:tcBorders>
          </w:tcPr>
          <w:p w:rsidR="004F1A62" w:rsidRDefault="004F1A62">
            <w:pPr>
              <w:pStyle w:val="ConsPlusNormal"/>
              <w:jc w:val="both"/>
            </w:pPr>
            <w:r>
              <w:lastRenderedPageBreak/>
              <w:t xml:space="preserve">(примечание 3 введено </w:t>
            </w:r>
            <w:hyperlink r:id="rId307">
              <w:r>
                <w:rPr>
                  <w:color w:val="0000FF"/>
                </w:rPr>
                <w:t>Изменением N 3</w:t>
              </w:r>
            </w:hyperlink>
            <w:r>
              <w:t>, утв. Приказом Минстроя России от 30.12.2020 N 897/пр)</w:t>
            </w:r>
          </w:p>
        </w:tc>
      </w:tr>
    </w:tbl>
    <w:p w:rsidR="004F1A62" w:rsidRDefault="004F1A62">
      <w:pPr>
        <w:pStyle w:val="ConsPlusNormal"/>
        <w:jc w:val="both"/>
      </w:pPr>
    </w:p>
    <w:p w:rsidR="004F1A62" w:rsidRDefault="004F1A62">
      <w:pPr>
        <w:pStyle w:val="ConsPlusNormal"/>
        <w:jc w:val="right"/>
      </w:pPr>
      <w:bookmarkStart w:id="114" w:name="P1390"/>
      <w:bookmarkEnd w:id="114"/>
      <w:r>
        <w:t>Таблица 13.2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1325"/>
        <w:gridCol w:w="1330"/>
        <w:gridCol w:w="1339"/>
      </w:tblGrid>
      <w:tr w:rsidR="004F1A62">
        <w:tc>
          <w:tcPr>
            <w:tcW w:w="5100" w:type="dxa"/>
            <w:vMerge w:val="restart"/>
            <w:tcBorders>
              <w:top w:val="single" w:sz="4" w:space="0" w:color="auto"/>
              <w:bottom w:val="single" w:sz="4" w:space="0" w:color="auto"/>
            </w:tcBorders>
            <w:vAlign w:val="center"/>
          </w:tcPr>
          <w:p w:rsidR="004F1A62" w:rsidRDefault="004F1A62">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4F1A62" w:rsidRDefault="004F1A62">
            <w:pPr>
              <w:pStyle w:val="ConsPlusNormal"/>
              <w:jc w:val="center"/>
            </w:pPr>
            <w:r>
              <w:t xml:space="preserve">Приращения температуры </w:t>
            </w:r>
            <w:r>
              <w:rPr>
                <w:noProof/>
                <w:position w:val="-4"/>
              </w:rPr>
              <w:drawing>
                <wp:inline distT="0" distB="0" distL="0" distR="0">
                  <wp:extent cx="129540" cy="1822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9540" cy="182245"/>
                          </a:xfrm>
                          <a:prstGeom prst="rect">
                            <a:avLst/>
                          </a:prstGeom>
                          <a:noFill/>
                          <a:ln>
                            <a:noFill/>
                          </a:ln>
                        </pic:spPr>
                      </pic:pic>
                    </a:graphicData>
                  </a:graphic>
                </wp:inline>
              </w:drawing>
            </w:r>
            <w:r>
              <w:t>, °C</w:t>
            </w:r>
          </w:p>
        </w:tc>
      </w:tr>
      <w:tr w:rsidR="004F1A62">
        <w:tc>
          <w:tcPr>
            <w:tcW w:w="5100" w:type="dxa"/>
            <w:vMerge/>
            <w:tcBorders>
              <w:top w:val="single" w:sz="4" w:space="0" w:color="auto"/>
              <w:bottom w:val="single" w:sz="4" w:space="0" w:color="auto"/>
            </w:tcBorders>
          </w:tcPr>
          <w:p w:rsidR="004F1A62" w:rsidRDefault="004F1A62">
            <w:pPr>
              <w:pStyle w:val="ConsPlusNormal"/>
            </w:pPr>
          </w:p>
        </w:tc>
        <w:tc>
          <w:tcPr>
            <w:tcW w:w="1325" w:type="dxa"/>
            <w:tcBorders>
              <w:top w:val="single" w:sz="4" w:space="0" w:color="auto"/>
              <w:bottom w:val="single" w:sz="4" w:space="0" w:color="auto"/>
            </w:tcBorders>
            <w:vAlign w:val="center"/>
          </w:tcPr>
          <w:p w:rsidR="004F1A62" w:rsidRDefault="004F1A62">
            <w:pPr>
              <w:pStyle w:val="ConsPlusNormal"/>
              <w:jc w:val="center"/>
            </w:pPr>
            <w:r>
              <w:rPr>
                <w:noProof/>
                <w:position w:val="-8"/>
              </w:rPr>
              <w:drawing>
                <wp:inline distT="0" distB="0" distL="0" distR="0">
                  <wp:extent cx="152400" cy="23558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2400" cy="235585"/>
                          </a:xfrm>
                          <a:prstGeom prst="rect">
                            <a:avLst/>
                          </a:prstGeom>
                          <a:noFill/>
                          <a:ln>
                            <a:noFill/>
                          </a:ln>
                        </pic:spPr>
                      </pic:pic>
                    </a:graphicData>
                  </a:graphic>
                </wp:inline>
              </w:drawing>
            </w:r>
          </w:p>
        </w:tc>
        <w:tc>
          <w:tcPr>
            <w:tcW w:w="1330" w:type="dxa"/>
            <w:tcBorders>
              <w:top w:val="single" w:sz="4" w:space="0" w:color="auto"/>
              <w:bottom w:val="single" w:sz="4" w:space="0" w:color="auto"/>
            </w:tcBorders>
            <w:vAlign w:val="center"/>
          </w:tcPr>
          <w:p w:rsidR="004F1A62" w:rsidRDefault="004F1A62">
            <w:pPr>
              <w:pStyle w:val="ConsPlusNormal"/>
              <w:jc w:val="center"/>
            </w:pPr>
            <w:r>
              <w:rPr>
                <w:noProof/>
                <w:position w:val="-8"/>
              </w:rPr>
              <w:drawing>
                <wp:inline distT="0" distB="0" distL="0" distR="0">
                  <wp:extent cx="168275" cy="23558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p>
        </w:tc>
        <w:tc>
          <w:tcPr>
            <w:tcW w:w="1339" w:type="dxa"/>
            <w:tcBorders>
              <w:top w:val="single" w:sz="4" w:space="0" w:color="auto"/>
              <w:bottom w:val="single" w:sz="4" w:space="0" w:color="auto"/>
            </w:tcBorders>
            <w:vAlign w:val="center"/>
          </w:tcPr>
          <w:p w:rsidR="004F1A62" w:rsidRDefault="004F1A62">
            <w:pPr>
              <w:pStyle w:val="ConsPlusNormal"/>
              <w:jc w:val="center"/>
            </w:pPr>
            <w:r>
              <w:rPr>
                <w:noProof/>
                <w:position w:val="-8"/>
              </w:rPr>
              <w:drawing>
                <wp:inline distT="0" distB="0" distL="0" distR="0">
                  <wp:extent cx="168275" cy="23558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p>
        </w:tc>
      </w:tr>
      <w:tr w:rsidR="004F1A62">
        <w:tc>
          <w:tcPr>
            <w:tcW w:w="5100" w:type="dxa"/>
            <w:tcBorders>
              <w:top w:val="single" w:sz="4" w:space="0" w:color="auto"/>
              <w:bottom w:val="single" w:sz="4" w:space="0" w:color="auto"/>
            </w:tcBorders>
          </w:tcPr>
          <w:p w:rsidR="004F1A62" w:rsidRDefault="004F1A62">
            <w:pPr>
              <w:pStyle w:val="ConsPlusNormal"/>
            </w:pPr>
            <w:r>
              <w:t>Металлические</w:t>
            </w:r>
          </w:p>
        </w:tc>
        <w:tc>
          <w:tcPr>
            <w:tcW w:w="1325" w:type="dxa"/>
            <w:tcBorders>
              <w:top w:val="single" w:sz="4" w:space="0" w:color="auto"/>
              <w:bottom w:val="single" w:sz="4" w:space="0" w:color="auto"/>
            </w:tcBorders>
          </w:tcPr>
          <w:p w:rsidR="004F1A62" w:rsidRDefault="004F1A62">
            <w:pPr>
              <w:pStyle w:val="ConsPlusNormal"/>
              <w:jc w:val="center"/>
            </w:pPr>
            <w:r>
              <w:t>8</w:t>
            </w:r>
          </w:p>
        </w:tc>
        <w:tc>
          <w:tcPr>
            <w:tcW w:w="1330" w:type="dxa"/>
            <w:tcBorders>
              <w:top w:val="single" w:sz="4" w:space="0" w:color="auto"/>
              <w:bottom w:val="single" w:sz="4" w:space="0" w:color="auto"/>
            </w:tcBorders>
          </w:tcPr>
          <w:p w:rsidR="004F1A62" w:rsidRDefault="004F1A62">
            <w:pPr>
              <w:pStyle w:val="ConsPlusNormal"/>
              <w:jc w:val="center"/>
            </w:pPr>
            <w:r>
              <w:t>6</w:t>
            </w:r>
          </w:p>
        </w:tc>
        <w:tc>
          <w:tcPr>
            <w:tcW w:w="1339" w:type="dxa"/>
            <w:tcBorders>
              <w:top w:val="single" w:sz="4" w:space="0" w:color="auto"/>
              <w:bottom w:val="single" w:sz="4" w:space="0" w:color="auto"/>
            </w:tcBorders>
          </w:tcPr>
          <w:p w:rsidR="004F1A62" w:rsidRDefault="004F1A62">
            <w:pPr>
              <w:pStyle w:val="ConsPlusNormal"/>
              <w:jc w:val="center"/>
            </w:pPr>
            <w:r>
              <w:t>4</w:t>
            </w:r>
          </w:p>
        </w:tc>
      </w:tr>
      <w:tr w:rsidR="004F1A62">
        <w:tblPrEx>
          <w:tblBorders>
            <w:insideH w:val="none" w:sz="0" w:space="0" w:color="auto"/>
          </w:tblBorders>
        </w:tblPrEx>
        <w:tc>
          <w:tcPr>
            <w:tcW w:w="5100" w:type="dxa"/>
            <w:tcBorders>
              <w:top w:val="single" w:sz="4" w:space="0" w:color="auto"/>
              <w:bottom w:val="nil"/>
            </w:tcBorders>
          </w:tcPr>
          <w:p w:rsidR="004F1A62" w:rsidRDefault="004F1A62">
            <w:pPr>
              <w:pStyle w:val="ConsPlusNormal"/>
            </w:pPr>
            <w:r>
              <w:t>Железобетонные, бетонные, армокаменные и каменные толщиной, см:</w:t>
            </w:r>
          </w:p>
        </w:tc>
        <w:tc>
          <w:tcPr>
            <w:tcW w:w="1325" w:type="dxa"/>
            <w:tcBorders>
              <w:top w:val="single" w:sz="4" w:space="0" w:color="auto"/>
              <w:bottom w:val="nil"/>
            </w:tcBorders>
          </w:tcPr>
          <w:p w:rsidR="004F1A62" w:rsidRDefault="004F1A62">
            <w:pPr>
              <w:pStyle w:val="ConsPlusNormal"/>
            </w:pPr>
          </w:p>
        </w:tc>
        <w:tc>
          <w:tcPr>
            <w:tcW w:w="1330" w:type="dxa"/>
            <w:tcBorders>
              <w:top w:val="single" w:sz="4" w:space="0" w:color="auto"/>
              <w:bottom w:val="nil"/>
            </w:tcBorders>
          </w:tcPr>
          <w:p w:rsidR="004F1A62" w:rsidRDefault="004F1A62">
            <w:pPr>
              <w:pStyle w:val="ConsPlusNormal"/>
            </w:pPr>
          </w:p>
        </w:tc>
        <w:tc>
          <w:tcPr>
            <w:tcW w:w="1339"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5100" w:type="dxa"/>
            <w:tcBorders>
              <w:top w:val="nil"/>
              <w:bottom w:val="nil"/>
            </w:tcBorders>
          </w:tcPr>
          <w:p w:rsidR="004F1A62" w:rsidRDefault="004F1A62">
            <w:pPr>
              <w:pStyle w:val="ConsPlusNormal"/>
              <w:ind w:firstLine="283"/>
            </w:pPr>
            <w:r>
              <w:t>до 15</w:t>
            </w:r>
          </w:p>
        </w:tc>
        <w:tc>
          <w:tcPr>
            <w:tcW w:w="1325" w:type="dxa"/>
            <w:tcBorders>
              <w:top w:val="nil"/>
              <w:bottom w:val="nil"/>
            </w:tcBorders>
          </w:tcPr>
          <w:p w:rsidR="004F1A62" w:rsidRDefault="004F1A62">
            <w:pPr>
              <w:pStyle w:val="ConsPlusNormal"/>
              <w:jc w:val="center"/>
            </w:pPr>
            <w:r>
              <w:t>8</w:t>
            </w:r>
          </w:p>
        </w:tc>
        <w:tc>
          <w:tcPr>
            <w:tcW w:w="1330" w:type="dxa"/>
            <w:tcBorders>
              <w:top w:val="nil"/>
              <w:bottom w:val="nil"/>
            </w:tcBorders>
          </w:tcPr>
          <w:p w:rsidR="004F1A62" w:rsidRDefault="004F1A62">
            <w:pPr>
              <w:pStyle w:val="ConsPlusNormal"/>
              <w:jc w:val="center"/>
            </w:pPr>
            <w:r>
              <w:t>6</w:t>
            </w:r>
          </w:p>
        </w:tc>
        <w:tc>
          <w:tcPr>
            <w:tcW w:w="1339" w:type="dxa"/>
            <w:tcBorders>
              <w:top w:val="nil"/>
              <w:bottom w:val="nil"/>
            </w:tcBorders>
          </w:tcPr>
          <w:p w:rsidR="004F1A62" w:rsidRDefault="004F1A62">
            <w:pPr>
              <w:pStyle w:val="ConsPlusNormal"/>
              <w:jc w:val="center"/>
            </w:pPr>
            <w:r>
              <w:t>4</w:t>
            </w:r>
          </w:p>
        </w:tc>
      </w:tr>
      <w:tr w:rsidR="004F1A62">
        <w:tblPrEx>
          <w:tblBorders>
            <w:insideH w:val="none" w:sz="0" w:space="0" w:color="auto"/>
          </w:tblBorders>
        </w:tblPrEx>
        <w:tc>
          <w:tcPr>
            <w:tcW w:w="5100" w:type="dxa"/>
            <w:tcBorders>
              <w:top w:val="nil"/>
              <w:bottom w:val="nil"/>
            </w:tcBorders>
          </w:tcPr>
          <w:p w:rsidR="004F1A62" w:rsidRDefault="004F1A62">
            <w:pPr>
              <w:pStyle w:val="ConsPlusNormal"/>
              <w:ind w:firstLine="283"/>
            </w:pPr>
            <w:r>
              <w:t>от 15 до 39</w:t>
            </w:r>
          </w:p>
        </w:tc>
        <w:tc>
          <w:tcPr>
            <w:tcW w:w="1325" w:type="dxa"/>
            <w:tcBorders>
              <w:top w:val="nil"/>
              <w:bottom w:val="nil"/>
            </w:tcBorders>
          </w:tcPr>
          <w:p w:rsidR="004F1A62" w:rsidRDefault="004F1A62">
            <w:pPr>
              <w:pStyle w:val="ConsPlusNormal"/>
              <w:jc w:val="center"/>
            </w:pPr>
            <w:r>
              <w:t>6</w:t>
            </w:r>
          </w:p>
        </w:tc>
        <w:tc>
          <w:tcPr>
            <w:tcW w:w="1330" w:type="dxa"/>
            <w:tcBorders>
              <w:top w:val="nil"/>
              <w:bottom w:val="nil"/>
            </w:tcBorders>
          </w:tcPr>
          <w:p w:rsidR="004F1A62" w:rsidRDefault="004F1A62">
            <w:pPr>
              <w:pStyle w:val="ConsPlusNormal"/>
              <w:jc w:val="center"/>
            </w:pPr>
            <w:r>
              <w:t>4</w:t>
            </w:r>
          </w:p>
        </w:tc>
        <w:tc>
          <w:tcPr>
            <w:tcW w:w="1339" w:type="dxa"/>
            <w:tcBorders>
              <w:top w:val="nil"/>
              <w:bottom w:val="nil"/>
            </w:tcBorders>
          </w:tcPr>
          <w:p w:rsidR="004F1A62" w:rsidRDefault="004F1A62">
            <w:pPr>
              <w:pStyle w:val="ConsPlusNormal"/>
              <w:jc w:val="center"/>
            </w:pPr>
            <w:r>
              <w:t>6</w:t>
            </w:r>
          </w:p>
        </w:tc>
      </w:tr>
      <w:tr w:rsidR="004F1A62">
        <w:tblPrEx>
          <w:tblBorders>
            <w:insideH w:val="none" w:sz="0" w:space="0" w:color="auto"/>
          </w:tblBorders>
        </w:tblPrEx>
        <w:tc>
          <w:tcPr>
            <w:tcW w:w="5100" w:type="dxa"/>
            <w:tcBorders>
              <w:top w:val="nil"/>
              <w:bottom w:val="single" w:sz="4" w:space="0" w:color="auto"/>
            </w:tcBorders>
          </w:tcPr>
          <w:p w:rsidR="004F1A62" w:rsidRDefault="004F1A62">
            <w:pPr>
              <w:pStyle w:val="ConsPlusNormal"/>
              <w:ind w:firstLine="283"/>
            </w:pPr>
            <w:r>
              <w:t>свыше 40</w:t>
            </w:r>
          </w:p>
        </w:tc>
        <w:tc>
          <w:tcPr>
            <w:tcW w:w="1325" w:type="dxa"/>
            <w:tcBorders>
              <w:top w:val="nil"/>
              <w:bottom w:val="single" w:sz="4" w:space="0" w:color="auto"/>
            </w:tcBorders>
          </w:tcPr>
          <w:p w:rsidR="004F1A62" w:rsidRDefault="004F1A62">
            <w:pPr>
              <w:pStyle w:val="ConsPlusNormal"/>
              <w:jc w:val="center"/>
            </w:pPr>
            <w:r>
              <w:t>2</w:t>
            </w:r>
          </w:p>
        </w:tc>
        <w:tc>
          <w:tcPr>
            <w:tcW w:w="1330" w:type="dxa"/>
            <w:tcBorders>
              <w:top w:val="nil"/>
              <w:bottom w:val="single" w:sz="4" w:space="0" w:color="auto"/>
            </w:tcBorders>
          </w:tcPr>
          <w:p w:rsidR="004F1A62" w:rsidRDefault="004F1A62">
            <w:pPr>
              <w:pStyle w:val="ConsPlusNormal"/>
              <w:jc w:val="center"/>
            </w:pPr>
            <w:r>
              <w:t>2</w:t>
            </w:r>
          </w:p>
        </w:tc>
        <w:tc>
          <w:tcPr>
            <w:tcW w:w="1339" w:type="dxa"/>
            <w:tcBorders>
              <w:top w:val="nil"/>
              <w:bottom w:val="single" w:sz="4" w:space="0" w:color="auto"/>
            </w:tcBorders>
          </w:tcPr>
          <w:p w:rsidR="004F1A62" w:rsidRDefault="004F1A62">
            <w:pPr>
              <w:pStyle w:val="ConsPlusNormal"/>
              <w:jc w:val="center"/>
            </w:pPr>
            <w:r>
              <w:t>4</w:t>
            </w:r>
          </w:p>
        </w:tc>
      </w:tr>
    </w:tbl>
    <w:p w:rsidR="004F1A62" w:rsidRDefault="004F1A62">
      <w:pPr>
        <w:pStyle w:val="ConsPlusNormal"/>
        <w:jc w:val="both"/>
      </w:pPr>
    </w:p>
    <w:p w:rsidR="004F1A62" w:rsidRDefault="004F1A62">
      <w:pPr>
        <w:pStyle w:val="ConsPlusNormal"/>
        <w:ind w:firstLine="540"/>
        <w:jc w:val="both"/>
      </w:pPr>
      <w:bookmarkStart w:id="115" w:name="P1418"/>
      <w:bookmarkEnd w:id="115"/>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4F1A62" w:rsidRDefault="004F1A62">
      <w:pPr>
        <w:pStyle w:val="ConsPlusNormal"/>
        <w:jc w:val="both"/>
      </w:pPr>
    </w:p>
    <w:p w:rsidR="004F1A62" w:rsidRDefault="004F1A62">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4F1A62" w:rsidRDefault="004F1A62">
      <w:pPr>
        <w:pStyle w:val="ConsPlusNormal"/>
        <w:jc w:val="both"/>
      </w:pPr>
    </w:p>
    <w:p w:rsidR="004F1A62" w:rsidRDefault="004F1A62">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4F1A62" w:rsidRDefault="004F1A62">
      <w:pPr>
        <w:pStyle w:val="ConsPlusNormal"/>
        <w:jc w:val="both"/>
      </w:pPr>
    </w:p>
    <w:p w:rsidR="004F1A62" w:rsidRDefault="004F1A62">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4039">
        <w:r>
          <w:rPr>
            <w:color w:val="0000FF"/>
          </w:rPr>
          <w:t>картам 4</w:t>
        </w:r>
      </w:hyperlink>
      <w:r>
        <w:t xml:space="preserve"> и </w:t>
      </w:r>
      <w:hyperlink w:anchor="P4054">
        <w:r>
          <w:rPr>
            <w:color w:val="0000FF"/>
          </w:rPr>
          <w:t>5</w:t>
        </w:r>
      </w:hyperlink>
      <w:r>
        <w:t xml:space="preserve"> приложения Е;</w:t>
      </w:r>
    </w:p>
    <w:p w:rsidR="004F1A62" w:rsidRDefault="004F1A62">
      <w:pPr>
        <w:pStyle w:val="ConsPlusNormal"/>
        <w:spacing w:before="20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309">
        <w:r>
          <w:rPr>
            <w:color w:val="0000FF"/>
          </w:rPr>
          <w:t>таблицам 3.1</w:t>
        </w:r>
      </w:hyperlink>
      <w:r>
        <w:t xml:space="preserve"> и </w:t>
      </w:r>
      <w:hyperlink r:id="rId310">
        <w:r>
          <w:rPr>
            <w:color w:val="0000FF"/>
          </w:rPr>
          <w:t>4.1</w:t>
        </w:r>
      </w:hyperlink>
      <w:r>
        <w:t xml:space="preserve"> СП 131.13330.</w:t>
      </w:r>
    </w:p>
    <w:p w:rsidR="004F1A62" w:rsidRDefault="004F1A62">
      <w:pPr>
        <w:pStyle w:val="ConsPlusNormal"/>
        <w:spacing w:before="200"/>
        <w:ind w:firstLine="540"/>
        <w:jc w:val="both"/>
      </w:pPr>
      <w:r>
        <w:t xml:space="preserve">Нормативное значение минимальной и максимальной температуры воздуха допускается уточнять в установленном порядке на основе данных Росгидромета для места строительства (см. </w:t>
      </w:r>
      <w:hyperlink w:anchor="P100">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4F1A62" w:rsidRDefault="004F1A62">
      <w:pPr>
        <w:pStyle w:val="ConsPlusNormal"/>
        <w:spacing w:before="20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4F1A62" w:rsidRDefault="004F1A62">
      <w:pPr>
        <w:pStyle w:val="ConsPlusNormal"/>
        <w:jc w:val="both"/>
      </w:pPr>
    </w:p>
    <w:p w:rsidR="004F1A62" w:rsidRDefault="004F1A62">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4F1A62" w:rsidRDefault="004F1A62">
      <w:pPr>
        <w:pStyle w:val="ConsPlusNormal"/>
        <w:jc w:val="both"/>
      </w:pPr>
    </w:p>
    <w:p w:rsidR="004F1A62" w:rsidRDefault="004F1A62">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4F1A62" w:rsidRDefault="004F1A62">
      <w:pPr>
        <w:pStyle w:val="ConsPlusNormal"/>
        <w:jc w:val="both"/>
      </w:pPr>
    </w:p>
    <w:p w:rsidR="004F1A62" w:rsidRDefault="004F1A62">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2986">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4F1A62" w:rsidRDefault="004F1A62">
      <w:pPr>
        <w:pStyle w:val="ConsPlusNormal"/>
        <w:spacing w:before="200"/>
        <w:ind w:firstLine="540"/>
        <w:jc w:val="both"/>
      </w:pPr>
      <w:r>
        <w:t xml:space="preserve">При расчетах подземной части сооружений следует принимать </w:t>
      </w:r>
      <w:r>
        <w:rPr>
          <w:noProof/>
          <w:position w:val="-8"/>
        </w:rPr>
        <w:drawing>
          <wp:inline distT="0" distB="0" distL="0" distR="0">
            <wp:extent cx="1524000" cy="23558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2400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При глубинах более 5 м суточные и сезонные изменения температуры почвы допускается не учитывать.</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следует принимать по данным Росгидромета или по данным для ближайшего указанного в таблицах </w:t>
      </w:r>
      <w:r>
        <w:lastRenderedPageBreak/>
        <w:t>населенного пункта.</w:t>
      </w:r>
    </w:p>
    <w:p w:rsidR="004F1A62" w:rsidRDefault="004F1A62">
      <w:pPr>
        <w:pStyle w:val="ConsPlusNormal"/>
        <w:spacing w:before="200"/>
        <w:ind w:firstLine="540"/>
        <w:jc w:val="both"/>
      </w:pPr>
      <w:r>
        <w:t xml:space="preserve">2 Промежуточные значения для глубины </w:t>
      </w:r>
      <w:r>
        <w:rPr>
          <w:i/>
        </w:rPr>
        <w:t>h</w:t>
      </w:r>
      <w:r>
        <w:t xml:space="preserve"> определяются интерполяцией.</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13.5 обеспечивает соблюдение требований Федерального </w:t>
            </w:r>
            <w:hyperlink r:id="rId312">
              <w:r>
                <w:rPr>
                  <w:color w:val="0000FF"/>
                </w:rPr>
                <w:t>закона</w:t>
              </w:r>
            </w:hyperlink>
            <w:r>
              <w:rPr>
                <w:color w:val="392C69"/>
              </w:rPr>
              <w:t xml:space="preserve"> от 30.12.2009 N 384-ФЗ "Технический регламент о безопасности зданий и сооружений" (</w:t>
            </w:r>
            <w:hyperlink r:id="rId31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16" w:name="P1440"/>
      <w:bookmarkEnd w:id="116"/>
      <w:r>
        <w:t xml:space="preserve">13.5 Приращения </w:t>
      </w:r>
      <w:r>
        <w:rPr>
          <w:noProof/>
          <w:position w:val="-8"/>
        </w:rPr>
        <w:drawing>
          <wp:inline distT="0" distB="0" distL="0" distR="0">
            <wp:extent cx="168275" cy="23558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и </w:t>
      </w:r>
      <w:r>
        <w:rPr>
          <w:noProof/>
          <w:position w:val="-8"/>
        </w:rPr>
        <w:drawing>
          <wp:inline distT="0" distB="0" distL="0" distR="0">
            <wp:extent cx="168275" cy="23558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°C, следует определять по формулам:</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1066800" cy="23558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66800" cy="235585"/>
                    </a:xfrm>
                    <a:prstGeom prst="rect">
                      <a:avLst/>
                    </a:prstGeom>
                    <a:noFill/>
                    <a:ln>
                      <a:noFill/>
                    </a:ln>
                  </pic:spPr>
                </pic:pic>
              </a:graphicData>
            </a:graphic>
          </wp:inline>
        </w:drawing>
      </w:r>
      <w:r>
        <w:t xml:space="preserve"> (13.7)</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1371600" cy="23558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71600" cy="235585"/>
                    </a:xfrm>
                    <a:prstGeom prst="rect">
                      <a:avLst/>
                    </a:prstGeom>
                    <a:noFill/>
                    <a:ln>
                      <a:noFill/>
                    </a:ln>
                  </pic:spPr>
                </pic:pic>
              </a:graphicData>
            </a:graphic>
          </wp:inline>
        </w:drawing>
      </w:r>
      <w:r>
        <w:t xml:space="preserve"> (13.8)</w:t>
      </w:r>
    </w:p>
    <w:p w:rsidR="004F1A62" w:rsidRDefault="004F1A62">
      <w:pPr>
        <w:pStyle w:val="ConsPlusNormal"/>
        <w:jc w:val="both"/>
      </w:pPr>
    </w:p>
    <w:p w:rsidR="004F1A62" w:rsidRDefault="004F1A62">
      <w:pPr>
        <w:pStyle w:val="ConsPlusNormal"/>
        <w:ind w:firstLine="540"/>
        <w:jc w:val="both"/>
      </w:pPr>
      <w:r>
        <w:t xml:space="preserve">где </w:t>
      </w:r>
      <w:r>
        <w:rPr>
          <w:noProof/>
          <w:position w:val="-3"/>
        </w:rPr>
        <w:drawing>
          <wp:inline distT="0" distB="0" distL="0" distR="0">
            <wp:extent cx="152400" cy="1682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конструкции, принимаемый по таблице 13.3;</w:t>
      </w:r>
    </w:p>
    <w:p w:rsidR="004F1A62" w:rsidRDefault="004F1A62">
      <w:pPr>
        <w:pStyle w:val="ConsPlusNormal"/>
        <w:spacing w:before="20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533">
        <w:r>
          <w:rPr>
            <w:color w:val="0000FF"/>
          </w:rPr>
          <w:t>таблице 13.4</w:t>
        </w:r>
      </w:hyperlink>
      <w:r>
        <w:t xml:space="preserve">, для вертикальных поверхностей различной ориентации - по </w:t>
      </w:r>
      <w:hyperlink w:anchor="P1574">
        <w:r>
          <w:rPr>
            <w:color w:val="0000FF"/>
          </w:rPr>
          <w:t>таблице 13.5</w:t>
        </w:r>
      </w:hyperlink>
      <w:r>
        <w:t>;</w:t>
      </w:r>
    </w:p>
    <w:p w:rsidR="004F1A62" w:rsidRDefault="004F1A62">
      <w:pPr>
        <w:pStyle w:val="ConsPlusNormal"/>
        <w:spacing w:before="200"/>
        <w:ind w:firstLine="540"/>
        <w:jc w:val="both"/>
      </w:pPr>
      <w:r>
        <w:rPr>
          <w:i/>
        </w:rPr>
        <w:t>k</w:t>
      </w:r>
      <w:r>
        <w:t xml:space="preserve"> - коэффициент, принимаемый по </w:t>
      </w:r>
      <w:hyperlink w:anchor="P1654">
        <w:r>
          <w:rPr>
            <w:color w:val="0000FF"/>
          </w:rPr>
          <w:t>таблице 13.6</w:t>
        </w:r>
      </w:hyperlink>
      <w:r>
        <w:t>.</w:t>
      </w:r>
    </w:p>
    <w:p w:rsidR="004F1A62" w:rsidRDefault="004F1A62">
      <w:pPr>
        <w:pStyle w:val="ConsPlusNormal"/>
        <w:jc w:val="both"/>
      </w:pPr>
    </w:p>
    <w:p w:rsidR="004F1A62" w:rsidRDefault="004F1A62">
      <w:pPr>
        <w:pStyle w:val="ConsPlusNormal"/>
        <w:jc w:val="right"/>
      </w:pPr>
      <w:r>
        <w:t>Таблица 13.3</w:t>
      </w:r>
    </w:p>
    <w:p w:rsidR="004F1A62" w:rsidRDefault="004F1A62">
      <w:pPr>
        <w:pStyle w:val="ConsPlusNormal"/>
        <w:jc w:val="both"/>
      </w:pPr>
    </w:p>
    <w:p w:rsidR="004F1A62" w:rsidRDefault="004F1A62">
      <w:pPr>
        <w:pStyle w:val="ConsPlusNormal"/>
        <w:jc w:val="center"/>
      </w:pPr>
      <w:r>
        <w:rPr>
          <w:b/>
        </w:rPr>
        <w:t>Коэффициенты поглощения солнечной радиации</w:t>
      </w:r>
    </w:p>
    <w:p w:rsidR="004F1A62" w:rsidRDefault="004F1A62">
      <w:pPr>
        <w:pStyle w:val="ConsPlusNormal"/>
        <w:jc w:val="center"/>
      </w:pPr>
      <w:r>
        <w:rPr>
          <w:b/>
        </w:rPr>
        <w:t>материалом наружной поверхности ограждающей конструкции</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5964"/>
        <w:gridCol w:w="2556"/>
      </w:tblGrid>
      <w:tr w:rsidR="004F1A62">
        <w:tc>
          <w:tcPr>
            <w:tcW w:w="6540" w:type="dxa"/>
            <w:gridSpan w:val="2"/>
            <w:tcBorders>
              <w:top w:val="single" w:sz="4" w:space="0" w:color="auto"/>
              <w:bottom w:val="single" w:sz="4" w:space="0" w:color="auto"/>
            </w:tcBorders>
            <w:vAlign w:val="center"/>
          </w:tcPr>
          <w:p w:rsidR="004F1A62" w:rsidRDefault="004F1A62">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4F1A62" w:rsidRDefault="004F1A62">
            <w:pPr>
              <w:pStyle w:val="ConsPlusNormal"/>
              <w:jc w:val="center"/>
            </w:pPr>
            <w:r>
              <w:t>Коэффициент поглощения солнечной радиации </w:t>
            </w:r>
            <w:r>
              <w:rPr>
                <w:noProof/>
                <w:position w:val="-3"/>
              </w:rPr>
              <w:drawing>
                <wp:inline distT="0" distB="0" distL="0" distR="0">
                  <wp:extent cx="152400" cy="1682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r>
      <w:tr w:rsidR="004F1A62">
        <w:tblPrEx>
          <w:tblBorders>
            <w:insideH w:val="none" w:sz="0" w:space="0" w:color="auto"/>
          </w:tblBorders>
        </w:tblPrEx>
        <w:tc>
          <w:tcPr>
            <w:tcW w:w="576" w:type="dxa"/>
            <w:tcBorders>
              <w:top w:val="single" w:sz="4" w:space="0" w:color="auto"/>
              <w:bottom w:val="nil"/>
            </w:tcBorders>
          </w:tcPr>
          <w:p w:rsidR="004F1A62" w:rsidRDefault="004F1A62">
            <w:pPr>
              <w:pStyle w:val="ConsPlusNormal"/>
              <w:jc w:val="center"/>
            </w:pPr>
            <w:r>
              <w:t>1</w:t>
            </w:r>
          </w:p>
        </w:tc>
        <w:tc>
          <w:tcPr>
            <w:tcW w:w="5964" w:type="dxa"/>
            <w:tcBorders>
              <w:top w:val="single" w:sz="4" w:space="0" w:color="auto"/>
              <w:bottom w:val="nil"/>
            </w:tcBorders>
          </w:tcPr>
          <w:p w:rsidR="004F1A62" w:rsidRDefault="004F1A62">
            <w:pPr>
              <w:pStyle w:val="ConsPlusNormal"/>
            </w:pPr>
            <w:r>
              <w:t>Алюминий</w:t>
            </w:r>
          </w:p>
        </w:tc>
        <w:tc>
          <w:tcPr>
            <w:tcW w:w="2556" w:type="dxa"/>
            <w:tcBorders>
              <w:top w:val="single" w:sz="4" w:space="0" w:color="auto"/>
              <w:bottom w:val="nil"/>
            </w:tcBorders>
          </w:tcPr>
          <w:p w:rsidR="004F1A62" w:rsidRDefault="004F1A62">
            <w:pPr>
              <w:pStyle w:val="ConsPlusNormal"/>
              <w:jc w:val="center"/>
            </w:pPr>
            <w:r>
              <w:t>0,5</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2</w:t>
            </w:r>
          </w:p>
        </w:tc>
        <w:tc>
          <w:tcPr>
            <w:tcW w:w="5964" w:type="dxa"/>
            <w:tcBorders>
              <w:top w:val="nil"/>
              <w:bottom w:val="nil"/>
            </w:tcBorders>
          </w:tcPr>
          <w:p w:rsidR="004F1A62" w:rsidRDefault="004F1A62">
            <w:pPr>
              <w:pStyle w:val="ConsPlusNormal"/>
            </w:pPr>
            <w:r>
              <w:t>Хризотилцементные листы</w:t>
            </w:r>
          </w:p>
        </w:tc>
        <w:tc>
          <w:tcPr>
            <w:tcW w:w="2556" w:type="dxa"/>
            <w:tcBorders>
              <w:top w:val="nil"/>
              <w:bottom w:val="nil"/>
            </w:tcBorders>
          </w:tcPr>
          <w:p w:rsidR="004F1A62" w:rsidRDefault="004F1A62">
            <w:pPr>
              <w:pStyle w:val="ConsPlusNormal"/>
              <w:jc w:val="center"/>
            </w:pPr>
            <w:r>
              <w:t>0,65</w:t>
            </w:r>
          </w:p>
        </w:tc>
      </w:tr>
      <w:tr w:rsidR="004F1A62">
        <w:tblPrEx>
          <w:tblBorders>
            <w:insideH w:val="none" w:sz="0" w:space="0" w:color="auto"/>
          </w:tblBorders>
        </w:tblPrEx>
        <w:tc>
          <w:tcPr>
            <w:tcW w:w="9096" w:type="dxa"/>
            <w:gridSpan w:val="3"/>
            <w:tcBorders>
              <w:top w:val="nil"/>
              <w:bottom w:val="nil"/>
            </w:tcBorders>
          </w:tcPr>
          <w:p w:rsidR="004F1A62" w:rsidRDefault="004F1A62">
            <w:pPr>
              <w:pStyle w:val="ConsPlusNormal"/>
              <w:jc w:val="both"/>
            </w:pPr>
            <w:r>
              <w:t xml:space="preserve">(в ред. </w:t>
            </w:r>
            <w:hyperlink r:id="rId317">
              <w:r>
                <w:rPr>
                  <w:color w:val="0000FF"/>
                </w:rPr>
                <w:t>Изменения N 3</w:t>
              </w:r>
            </w:hyperlink>
            <w:r>
              <w:t>, утв. Приказом Минстроя России от 30.12.2020 N 897/пр)</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3</w:t>
            </w:r>
          </w:p>
        </w:tc>
        <w:tc>
          <w:tcPr>
            <w:tcW w:w="5964" w:type="dxa"/>
            <w:tcBorders>
              <w:top w:val="nil"/>
              <w:bottom w:val="nil"/>
            </w:tcBorders>
          </w:tcPr>
          <w:p w:rsidR="004F1A62" w:rsidRDefault="004F1A62">
            <w:pPr>
              <w:pStyle w:val="ConsPlusNormal"/>
            </w:pPr>
            <w:r>
              <w:t>Асфальтобетон</w:t>
            </w:r>
          </w:p>
        </w:tc>
        <w:tc>
          <w:tcPr>
            <w:tcW w:w="2556" w:type="dxa"/>
            <w:tcBorders>
              <w:top w:val="nil"/>
              <w:bottom w:val="nil"/>
            </w:tcBorders>
          </w:tcPr>
          <w:p w:rsidR="004F1A62" w:rsidRDefault="004F1A62">
            <w:pPr>
              <w:pStyle w:val="ConsPlusNormal"/>
              <w:jc w:val="center"/>
            </w:pPr>
            <w:r>
              <w:t>0,9</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4</w:t>
            </w:r>
          </w:p>
        </w:tc>
        <w:tc>
          <w:tcPr>
            <w:tcW w:w="5964" w:type="dxa"/>
            <w:tcBorders>
              <w:top w:val="nil"/>
              <w:bottom w:val="nil"/>
            </w:tcBorders>
          </w:tcPr>
          <w:p w:rsidR="004F1A62" w:rsidRDefault="004F1A62">
            <w:pPr>
              <w:pStyle w:val="ConsPlusNormal"/>
            </w:pPr>
            <w:r>
              <w:t>Бетоны</w:t>
            </w:r>
          </w:p>
        </w:tc>
        <w:tc>
          <w:tcPr>
            <w:tcW w:w="2556" w:type="dxa"/>
            <w:tcBorders>
              <w:top w:val="nil"/>
              <w:bottom w:val="nil"/>
            </w:tcBorders>
          </w:tcPr>
          <w:p w:rsidR="004F1A62" w:rsidRDefault="004F1A62">
            <w:pPr>
              <w:pStyle w:val="ConsPlusNormal"/>
              <w:jc w:val="center"/>
            </w:pPr>
            <w:r>
              <w:t>0,7</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5</w:t>
            </w:r>
          </w:p>
        </w:tc>
        <w:tc>
          <w:tcPr>
            <w:tcW w:w="5964" w:type="dxa"/>
            <w:tcBorders>
              <w:top w:val="nil"/>
              <w:bottom w:val="nil"/>
            </w:tcBorders>
          </w:tcPr>
          <w:p w:rsidR="004F1A62" w:rsidRDefault="004F1A62">
            <w:pPr>
              <w:pStyle w:val="ConsPlusNormal"/>
            </w:pPr>
            <w:r>
              <w:t>Дерево неокрашенное</w:t>
            </w:r>
          </w:p>
        </w:tc>
        <w:tc>
          <w:tcPr>
            <w:tcW w:w="2556" w:type="dxa"/>
            <w:tcBorders>
              <w:top w:val="nil"/>
              <w:bottom w:val="nil"/>
            </w:tcBorders>
          </w:tcPr>
          <w:p w:rsidR="004F1A62" w:rsidRDefault="004F1A62">
            <w:pPr>
              <w:pStyle w:val="ConsPlusNormal"/>
              <w:jc w:val="center"/>
            </w:pPr>
            <w:r>
              <w:t>0,6</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6</w:t>
            </w:r>
          </w:p>
        </w:tc>
        <w:tc>
          <w:tcPr>
            <w:tcW w:w="5964" w:type="dxa"/>
            <w:tcBorders>
              <w:top w:val="nil"/>
              <w:bottom w:val="nil"/>
            </w:tcBorders>
          </w:tcPr>
          <w:p w:rsidR="004F1A62" w:rsidRDefault="004F1A62">
            <w:pPr>
              <w:pStyle w:val="ConsPlusNormal"/>
            </w:pPr>
            <w:r>
              <w:t>Защитный слой рулонной кровли из светлого гравия</w:t>
            </w:r>
          </w:p>
        </w:tc>
        <w:tc>
          <w:tcPr>
            <w:tcW w:w="2556" w:type="dxa"/>
            <w:tcBorders>
              <w:top w:val="nil"/>
              <w:bottom w:val="nil"/>
            </w:tcBorders>
          </w:tcPr>
          <w:p w:rsidR="004F1A62" w:rsidRDefault="004F1A62">
            <w:pPr>
              <w:pStyle w:val="ConsPlusNormal"/>
              <w:jc w:val="center"/>
            </w:pPr>
            <w:r>
              <w:t>0,65</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7</w:t>
            </w:r>
          </w:p>
        </w:tc>
        <w:tc>
          <w:tcPr>
            <w:tcW w:w="5964" w:type="dxa"/>
            <w:tcBorders>
              <w:top w:val="nil"/>
              <w:bottom w:val="nil"/>
            </w:tcBorders>
          </w:tcPr>
          <w:p w:rsidR="004F1A62" w:rsidRDefault="004F1A62">
            <w:pPr>
              <w:pStyle w:val="ConsPlusNormal"/>
            </w:pPr>
            <w:r>
              <w:t>Кирпич глиняный красный</w:t>
            </w:r>
          </w:p>
        </w:tc>
        <w:tc>
          <w:tcPr>
            <w:tcW w:w="2556" w:type="dxa"/>
            <w:tcBorders>
              <w:top w:val="nil"/>
              <w:bottom w:val="nil"/>
            </w:tcBorders>
          </w:tcPr>
          <w:p w:rsidR="004F1A62" w:rsidRDefault="004F1A62">
            <w:pPr>
              <w:pStyle w:val="ConsPlusNormal"/>
              <w:jc w:val="center"/>
            </w:pPr>
            <w:r>
              <w:t>0,7</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8</w:t>
            </w:r>
          </w:p>
        </w:tc>
        <w:tc>
          <w:tcPr>
            <w:tcW w:w="5964" w:type="dxa"/>
            <w:tcBorders>
              <w:top w:val="nil"/>
              <w:bottom w:val="nil"/>
            </w:tcBorders>
          </w:tcPr>
          <w:p w:rsidR="004F1A62" w:rsidRDefault="004F1A62">
            <w:pPr>
              <w:pStyle w:val="ConsPlusNormal"/>
            </w:pPr>
            <w:r>
              <w:t>Кирпич силикатный</w:t>
            </w:r>
          </w:p>
        </w:tc>
        <w:tc>
          <w:tcPr>
            <w:tcW w:w="2556" w:type="dxa"/>
            <w:tcBorders>
              <w:top w:val="nil"/>
              <w:bottom w:val="nil"/>
            </w:tcBorders>
          </w:tcPr>
          <w:p w:rsidR="004F1A62" w:rsidRDefault="004F1A62">
            <w:pPr>
              <w:pStyle w:val="ConsPlusNormal"/>
              <w:jc w:val="center"/>
            </w:pPr>
            <w:r>
              <w:t>0,6</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9</w:t>
            </w:r>
          </w:p>
        </w:tc>
        <w:tc>
          <w:tcPr>
            <w:tcW w:w="5964" w:type="dxa"/>
            <w:tcBorders>
              <w:top w:val="nil"/>
              <w:bottom w:val="nil"/>
            </w:tcBorders>
          </w:tcPr>
          <w:p w:rsidR="004F1A62" w:rsidRDefault="004F1A62">
            <w:pPr>
              <w:pStyle w:val="ConsPlusNormal"/>
            </w:pPr>
            <w:r>
              <w:t>Облицовка природным камнем белым</w:t>
            </w:r>
          </w:p>
        </w:tc>
        <w:tc>
          <w:tcPr>
            <w:tcW w:w="2556" w:type="dxa"/>
            <w:tcBorders>
              <w:top w:val="nil"/>
              <w:bottom w:val="nil"/>
            </w:tcBorders>
          </w:tcPr>
          <w:p w:rsidR="004F1A62" w:rsidRDefault="004F1A62">
            <w:pPr>
              <w:pStyle w:val="ConsPlusNormal"/>
              <w:jc w:val="center"/>
            </w:pPr>
            <w:r>
              <w:t>0,45</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10</w:t>
            </w:r>
          </w:p>
        </w:tc>
        <w:tc>
          <w:tcPr>
            <w:tcW w:w="5964" w:type="dxa"/>
            <w:tcBorders>
              <w:top w:val="nil"/>
              <w:bottom w:val="nil"/>
            </w:tcBorders>
          </w:tcPr>
          <w:p w:rsidR="004F1A62" w:rsidRDefault="004F1A62">
            <w:pPr>
              <w:pStyle w:val="ConsPlusNormal"/>
            </w:pPr>
            <w:r>
              <w:t>Окраска силикатная темно-серая</w:t>
            </w:r>
          </w:p>
        </w:tc>
        <w:tc>
          <w:tcPr>
            <w:tcW w:w="2556" w:type="dxa"/>
            <w:tcBorders>
              <w:top w:val="nil"/>
              <w:bottom w:val="nil"/>
            </w:tcBorders>
          </w:tcPr>
          <w:p w:rsidR="004F1A62" w:rsidRDefault="004F1A62">
            <w:pPr>
              <w:pStyle w:val="ConsPlusNormal"/>
              <w:jc w:val="center"/>
            </w:pPr>
            <w:r>
              <w:t>0,7</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11</w:t>
            </w:r>
          </w:p>
        </w:tc>
        <w:tc>
          <w:tcPr>
            <w:tcW w:w="5964" w:type="dxa"/>
            <w:tcBorders>
              <w:top w:val="nil"/>
              <w:bottom w:val="nil"/>
            </w:tcBorders>
          </w:tcPr>
          <w:p w:rsidR="004F1A62" w:rsidRDefault="004F1A62">
            <w:pPr>
              <w:pStyle w:val="ConsPlusNormal"/>
            </w:pPr>
            <w:r>
              <w:t>Окраска известковая белая</w:t>
            </w:r>
          </w:p>
        </w:tc>
        <w:tc>
          <w:tcPr>
            <w:tcW w:w="2556" w:type="dxa"/>
            <w:tcBorders>
              <w:top w:val="nil"/>
              <w:bottom w:val="nil"/>
            </w:tcBorders>
          </w:tcPr>
          <w:p w:rsidR="004F1A62" w:rsidRDefault="004F1A62">
            <w:pPr>
              <w:pStyle w:val="ConsPlusNormal"/>
              <w:jc w:val="center"/>
            </w:pPr>
            <w:r>
              <w:t>0,3</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12</w:t>
            </w:r>
          </w:p>
        </w:tc>
        <w:tc>
          <w:tcPr>
            <w:tcW w:w="5964" w:type="dxa"/>
            <w:tcBorders>
              <w:top w:val="nil"/>
              <w:bottom w:val="nil"/>
            </w:tcBorders>
          </w:tcPr>
          <w:p w:rsidR="004F1A62" w:rsidRDefault="004F1A62">
            <w:pPr>
              <w:pStyle w:val="ConsPlusNormal"/>
            </w:pPr>
            <w:r>
              <w:t>Плитка облицовочная керамическая</w:t>
            </w:r>
          </w:p>
        </w:tc>
        <w:tc>
          <w:tcPr>
            <w:tcW w:w="2556" w:type="dxa"/>
            <w:tcBorders>
              <w:top w:val="nil"/>
              <w:bottom w:val="nil"/>
            </w:tcBorders>
          </w:tcPr>
          <w:p w:rsidR="004F1A62" w:rsidRDefault="004F1A62">
            <w:pPr>
              <w:pStyle w:val="ConsPlusNormal"/>
              <w:jc w:val="center"/>
            </w:pPr>
            <w:r>
              <w:t>0,8</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13</w:t>
            </w:r>
          </w:p>
        </w:tc>
        <w:tc>
          <w:tcPr>
            <w:tcW w:w="5964" w:type="dxa"/>
            <w:tcBorders>
              <w:top w:val="nil"/>
              <w:bottom w:val="nil"/>
            </w:tcBorders>
          </w:tcPr>
          <w:p w:rsidR="004F1A62" w:rsidRDefault="004F1A62">
            <w:pPr>
              <w:pStyle w:val="ConsPlusNormal"/>
            </w:pPr>
            <w:r>
              <w:t>Плитка облицовочная стеклянная синяя</w:t>
            </w:r>
          </w:p>
        </w:tc>
        <w:tc>
          <w:tcPr>
            <w:tcW w:w="2556" w:type="dxa"/>
            <w:tcBorders>
              <w:top w:val="nil"/>
              <w:bottom w:val="nil"/>
            </w:tcBorders>
          </w:tcPr>
          <w:p w:rsidR="004F1A62" w:rsidRDefault="004F1A62">
            <w:pPr>
              <w:pStyle w:val="ConsPlusNormal"/>
              <w:jc w:val="center"/>
            </w:pPr>
            <w:r>
              <w:t>0,6</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14</w:t>
            </w:r>
          </w:p>
        </w:tc>
        <w:tc>
          <w:tcPr>
            <w:tcW w:w="5964" w:type="dxa"/>
            <w:tcBorders>
              <w:top w:val="nil"/>
              <w:bottom w:val="nil"/>
            </w:tcBorders>
          </w:tcPr>
          <w:p w:rsidR="004F1A62" w:rsidRDefault="004F1A62">
            <w:pPr>
              <w:pStyle w:val="ConsPlusNormal"/>
            </w:pPr>
            <w:r>
              <w:t>Плитка облицовочная белая или палевая</w:t>
            </w:r>
          </w:p>
        </w:tc>
        <w:tc>
          <w:tcPr>
            <w:tcW w:w="2556" w:type="dxa"/>
            <w:tcBorders>
              <w:top w:val="nil"/>
              <w:bottom w:val="nil"/>
            </w:tcBorders>
          </w:tcPr>
          <w:p w:rsidR="004F1A62" w:rsidRDefault="004F1A62">
            <w:pPr>
              <w:pStyle w:val="ConsPlusNormal"/>
              <w:jc w:val="center"/>
            </w:pPr>
            <w:r>
              <w:t>0,45</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lastRenderedPageBreak/>
              <w:t>15</w:t>
            </w:r>
          </w:p>
        </w:tc>
        <w:tc>
          <w:tcPr>
            <w:tcW w:w="5964" w:type="dxa"/>
            <w:tcBorders>
              <w:top w:val="nil"/>
              <w:bottom w:val="nil"/>
            </w:tcBorders>
          </w:tcPr>
          <w:p w:rsidR="004F1A62" w:rsidRDefault="004F1A62">
            <w:pPr>
              <w:pStyle w:val="ConsPlusNormal"/>
            </w:pPr>
            <w:r>
              <w:t>Рубероид с песчаной посыпкой</w:t>
            </w:r>
          </w:p>
        </w:tc>
        <w:tc>
          <w:tcPr>
            <w:tcW w:w="2556" w:type="dxa"/>
            <w:tcBorders>
              <w:top w:val="nil"/>
              <w:bottom w:val="nil"/>
            </w:tcBorders>
          </w:tcPr>
          <w:p w:rsidR="004F1A62" w:rsidRDefault="004F1A62">
            <w:pPr>
              <w:pStyle w:val="ConsPlusNormal"/>
              <w:jc w:val="center"/>
            </w:pPr>
            <w:r>
              <w:t>0,9</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16</w:t>
            </w:r>
          </w:p>
        </w:tc>
        <w:tc>
          <w:tcPr>
            <w:tcW w:w="5964" w:type="dxa"/>
            <w:tcBorders>
              <w:top w:val="nil"/>
              <w:bottom w:val="nil"/>
            </w:tcBorders>
          </w:tcPr>
          <w:p w:rsidR="004F1A62" w:rsidRDefault="004F1A62">
            <w:pPr>
              <w:pStyle w:val="ConsPlusNormal"/>
            </w:pPr>
            <w:r>
              <w:t>Сталь листовая, окрашенная белой краской</w:t>
            </w:r>
          </w:p>
        </w:tc>
        <w:tc>
          <w:tcPr>
            <w:tcW w:w="2556" w:type="dxa"/>
            <w:tcBorders>
              <w:top w:val="nil"/>
              <w:bottom w:val="nil"/>
            </w:tcBorders>
          </w:tcPr>
          <w:p w:rsidR="004F1A62" w:rsidRDefault="004F1A62">
            <w:pPr>
              <w:pStyle w:val="ConsPlusNormal"/>
              <w:jc w:val="center"/>
            </w:pPr>
            <w:r>
              <w:t>0,45</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17</w:t>
            </w:r>
          </w:p>
        </w:tc>
        <w:tc>
          <w:tcPr>
            <w:tcW w:w="5964" w:type="dxa"/>
            <w:tcBorders>
              <w:top w:val="nil"/>
              <w:bottom w:val="nil"/>
            </w:tcBorders>
          </w:tcPr>
          <w:p w:rsidR="004F1A62" w:rsidRDefault="004F1A62">
            <w:pPr>
              <w:pStyle w:val="ConsPlusNormal"/>
            </w:pPr>
            <w:r>
              <w:t>Сталь листовая, окрашенная темно-красной краской</w:t>
            </w:r>
          </w:p>
        </w:tc>
        <w:tc>
          <w:tcPr>
            <w:tcW w:w="2556" w:type="dxa"/>
            <w:tcBorders>
              <w:top w:val="nil"/>
              <w:bottom w:val="nil"/>
            </w:tcBorders>
          </w:tcPr>
          <w:p w:rsidR="004F1A62" w:rsidRDefault="004F1A62">
            <w:pPr>
              <w:pStyle w:val="ConsPlusNormal"/>
              <w:jc w:val="center"/>
            </w:pPr>
            <w:r>
              <w:t>0,8</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18</w:t>
            </w:r>
          </w:p>
        </w:tc>
        <w:tc>
          <w:tcPr>
            <w:tcW w:w="5964" w:type="dxa"/>
            <w:tcBorders>
              <w:top w:val="nil"/>
              <w:bottom w:val="nil"/>
            </w:tcBorders>
          </w:tcPr>
          <w:p w:rsidR="004F1A62" w:rsidRDefault="004F1A62">
            <w:pPr>
              <w:pStyle w:val="ConsPlusNormal"/>
            </w:pPr>
            <w:r>
              <w:t>Сталь листовая, окрашенная зеленой краской</w:t>
            </w:r>
          </w:p>
        </w:tc>
        <w:tc>
          <w:tcPr>
            <w:tcW w:w="2556" w:type="dxa"/>
            <w:tcBorders>
              <w:top w:val="nil"/>
              <w:bottom w:val="nil"/>
            </w:tcBorders>
          </w:tcPr>
          <w:p w:rsidR="004F1A62" w:rsidRDefault="004F1A62">
            <w:pPr>
              <w:pStyle w:val="ConsPlusNormal"/>
              <w:jc w:val="center"/>
            </w:pPr>
            <w:r>
              <w:t>0,6</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19</w:t>
            </w:r>
          </w:p>
        </w:tc>
        <w:tc>
          <w:tcPr>
            <w:tcW w:w="5964" w:type="dxa"/>
            <w:tcBorders>
              <w:top w:val="nil"/>
              <w:bottom w:val="nil"/>
            </w:tcBorders>
          </w:tcPr>
          <w:p w:rsidR="004F1A62" w:rsidRDefault="004F1A62">
            <w:pPr>
              <w:pStyle w:val="ConsPlusNormal"/>
            </w:pPr>
            <w:r>
              <w:t>Сталь кровельная оцинкованная</w:t>
            </w:r>
          </w:p>
        </w:tc>
        <w:tc>
          <w:tcPr>
            <w:tcW w:w="2556" w:type="dxa"/>
            <w:tcBorders>
              <w:top w:val="nil"/>
              <w:bottom w:val="nil"/>
            </w:tcBorders>
          </w:tcPr>
          <w:p w:rsidR="004F1A62" w:rsidRDefault="004F1A62">
            <w:pPr>
              <w:pStyle w:val="ConsPlusNormal"/>
              <w:jc w:val="center"/>
            </w:pPr>
            <w:r>
              <w:t>0,65</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20</w:t>
            </w:r>
          </w:p>
        </w:tc>
        <w:tc>
          <w:tcPr>
            <w:tcW w:w="5964" w:type="dxa"/>
            <w:tcBorders>
              <w:top w:val="nil"/>
              <w:bottom w:val="nil"/>
            </w:tcBorders>
          </w:tcPr>
          <w:p w:rsidR="004F1A62" w:rsidRDefault="004F1A62">
            <w:pPr>
              <w:pStyle w:val="ConsPlusNormal"/>
            </w:pPr>
            <w:r>
              <w:t>Стекло облицовочное</w:t>
            </w:r>
          </w:p>
        </w:tc>
        <w:tc>
          <w:tcPr>
            <w:tcW w:w="2556" w:type="dxa"/>
            <w:tcBorders>
              <w:top w:val="nil"/>
              <w:bottom w:val="nil"/>
            </w:tcBorders>
          </w:tcPr>
          <w:p w:rsidR="004F1A62" w:rsidRDefault="004F1A62">
            <w:pPr>
              <w:pStyle w:val="ConsPlusNormal"/>
              <w:jc w:val="center"/>
            </w:pPr>
            <w:r>
              <w:t>0,7</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21</w:t>
            </w:r>
          </w:p>
        </w:tc>
        <w:tc>
          <w:tcPr>
            <w:tcW w:w="5964" w:type="dxa"/>
            <w:tcBorders>
              <w:top w:val="nil"/>
              <w:bottom w:val="nil"/>
            </w:tcBorders>
          </w:tcPr>
          <w:p w:rsidR="004F1A62" w:rsidRDefault="004F1A62">
            <w:pPr>
              <w:pStyle w:val="ConsPlusNormal"/>
            </w:pPr>
            <w:r>
              <w:t>Штукатурка известковая темно-серая или терракотовая</w:t>
            </w:r>
          </w:p>
        </w:tc>
        <w:tc>
          <w:tcPr>
            <w:tcW w:w="2556" w:type="dxa"/>
            <w:tcBorders>
              <w:top w:val="nil"/>
              <w:bottom w:val="nil"/>
            </w:tcBorders>
          </w:tcPr>
          <w:p w:rsidR="004F1A62" w:rsidRDefault="004F1A62">
            <w:pPr>
              <w:pStyle w:val="ConsPlusNormal"/>
              <w:jc w:val="center"/>
            </w:pPr>
            <w:r>
              <w:t>0,7</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22</w:t>
            </w:r>
          </w:p>
        </w:tc>
        <w:tc>
          <w:tcPr>
            <w:tcW w:w="5964" w:type="dxa"/>
            <w:tcBorders>
              <w:top w:val="nil"/>
              <w:bottom w:val="nil"/>
            </w:tcBorders>
          </w:tcPr>
          <w:p w:rsidR="004F1A62" w:rsidRDefault="004F1A62">
            <w:pPr>
              <w:pStyle w:val="ConsPlusNormal"/>
            </w:pPr>
            <w:r>
              <w:t>Штукатурка цементная светло-голубая</w:t>
            </w:r>
          </w:p>
        </w:tc>
        <w:tc>
          <w:tcPr>
            <w:tcW w:w="2556" w:type="dxa"/>
            <w:tcBorders>
              <w:top w:val="nil"/>
              <w:bottom w:val="nil"/>
            </w:tcBorders>
          </w:tcPr>
          <w:p w:rsidR="004F1A62" w:rsidRDefault="004F1A62">
            <w:pPr>
              <w:pStyle w:val="ConsPlusNormal"/>
              <w:jc w:val="center"/>
            </w:pPr>
            <w:r>
              <w:t>0,3</w:t>
            </w:r>
          </w:p>
        </w:tc>
      </w:tr>
      <w:tr w:rsidR="004F1A62">
        <w:tblPrEx>
          <w:tblBorders>
            <w:insideH w:val="none" w:sz="0" w:space="0" w:color="auto"/>
          </w:tblBorders>
        </w:tblPrEx>
        <w:tc>
          <w:tcPr>
            <w:tcW w:w="576" w:type="dxa"/>
            <w:tcBorders>
              <w:top w:val="nil"/>
              <w:bottom w:val="nil"/>
            </w:tcBorders>
          </w:tcPr>
          <w:p w:rsidR="004F1A62" w:rsidRDefault="004F1A62">
            <w:pPr>
              <w:pStyle w:val="ConsPlusNormal"/>
              <w:jc w:val="center"/>
            </w:pPr>
            <w:r>
              <w:t>23</w:t>
            </w:r>
          </w:p>
        </w:tc>
        <w:tc>
          <w:tcPr>
            <w:tcW w:w="5964" w:type="dxa"/>
            <w:tcBorders>
              <w:top w:val="nil"/>
              <w:bottom w:val="nil"/>
            </w:tcBorders>
          </w:tcPr>
          <w:p w:rsidR="004F1A62" w:rsidRDefault="004F1A62">
            <w:pPr>
              <w:pStyle w:val="ConsPlusNormal"/>
            </w:pPr>
            <w:r>
              <w:t>Штукатурка цементная темно-зеленая</w:t>
            </w:r>
          </w:p>
        </w:tc>
        <w:tc>
          <w:tcPr>
            <w:tcW w:w="2556" w:type="dxa"/>
            <w:tcBorders>
              <w:top w:val="nil"/>
              <w:bottom w:val="nil"/>
            </w:tcBorders>
          </w:tcPr>
          <w:p w:rsidR="004F1A62" w:rsidRDefault="004F1A62">
            <w:pPr>
              <w:pStyle w:val="ConsPlusNormal"/>
              <w:jc w:val="center"/>
            </w:pPr>
            <w:r>
              <w:t>0,6</w:t>
            </w:r>
          </w:p>
        </w:tc>
      </w:tr>
      <w:tr w:rsidR="004F1A62">
        <w:tblPrEx>
          <w:tblBorders>
            <w:insideH w:val="none" w:sz="0" w:space="0" w:color="auto"/>
          </w:tblBorders>
        </w:tblPrEx>
        <w:tc>
          <w:tcPr>
            <w:tcW w:w="576" w:type="dxa"/>
            <w:tcBorders>
              <w:top w:val="nil"/>
              <w:bottom w:val="single" w:sz="4" w:space="0" w:color="auto"/>
            </w:tcBorders>
          </w:tcPr>
          <w:p w:rsidR="004F1A62" w:rsidRDefault="004F1A62">
            <w:pPr>
              <w:pStyle w:val="ConsPlusNormal"/>
              <w:jc w:val="center"/>
            </w:pPr>
            <w:r>
              <w:t>24</w:t>
            </w:r>
          </w:p>
        </w:tc>
        <w:tc>
          <w:tcPr>
            <w:tcW w:w="5964" w:type="dxa"/>
            <w:tcBorders>
              <w:top w:val="nil"/>
              <w:bottom w:val="single" w:sz="4" w:space="0" w:color="auto"/>
            </w:tcBorders>
          </w:tcPr>
          <w:p w:rsidR="004F1A62" w:rsidRDefault="004F1A62">
            <w:pPr>
              <w:pStyle w:val="ConsPlusNormal"/>
            </w:pPr>
            <w:r>
              <w:t>Штукатурка цементная кремовая</w:t>
            </w:r>
          </w:p>
        </w:tc>
        <w:tc>
          <w:tcPr>
            <w:tcW w:w="2556" w:type="dxa"/>
            <w:tcBorders>
              <w:top w:val="nil"/>
              <w:bottom w:val="single" w:sz="4" w:space="0" w:color="auto"/>
            </w:tcBorders>
          </w:tcPr>
          <w:p w:rsidR="004F1A62" w:rsidRDefault="004F1A62">
            <w:pPr>
              <w:pStyle w:val="ConsPlusNormal"/>
              <w:jc w:val="center"/>
            </w:pPr>
            <w:r>
              <w:t>0,4</w:t>
            </w:r>
          </w:p>
        </w:tc>
      </w:tr>
    </w:tbl>
    <w:p w:rsidR="004F1A62" w:rsidRDefault="004F1A62">
      <w:pPr>
        <w:pStyle w:val="ConsPlusNormal"/>
        <w:jc w:val="both"/>
      </w:pPr>
    </w:p>
    <w:p w:rsidR="004F1A62" w:rsidRDefault="004F1A62">
      <w:pPr>
        <w:pStyle w:val="ConsPlusNormal"/>
        <w:jc w:val="right"/>
      </w:pPr>
      <w:r>
        <w:t>Таблица 13.4</w:t>
      </w:r>
    </w:p>
    <w:p w:rsidR="004F1A62" w:rsidRDefault="004F1A62">
      <w:pPr>
        <w:pStyle w:val="ConsPlusNormal"/>
        <w:jc w:val="both"/>
      </w:pPr>
    </w:p>
    <w:p w:rsidR="004F1A62" w:rsidRDefault="004F1A62">
      <w:pPr>
        <w:pStyle w:val="ConsPlusNormal"/>
        <w:jc w:val="center"/>
      </w:pPr>
      <w:bookmarkStart w:id="117" w:name="P1533"/>
      <w:bookmarkEnd w:id="117"/>
      <w:r>
        <w:rPr>
          <w:b/>
        </w:rPr>
        <w:t>Суммарная солнечная радиация (прямая и рассеянная)</w:t>
      </w:r>
    </w:p>
    <w:p w:rsidR="004F1A62" w:rsidRDefault="004F1A62">
      <w:pPr>
        <w:pStyle w:val="ConsPlusNormal"/>
        <w:jc w:val="center"/>
      </w:pPr>
      <w:r>
        <w:rPr>
          <w:b/>
        </w:rPr>
        <w:t>в июле месяце на горизонтальную поверхность при безоблачном</w:t>
      </w:r>
    </w:p>
    <w:p w:rsidR="004F1A62" w:rsidRDefault="004F1A62">
      <w:pPr>
        <w:pStyle w:val="ConsPlusNormal"/>
        <w:jc w:val="center"/>
      </w:pPr>
      <w:r>
        <w:rPr>
          <w:b/>
        </w:rPr>
        <w:t>небе, Вт·ч/м</w:t>
      </w:r>
      <w:r>
        <w:rPr>
          <w:b/>
          <w:vertAlign w:val="superscript"/>
        </w:rPr>
        <w:t>2</w:t>
      </w:r>
      <w:r>
        <w:t xml:space="preserve"> </w:t>
      </w:r>
      <w:r>
        <w:rPr>
          <w:b/>
        </w:rPr>
        <w:t>(максимальная часовая сумма)</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247"/>
        <w:gridCol w:w="1134"/>
        <w:gridCol w:w="1134"/>
        <w:gridCol w:w="1080"/>
        <w:gridCol w:w="1080"/>
        <w:gridCol w:w="1080"/>
        <w:gridCol w:w="1080"/>
      </w:tblGrid>
      <w:tr w:rsidR="004F1A62">
        <w:tc>
          <w:tcPr>
            <w:tcW w:w="9095" w:type="dxa"/>
            <w:gridSpan w:val="8"/>
            <w:vAlign w:val="center"/>
          </w:tcPr>
          <w:p w:rsidR="004F1A62" w:rsidRDefault="004F1A62">
            <w:pPr>
              <w:pStyle w:val="ConsPlusNormal"/>
              <w:jc w:val="center"/>
            </w:pPr>
            <w:r>
              <w:t>Географическая широта, град. с. ш.</w:t>
            </w:r>
          </w:p>
        </w:tc>
      </w:tr>
      <w:tr w:rsidR="004F1A62">
        <w:tc>
          <w:tcPr>
            <w:tcW w:w="1260" w:type="dxa"/>
            <w:vAlign w:val="center"/>
          </w:tcPr>
          <w:p w:rsidR="004F1A62" w:rsidRDefault="004F1A62">
            <w:pPr>
              <w:pStyle w:val="ConsPlusNormal"/>
              <w:jc w:val="center"/>
            </w:pPr>
            <w:r>
              <w:t>38</w:t>
            </w:r>
          </w:p>
        </w:tc>
        <w:tc>
          <w:tcPr>
            <w:tcW w:w="1247" w:type="dxa"/>
            <w:vAlign w:val="center"/>
          </w:tcPr>
          <w:p w:rsidR="004F1A62" w:rsidRDefault="004F1A62">
            <w:pPr>
              <w:pStyle w:val="ConsPlusNormal"/>
              <w:jc w:val="center"/>
            </w:pPr>
            <w:r>
              <w:t>40</w:t>
            </w:r>
          </w:p>
        </w:tc>
        <w:tc>
          <w:tcPr>
            <w:tcW w:w="1134" w:type="dxa"/>
            <w:vAlign w:val="center"/>
          </w:tcPr>
          <w:p w:rsidR="004F1A62" w:rsidRDefault="004F1A62">
            <w:pPr>
              <w:pStyle w:val="ConsPlusNormal"/>
              <w:jc w:val="center"/>
            </w:pPr>
            <w:r>
              <w:t>42</w:t>
            </w:r>
          </w:p>
        </w:tc>
        <w:tc>
          <w:tcPr>
            <w:tcW w:w="1134" w:type="dxa"/>
            <w:vAlign w:val="center"/>
          </w:tcPr>
          <w:p w:rsidR="004F1A62" w:rsidRDefault="004F1A62">
            <w:pPr>
              <w:pStyle w:val="ConsPlusNormal"/>
              <w:jc w:val="center"/>
            </w:pPr>
            <w:r>
              <w:t>44</w:t>
            </w:r>
          </w:p>
        </w:tc>
        <w:tc>
          <w:tcPr>
            <w:tcW w:w="1080" w:type="dxa"/>
            <w:vAlign w:val="center"/>
          </w:tcPr>
          <w:p w:rsidR="004F1A62" w:rsidRDefault="004F1A62">
            <w:pPr>
              <w:pStyle w:val="ConsPlusNormal"/>
              <w:jc w:val="center"/>
            </w:pPr>
            <w:r>
              <w:t>46</w:t>
            </w:r>
          </w:p>
        </w:tc>
        <w:tc>
          <w:tcPr>
            <w:tcW w:w="1080" w:type="dxa"/>
            <w:vAlign w:val="center"/>
          </w:tcPr>
          <w:p w:rsidR="004F1A62" w:rsidRDefault="004F1A62">
            <w:pPr>
              <w:pStyle w:val="ConsPlusNormal"/>
              <w:jc w:val="center"/>
            </w:pPr>
            <w:r>
              <w:t>48</w:t>
            </w:r>
          </w:p>
        </w:tc>
        <w:tc>
          <w:tcPr>
            <w:tcW w:w="1080" w:type="dxa"/>
            <w:vAlign w:val="center"/>
          </w:tcPr>
          <w:p w:rsidR="004F1A62" w:rsidRDefault="004F1A62">
            <w:pPr>
              <w:pStyle w:val="ConsPlusNormal"/>
              <w:jc w:val="center"/>
            </w:pPr>
            <w:r>
              <w:t>50</w:t>
            </w:r>
          </w:p>
        </w:tc>
        <w:tc>
          <w:tcPr>
            <w:tcW w:w="1080" w:type="dxa"/>
            <w:vAlign w:val="center"/>
          </w:tcPr>
          <w:p w:rsidR="004F1A62" w:rsidRDefault="004F1A62">
            <w:pPr>
              <w:pStyle w:val="ConsPlusNormal"/>
              <w:jc w:val="center"/>
            </w:pPr>
            <w:r>
              <w:t>52</w:t>
            </w:r>
          </w:p>
        </w:tc>
      </w:tr>
      <w:tr w:rsidR="004F1A62">
        <w:tc>
          <w:tcPr>
            <w:tcW w:w="1260" w:type="dxa"/>
            <w:vAlign w:val="center"/>
          </w:tcPr>
          <w:p w:rsidR="004F1A62" w:rsidRDefault="004F1A62">
            <w:pPr>
              <w:pStyle w:val="ConsPlusNormal"/>
              <w:jc w:val="center"/>
            </w:pPr>
            <w:r>
              <w:t>987</w:t>
            </w:r>
          </w:p>
        </w:tc>
        <w:tc>
          <w:tcPr>
            <w:tcW w:w="1247" w:type="dxa"/>
            <w:vAlign w:val="center"/>
          </w:tcPr>
          <w:p w:rsidR="004F1A62" w:rsidRDefault="004F1A62">
            <w:pPr>
              <w:pStyle w:val="ConsPlusNormal"/>
              <w:jc w:val="center"/>
            </w:pPr>
            <w:r>
              <w:t>968</w:t>
            </w:r>
          </w:p>
        </w:tc>
        <w:tc>
          <w:tcPr>
            <w:tcW w:w="1134" w:type="dxa"/>
            <w:vAlign w:val="center"/>
          </w:tcPr>
          <w:p w:rsidR="004F1A62" w:rsidRDefault="004F1A62">
            <w:pPr>
              <w:pStyle w:val="ConsPlusNormal"/>
              <w:jc w:val="center"/>
            </w:pPr>
            <w:r>
              <w:t>950</w:t>
            </w:r>
          </w:p>
        </w:tc>
        <w:tc>
          <w:tcPr>
            <w:tcW w:w="1134" w:type="dxa"/>
            <w:vAlign w:val="center"/>
          </w:tcPr>
          <w:p w:rsidR="004F1A62" w:rsidRDefault="004F1A62">
            <w:pPr>
              <w:pStyle w:val="ConsPlusNormal"/>
              <w:jc w:val="center"/>
            </w:pPr>
            <w:r>
              <w:t>931</w:t>
            </w:r>
          </w:p>
        </w:tc>
        <w:tc>
          <w:tcPr>
            <w:tcW w:w="1080" w:type="dxa"/>
            <w:vAlign w:val="center"/>
          </w:tcPr>
          <w:p w:rsidR="004F1A62" w:rsidRDefault="004F1A62">
            <w:pPr>
              <w:pStyle w:val="ConsPlusNormal"/>
              <w:jc w:val="center"/>
            </w:pPr>
            <w:r>
              <w:t>913</w:t>
            </w:r>
          </w:p>
        </w:tc>
        <w:tc>
          <w:tcPr>
            <w:tcW w:w="1080" w:type="dxa"/>
            <w:vAlign w:val="center"/>
          </w:tcPr>
          <w:p w:rsidR="004F1A62" w:rsidRDefault="004F1A62">
            <w:pPr>
              <w:pStyle w:val="ConsPlusNormal"/>
              <w:jc w:val="center"/>
            </w:pPr>
            <w:r>
              <w:t>895</w:t>
            </w:r>
          </w:p>
        </w:tc>
        <w:tc>
          <w:tcPr>
            <w:tcW w:w="1080" w:type="dxa"/>
            <w:vAlign w:val="center"/>
          </w:tcPr>
          <w:p w:rsidR="004F1A62" w:rsidRDefault="004F1A62">
            <w:pPr>
              <w:pStyle w:val="ConsPlusNormal"/>
              <w:jc w:val="center"/>
            </w:pPr>
            <w:r>
              <w:t>876</w:t>
            </w:r>
          </w:p>
        </w:tc>
        <w:tc>
          <w:tcPr>
            <w:tcW w:w="1080" w:type="dxa"/>
            <w:vAlign w:val="center"/>
          </w:tcPr>
          <w:p w:rsidR="004F1A62" w:rsidRDefault="004F1A62">
            <w:pPr>
              <w:pStyle w:val="ConsPlusNormal"/>
              <w:jc w:val="center"/>
            </w:pPr>
            <w:r>
              <w:t>858</w:t>
            </w:r>
          </w:p>
        </w:tc>
      </w:tr>
      <w:tr w:rsidR="004F1A62">
        <w:tc>
          <w:tcPr>
            <w:tcW w:w="9095" w:type="dxa"/>
            <w:gridSpan w:val="8"/>
            <w:vAlign w:val="center"/>
          </w:tcPr>
          <w:p w:rsidR="004F1A62" w:rsidRDefault="004F1A62">
            <w:pPr>
              <w:pStyle w:val="ConsPlusNormal"/>
              <w:jc w:val="center"/>
            </w:pPr>
            <w:r>
              <w:t>Географическая широта, град. с. ш.</w:t>
            </w:r>
          </w:p>
        </w:tc>
      </w:tr>
      <w:tr w:rsidR="004F1A62">
        <w:tc>
          <w:tcPr>
            <w:tcW w:w="1260" w:type="dxa"/>
            <w:vAlign w:val="center"/>
          </w:tcPr>
          <w:p w:rsidR="004F1A62" w:rsidRDefault="004F1A62">
            <w:pPr>
              <w:pStyle w:val="ConsPlusNormal"/>
              <w:jc w:val="center"/>
            </w:pPr>
            <w:r>
              <w:t>54</w:t>
            </w:r>
          </w:p>
        </w:tc>
        <w:tc>
          <w:tcPr>
            <w:tcW w:w="1247" w:type="dxa"/>
            <w:vAlign w:val="center"/>
          </w:tcPr>
          <w:p w:rsidR="004F1A62" w:rsidRDefault="004F1A62">
            <w:pPr>
              <w:pStyle w:val="ConsPlusNormal"/>
              <w:jc w:val="center"/>
            </w:pPr>
            <w:r>
              <w:t>56</w:t>
            </w:r>
          </w:p>
        </w:tc>
        <w:tc>
          <w:tcPr>
            <w:tcW w:w="1134" w:type="dxa"/>
            <w:vAlign w:val="center"/>
          </w:tcPr>
          <w:p w:rsidR="004F1A62" w:rsidRDefault="004F1A62">
            <w:pPr>
              <w:pStyle w:val="ConsPlusNormal"/>
              <w:jc w:val="center"/>
            </w:pPr>
            <w:r>
              <w:t>58</w:t>
            </w:r>
          </w:p>
        </w:tc>
        <w:tc>
          <w:tcPr>
            <w:tcW w:w="1134" w:type="dxa"/>
            <w:vAlign w:val="center"/>
          </w:tcPr>
          <w:p w:rsidR="004F1A62" w:rsidRDefault="004F1A62">
            <w:pPr>
              <w:pStyle w:val="ConsPlusNormal"/>
              <w:jc w:val="center"/>
            </w:pPr>
            <w:r>
              <w:t>60</w:t>
            </w:r>
          </w:p>
        </w:tc>
        <w:tc>
          <w:tcPr>
            <w:tcW w:w="1080" w:type="dxa"/>
            <w:vAlign w:val="center"/>
          </w:tcPr>
          <w:p w:rsidR="004F1A62" w:rsidRDefault="004F1A62">
            <w:pPr>
              <w:pStyle w:val="ConsPlusNormal"/>
              <w:jc w:val="center"/>
            </w:pPr>
            <w:r>
              <w:t>62</w:t>
            </w:r>
          </w:p>
        </w:tc>
        <w:tc>
          <w:tcPr>
            <w:tcW w:w="1080" w:type="dxa"/>
            <w:vAlign w:val="center"/>
          </w:tcPr>
          <w:p w:rsidR="004F1A62" w:rsidRDefault="004F1A62">
            <w:pPr>
              <w:pStyle w:val="ConsPlusNormal"/>
              <w:jc w:val="center"/>
            </w:pPr>
            <w:r>
              <w:t>64</w:t>
            </w:r>
          </w:p>
        </w:tc>
        <w:tc>
          <w:tcPr>
            <w:tcW w:w="1080" w:type="dxa"/>
            <w:vAlign w:val="center"/>
          </w:tcPr>
          <w:p w:rsidR="004F1A62" w:rsidRDefault="004F1A62">
            <w:pPr>
              <w:pStyle w:val="ConsPlusNormal"/>
              <w:jc w:val="center"/>
            </w:pPr>
            <w:r>
              <w:t>66</w:t>
            </w:r>
          </w:p>
        </w:tc>
        <w:tc>
          <w:tcPr>
            <w:tcW w:w="1080" w:type="dxa"/>
            <w:vAlign w:val="center"/>
          </w:tcPr>
          <w:p w:rsidR="004F1A62" w:rsidRDefault="004F1A62">
            <w:pPr>
              <w:pStyle w:val="ConsPlusNormal"/>
              <w:jc w:val="center"/>
            </w:pPr>
            <w:r>
              <w:t>68</w:t>
            </w:r>
          </w:p>
        </w:tc>
      </w:tr>
      <w:tr w:rsidR="004F1A62">
        <w:tc>
          <w:tcPr>
            <w:tcW w:w="1260" w:type="dxa"/>
            <w:vAlign w:val="center"/>
          </w:tcPr>
          <w:p w:rsidR="004F1A62" w:rsidRDefault="004F1A62">
            <w:pPr>
              <w:pStyle w:val="ConsPlusNormal"/>
              <w:jc w:val="center"/>
            </w:pPr>
            <w:r>
              <w:t>839</w:t>
            </w:r>
          </w:p>
        </w:tc>
        <w:tc>
          <w:tcPr>
            <w:tcW w:w="1247" w:type="dxa"/>
            <w:vAlign w:val="center"/>
          </w:tcPr>
          <w:p w:rsidR="004F1A62" w:rsidRDefault="004F1A62">
            <w:pPr>
              <w:pStyle w:val="ConsPlusNormal"/>
              <w:jc w:val="center"/>
            </w:pPr>
            <w:r>
              <w:t>821</w:t>
            </w:r>
          </w:p>
        </w:tc>
        <w:tc>
          <w:tcPr>
            <w:tcW w:w="1134" w:type="dxa"/>
            <w:vAlign w:val="center"/>
          </w:tcPr>
          <w:p w:rsidR="004F1A62" w:rsidRDefault="004F1A62">
            <w:pPr>
              <w:pStyle w:val="ConsPlusNormal"/>
              <w:jc w:val="center"/>
            </w:pPr>
            <w:r>
              <w:t>803</w:t>
            </w:r>
          </w:p>
        </w:tc>
        <w:tc>
          <w:tcPr>
            <w:tcW w:w="1134" w:type="dxa"/>
            <w:vAlign w:val="center"/>
          </w:tcPr>
          <w:p w:rsidR="004F1A62" w:rsidRDefault="004F1A62">
            <w:pPr>
              <w:pStyle w:val="ConsPlusNormal"/>
              <w:jc w:val="center"/>
            </w:pPr>
            <w:r>
              <w:t>784</w:t>
            </w:r>
          </w:p>
        </w:tc>
        <w:tc>
          <w:tcPr>
            <w:tcW w:w="1080" w:type="dxa"/>
            <w:vAlign w:val="center"/>
          </w:tcPr>
          <w:p w:rsidR="004F1A62" w:rsidRDefault="004F1A62">
            <w:pPr>
              <w:pStyle w:val="ConsPlusNormal"/>
              <w:jc w:val="center"/>
            </w:pPr>
            <w:r>
              <w:t>766</w:t>
            </w:r>
          </w:p>
        </w:tc>
        <w:tc>
          <w:tcPr>
            <w:tcW w:w="1080" w:type="dxa"/>
            <w:vAlign w:val="center"/>
          </w:tcPr>
          <w:p w:rsidR="004F1A62" w:rsidRDefault="004F1A62">
            <w:pPr>
              <w:pStyle w:val="ConsPlusNormal"/>
              <w:jc w:val="center"/>
            </w:pPr>
            <w:r>
              <w:t>748</w:t>
            </w:r>
          </w:p>
        </w:tc>
        <w:tc>
          <w:tcPr>
            <w:tcW w:w="1080" w:type="dxa"/>
            <w:vAlign w:val="center"/>
          </w:tcPr>
          <w:p w:rsidR="004F1A62" w:rsidRDefault="004F1A62">
            <w:pPr>
              <w:pStyle w:val="ConsPlusNormal"/>
              <w:jc w:val="center"/>
            </w:pPr>
            <w:r>
              <w:t>729</w:t>
            </w:r>
          </w:p>
        </w:tc>
        <w:tc>
          <w:tcPr>
            <w:tcW w:w="1080" w:type="dxa"/>
            <w:vAlign w:val="center"/>
          </w:tcPr>
          <w:p w:rsidR="004F1A62" w:rsidRDefault="004F1A62">
            <w:pPr>
              <w:pStyle w:val="ConsPlusNormal"/>
              <w:jc w:val="center"/>
            </w:pPr>
            <w:r>
              <w:t>711</w:t>
            </w:r>
          </w:p>
        </w:tc>
      </w:tr>
    </w:tbl>
    <w:p w:rsidR="004F1A62" w:rsidRDefault="004F1A62">
      <w:pPr>
        <w:pStyle w:val="ConsPlusNormal"/>
        <w:jc w:val="both"/>
      </w:pPr>
    </w:p>
    <w:p w:rsidR="004F1A62" w:rsidRDefault="004F1A62">
      <w:pPr>
        <w:pStyle w:val="ConsPlusNormal"/>
        <w:jc w:val="right"/>
      </w:pPr>
      <w:r>
        <w:t>Таблица 13.5</w:t>
      </w:r>
    </w:p>
    <w:p w:rsidR="004F1A62" w:rsidRDefault="004F1A62">
      <w:pPr>
        <w:pStyle w:val="ConsPlusNormal"/>
        <w:jc w:val="both"/>
      </w:pPr>
    </w:p>
    <w:p w:rsidR="004F1A62" w:rsidRDefault="004F1A62">
      <w:pPr>
        <w:pStyle w:val="ConsPlusNormal"/>
        <w:jc w:val="center"/>
      </w:pPr>
      <w:bookmarkStart w:id="118" w:name="P1574"/>
      <w:bookmarkEnd w:id="118"/>
      <w:r>
        <w:rPr>
          <w:b/>
        </w:rPr>
        <w:t>Суммарная солнечная радиация (прямая,</w:t>
      </w:r>
    </w:p>
    <w:p w:rsidR="004F1A62" w:rsidRDefault="004F1A62">
      <w:pPr>
        <w:pStyle w:val="ConsPlusNormal"/>
        <w:jc w:val="center"/>
      </w:pPr>
      <w:r>
        <w:rPr>
          <w:b/>
        </w:rPr>
        <w:t>рассеянная и отраженная), поступающая в июле месяце</w:t>
      </w:r>
    </w:p>
    <w:p w:rsidR="004F1A62" w:rsidRDefault="004F1A62">
      <w:pPr>
        <w:pStyle w:val="ConsPlusNormal"/>
        <w:jc w:val="center"/>
      </w:pPr>
      <w:r>
        <w:rPr>
          <w:b/>
        </w:rPr>
        <w:t>на вертикальную поверхность при безоблачном небе,</w:t>
      </w:r>
    </w:p>
    <w:p w:rsidR="004F1A62" w:rsidRDefault="004F1A62">
      <w:pPr>
        <w:pStyle w:val="ConsPlusNormal"/>
        <w:jc w:val="center"/>
      </w:pPr>
      <w:r>
        <w:rPr>
          <w:b/>
        </w:rPr>
        <w:t>Вт·ч/м</w:t>
      </w:r>
      <w:r>
        <w:rPr>
          <w:b/>
          <w:vertAlign w:val="superscript"/>
        </w:rPr>
        <w:t>2</w:t>
      </w:r>
      <w:r>
        <w:t xml:space="preserve"> </w:t>
      </w:r>
      <w:r>
        <w:rPr>
          <w:b/>
        </w:rPr>
        <w:t>(максимальная часовая сумма)</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960"/>
        <w:gridCol w:w="960"/>
        <w:gridCol w:w="960"/>
        <w:gridCol w:w="960"/>
        <w:gridCol w:w="960"/>
        <w:gridCol w:w="960"/>
        <w:gridCol w:w="960"/>
        <w:gridCol w:w="893"/>
      </w:tblGrid>
      <w:tr w:rsidR="004F1A62">
        <w:tc>
          <w:tcPr>
            <w:tcW w:w="9087" w:type="dxa"/>
            <w:gridSpan w:val="9"/>
            <w:vAlign w:val="center"/>
          </w:tcPr>
          <w:p w:rsidR="004F1A62" w:rsidRDefault="004F1A62">
            <w:pPr>
              <w:pStyle w:val="ConsPlusNormal"/>
              <w:jc w:val="center"/>
            </w:pPr>
            <w:r>
              <w:t>Географическая широта, град. с. ш.</w:t>
            </w:r>
          </w:p>
        </w:tc>
      </w:tr>
      <w:tr w:rsidR="004F1A62">
        <w:tc>
          <w:tcPr>
            <w:tcW w:w="1474" w:type="dxa"/>
            <w:vAlign w:val="center"/>
          </w:tcPr>
          <w:p w:rsidR="004F1A62" w:rsidRDefault="004F1A62">
            <w:pPr>
              <w:pStyle w:val="ConsPlusNormal"/>
            </w:pPr>
          </w:p>
        </w:tc>
        <w:tc>
          <w:tcPr>
            <w:tcW w:w="960" w:type="dxa"/>
            <w:vAlign w:val="center"/>
          </w:tcPr>
          <w:p w:rsidR="004F1A62" w:rsidRDefault="004F1A62">
            <w:pPr>
              <w:pStyle w:val="ConsPlusNormal"/>
              <w:jc w:val="center"/>
            </w:pPr>
            <w:r>
              <w:t>38</w:t>
            </w:r>
          </w:p>
        </w:tc>
        <w:tc>
          <w:tcPr>
            <w:tcW w:w="960" w:type="dxa"/>
            <w:vAlign w:val="center"/>
          </w:tcPr>
          <w:p w:rsidR="004F1A62" w:rsidRDefault="004F1A62">
            <w:pPr>
              <w:pStyle w:val="ConsPlusNormal"/>
              <w:jc w:val="center"/>
            </w:pPr>
            <w:r>
              <w:t>40</w:t>
            </w:r>
          </w:p>
        </w:tc>
        <w:tc>
          <w:tcPr>
            <w:tcW w:w="960" w:type="dxa"/>
            <w:vAlign w:val="center"/>
          </w:tcPr>
          <w:p w:rsidR="004F1A62" w:rsidRDefault="004F1A62">
            <w:pPr>
              <w:pStyle w:val="ConsPlusNormal"/>
              <w:jc w:val="center"/>
            </w:pPr>
            <w:r>
              <w:t>42</w:t>
            </w:r>
          </w:p>
        </w:tc>
        <w:tc>
          <w:tcPr>
            <w:tcW w:w="960" w:type="dxa"/>
            <w:vAlign w:val="center"/>
          </w:tcPr>
          <w:p w:rsidR="004F1A62" w:rsidRDefault="004F1A62">
            <w:pPr>
              <w:pStyle w:val="ConsPlusNormal"/>
              <w:jc w:val="center"/>
            </w:pPr>
            <w:r>
              <w:t>44</w:t>
            </w:r>
          </w:p>
        </w:tc>
        <w:tc>
          <w:tcPr>
            <w:tcW w:w="960" w:type="dxa"/>
            <w:vAlign w:val="center"/>
          </w:tcPr>
          <w:p w:rsidR="004F1A62" w:rsidRDefault="004F1A62">
            <w:pPr>
              <w:pStyle w:val="ConsPlusNormal"/>
              <w:jc w:val="center"/>
            </w:pPr>
            <w:r>
              <w:t>46</w:t>
            </w:r>
          </w:p>
        </w:tc>
        <w:tc>
          <w:tcPr>
            <w:tcW w:w="960" w:type="dxa"/>
            <w:vAlign w:val="center"/>
          </w:tcPr>
          <w:p w:rsidR="004F1A62" w:rsidRDefault="004F1A62">
            <w:pPr>
              <w:pStyle w:val="ConsPlusNormal"/>
              <w:jc w:val="center"/>
            </w:pPr>
            <w:r>
              <w:t>48</w:t>
            </w:r>
          </w:p>
        </w:tc>
        <w:tc>
          <w:tcPr>
            <w:tcW w:w="960" w:type="dxa"/>
            <w:vAlign w:val="center"/>
          </w:tcPr>
          <w:p w:rsidR="004F1A62" w:rsidRDefault="004F1A62">
            <w:pPr>
              <w:pStyle w:val="ConsPlusNormal"/>
              <w:jc w:val="center"/>
            </w:pPr>
            <w:r>
              <w:t>50</w:t>
            </w:r>
          </w:p>
        </w:tc>
        <w:tc>
          <w:tcPr>
            <w:tcW w:w="893" w:type="dxa"/>
            <w:vAlign w:val="center"/>
          </w:tcPr>
          <w:p w:rsidR="004F1A62" w:rsidRDefault="004F1A62">
            <w:pPr>
              <w:pStyle w:val="ConsPlusNormal"/>
              <w:jc w:val="center"/>
            </w:pPr>
            <w:r>
              <w:t>52</w:t>
            </w:r>
          </w:p>
        </w:tc>
      </w:tr>
      <w:tr w:rsidR="004F1A62">
        <w:tc>
          <w:tcPr>
            <w:tcW w:w="1474" w:type="dxa"/>
            <w:vAlign w:val="center"/>
          </w:tcPr>
          <w:p w:rsidR="004F1A62" w:rsidRDefault="004F1A62">
            <w:pPr>
              <w:pStyle w:val="ConsPlusNormal"/>
            </w:pPr>
            <w:r>
              <w:t>Южная ориентация</w:t>
            </w:r>
          </w:p>
        </w:tc>
        <w:tc>
          <w:tcPr>
            <w:tcW w:w="960" w:type="dxa"/>
            <w:vAlign w:val="center"/>
          </w:tcPr>
          <w:p w:rsidR="004F1A62" w:rsidRDefault="004F1A62">
            <w:pPr>
              <w:pStyle w:val="ConsPlusNormal"/>
              <w:jc w:val="center"/>
            </w:pPr>
            <w:r>
              <w:t>389</w:t>
            </w:r>
          </w:p>
        </w:tc>
        <w:tc>
          <w:tcPr>
            <w:tcW w:w="960" w:type="dxa"/>
            <w:vAlign w:val="center"/>
          </w:tcPr>
          <w:p w:rsidR="004F1A62" w:rsidRDefault="004F1A62">
            <w:pPr>
              <w:pStyle w:val="ConsPlusNormal"/>
              <w:jc w:val="center"/>
            </w:pPr>
            <w:r>
              <w:t>415</w:t>
            </w:r>
          </w:p>
        </w:tc>
        <w:tc>
          <w:tcPr>
            <w:tcW w:w="960" w:type="dxa"/>
            <w:vAlign w:val="center"/>
          </w:tcPr>
          <w:p w:rsidR="004F1A62" w:rsidRDefault="004F1A62">
            <w:pPr>
              <w:pStyle w:val="ConsPlusNormal"/>
              <w:jc w:val="center"/>
            </w:pPr>
            <w:r>
              <w:t>440</w:t>
            </w:r>
          </w:p>
        </w:tc>
        <w:tc>
          <w:tcPr>
            <w:tcW w:w="960" w:type="dxa"/>
            <w:vAlign w:val="center"/>
          </w:tcPr>
          <w:p w:rsidR="004F1A62" w:rsidRDefault="004F1A62">
            <w:pPr>
              <w:pStyle w:val="ConsPlusNormal"/>
              <w:jc w:val="center"/>
            </w:pPr>
            <w:r>
              <w:t>465</w:t>
            </w:r>
          </w:p>
        </w:tc>
        <w:tc>
          <w:tcPr>
            <w:tcW w:w="960" w:type="dxa"/>
            <w:vAlign w:val="center"/>
          </w:tcPr>
          <w:p w:rsidR="004F1A62" w:rsidRDefault="004F1A62">
            <w:pPr>
              <w:pStyle w:val="ConsPlusNormal"/>
              <w:jc w:val="center"/>
            </w:pPr>
            <w:r>
              <w:t>490</w:t>
            </w:r>
          </w:p>
        </w:tc>
        <w:tc>
          <w:tcPr>
            <w:tcW w:w="960" w:type="dxa"/>
            <w:vAlign w:val="center"/>
          </w:tcPr>
          <w:p w:rsidR="004F1A62" w:rsidRDefault="004F1A62">
            <w:pPr>
              <w:pStyle w:val="ConsPlusNormal"/>
              <w:jc w:val="center"/>
            </w:pPr>
            <w:r>
              <w:t>515</w:t>
            </w:r>
          </w:p>
        </w:tc>
        <w:tc>
          <w:tcPr>
            <w:tcW w:w="960" w:type="dxa"/>
            <w:vAlign w:val="center"/>
          </w:tcPr>
          <w:p w:rsidR="004F1A62" w:rsidRDefault="004F1A62">
            <w:pPr>
              <w:pStyle w:val="ConsPlusNormal"/>
              <w:jc w:val="center"/>
            </w:pPr>
            <w:r>
              <w:t>540</w:t>
            </w:r>
          </w:p>
        </w:tc>
        <w:tc>
          <w:tcPr>
            <w:tcW w:w="893" w:type="dxa"/>
            <w:vAlign w:val="center"/>
          </w:tcPr>
          <w:p w:rsidR="004F1A62" w:rsidRDefault="004F1A62">
            <w:pPr>
              <w:pStyle w:val="ConsPlusNormal"/>
              <w:jc w:val="center"/>
            </w:pPr>
            <w:r>
              <w:t>566</w:t>
            </w:r>
          </w:p>
        </w:tc>
      </w:tr>
      <w:tr w:rsidR="004F1A62">
        <w:tc>
          <w:tcPr>
            <w:tcW w:w="1474" w:type="dxa"/>
            <w:vAlign w:val="center"/>
          </w:tcPr>
          <w:p w:rsidR="004F1A62" w:rsidRDefault="004F1A62">
            <w:pPr>
              <w:pStyle w:val="ConsPlusNormal"/>
            </w:pPr>
            <w:r>
              <w:t>Восточная и западная ориентации</w:t>
            </w:r>
          </w:p>
        </w:tc>
        <w:tc>
          <w:tcPr>
            <w:tcW w:w="960" w:type="dxa"/>
            <w:vAlign w:val="center"/>
          </w:tcPr>
          <w:p w:rsidR="004F1A62" w:rsidRDefault="004F1A62">
            <w:pPr>
              <w:pStyle w:val="ConsPlusNormal"/>
              <w:jc w:val="center"/>
            </w:pPr>
            <w:r>
              <w:t>731</w:t>
            </w:r>
          </w:p>
        </w:tc>
        <w:tc>
          <w:tcPr>
            <w:tcW w:w="960" w:type="dxa"/>
            <w:vAlign w:val="center"/>
          </w:tcPr>
          <w:p w:rsidR="004F1A62" w:rsidRDefault="004F1A62">
            <w:pPr>
              <w:pStyle w:val="ConsPlusNormal"/>
              <w:jc w:val="center"/>
            </w:pPr>
            <w:r>
              <w:t>737</w:t>
            </w:r>
          </w:p>
        </w:tc>
        <w:tc>
          <w:tcPr>
            <w:tcW w:w="960" w:type="dxa"/>
            <w:vAlign w:val="center"/>
          </w:tcPr>
          <w:p w:rsidR="004F1A62" w:rsidRDefault="004F1A62">
            <w:pPr>
              <w:pStyle w:val="ConsPlusNormal"/>
              <w:jc w:val="center"/>
            </w:pPr>
            <w:r>
              <w:t>742</w:t>
            </w:r>
          </w:p>
        </w:tc>
        <w:tc>
          <w:tcPr>
            <w:tcW w:w="960" w:type="dxa"/>
            <w:vAlign w:val="center"/>
          </w:tcPr>
          <w:p w:rsidR="004F1A62" w:rsidRDefault="004F1A62">
            <w:pPr>
              <w:pStyle w:val="ConsPlusNormal"/>
              <w:jc w:val="center"/>
            </w:pPr>
            <w:r>
              <w:t>748</w:t>
            </w:r>
          </w:p>
        </w:tc>
        <w:tc>
          <w:tcPr>
            <w:tcW w:w="960" w:type="dxa"/>
            <w:vAlign w:val="center"/>
          </w:tcPr>
          <w:p w:rsidR="004F1A62" w:rsidRDefault="004F1A62">
            <w:pPr>
              <w:pStyle w:val="ConsPlusNormal"/>
              <w:jc w:val="center"/>
            </w:pPr>
            <w:r>
              <w:t>754</w:t>
            </w:r>
          </w:p>
        </w:tc>
        <w:tc>
          <w:tcPr>
            <w:tcW w:w="960" w:type="dxa"/>
            <w:vAlign w:val="center"/>
          </w:tcPr>
          <w:p w:rsidR="004F1A62" w:rsidRDefault="004F1A62">
            <w:pPr>
              <w:pStyle w:val="ConsPlusNormal"/>
              <w:jc w:val="center"/>
            </w:pPr>
            <w:r>
              <w:t>760</w:t>
            </w:r>
          </w:p>
        </w:tc>
        <w:tc>
          <w:tcPr>
            <w:tcW w:w="960" w:type="dxa"/>
            <w:vAlign w:val="center"/>
          </w:tcPr>
          <w:p w:rsidR="004F1A62" w:rsidRDefault="004F1A62">
            <w:pPr>
              <w:pStyle w:val="ConsPlusNormal"/>
              <w:jc w:val="center"/>
            </w:pPr>
            <w:r>
              <w:t>765</w:t>
            </w:r>
          </w:p>
        </w:tc>
        <w:tc>
          <w:tcPr>
            <w:tcW w:w="893" w:type="dxa"/>
            <w:vAlign w:val="center"/>
          </w:tcPr>
          <w:p w:rsidR="004F1A62" w:rsidRDefault="004F1A62">
            <w:pPr>
              <w:pStyle w:val="ConsPlusNormal"/>
              <w:jc w:val="center"/>
            </w:pPr>
            <w:r>
              <w:t>771</w:t>
            </w:r>
          </w:p>
        </w:tc>
      </w:tr>
      <w:tr w:rsidR="004F1A62">
        <w:tc>
          <w:tcPr>
            <w:tcW w:w="1474" w:type="dxa"/>
            <w:vAlign w:val="center"/>
          </w:tcPr>
          <w:p w:rsidR="004F1A62" w:rsidRDefault="004F1A62">
            <w:pPr>
              <w:pStyle w:val="ConsPlusNormal"/>
            </w:pPr>
            <w:r>
              <w:t>Северная ориентация</w:t>
            </w:r>
          </w:p>
        </w:tc>
        <w:tc>
          <w:tcPr>
            <w:tcW w:w="960" w:type="dxa"/>
            <w:vAlign w:val="center"/>
          </w:tcPr>
          <w:p w:rsidR="004F1A62" w:rsidRDefault="004F1A62">
            <w:pPr>
              <w:pStyle w:val="ConsPlusNormal"/>
              <w:jc w:val="center"/>
            </w:pPr>
            <w:r>
              <w:t>209</w:t>
            </w:r>
          </w:p>
        </w:tc>
        <w:tc>
          <w:tcPr>
            <w:tcW w:w="960" w:type="dxa"/>
            <w:vAlign w:val="center"/>
          </w:tcPr>
          <w:p w:rsidR="004F1A62" w:rsidRDefault="004F1A62">
            <w:pPr>
              <w:pStyle w:val="ConsPlusNormal"/>
              <w:jc w:val="center"/>
            </w:pPr>
            <w:r>
              <w:t>209</w:t>
            </w:r>
          </w:p>
        </w:tc>
        <w:tc>
          <w:tcPr>
            <w:tcW w:w="960" w:type="dxa"/>
            <w:vAlign w:val="center"/>
          </w:tcPr>
          <w:p w:rsidR="004F1A62" w:rsidRDefault="004F1A62">
            <w:pPr>
              <w:pStyle w:val="ConsPlusNormal"/>
              <w:jc w:val="center"/>
            </w:pPr>
            <w:r>
              <w:t>205</w:t>
            </w:r>
          </w:p>
        </w:tc>
        <w:tc>
          <w:tcPr>
            <w:tcW w:w="960" w:type="dxa"/>
            <w:vAlign w:val="center"/>
          </w:tcPr>
          <w:p w:rsidR="004F1A62" w:rsidRDefault="004F1A62">
            <w:pPr>
              <w:pStyle w:val="ConsPlusNormal"/>
              <w:jc w:val="center"/>
            </w:pPr>
            <w:r>
              <w:t>203</w:t>
            </w:r>
          </w:p>
        </w:tc>
        <w:tc>
          <w:tcPr>
            <w:tcW w:w="960" w:type="dxa"/>
            <w:vAlign w:val="center"/>
          </w:tcPr>
          <w:p w:rsidR="004F1A62" w:rsidRDefault="004F1A62">
            <w:pPr>
              <w:pStyle w:val="ConsPlusNormal"/>
              <w:jc w:val="center"/>
            </w:pPr>
            <w:r>
              <w:t>204</w:t>
            </w:r>
          </w:p>
        </w:tc>
        <w:tc>
          <w:tcPr>
            <w:tcW w:w="960" w:type="dxa"/>
            <w:vAlign w:val="center"/>
          </w:tcPr>
          <w:p w:rsidR="004F1A62" w:rsidRDefault="004F1A62">
            <w:pPr>
              <w:pStyle w:val="ConsPlusNormal"/>
              <w:jc w:val="center"/>
            </w:pPr>
            <w:r>
              <w:t>206</w:t>
            </w:r>
          </w:p>
        </w:tc>
        <w:tc>
          <w:tcPr>
            <w:tcW w:w="960" w:type="dxa"/>
            <w:vAlign w:val="center"/>
          </w:tcPr>
          <w:p w:rsidR="004F1A62" w:rsidRDefault="004F1A62">
            <w:pPr>
              <w:pStyle w:val="ConsPlusNormal"/>
              <w:jc w:val="center"/>
            </w:pPr>
            <w:r>
              <w:t>211</w:t>
            </w:r>
          </w:p>
        </w:tc>
        <w:tc>
          <w:tcPr>
            <w:tcW w:w="893" w:type="dxa"/>
            <w:vAlign w:val="center"/>
          </w:tcPr>
          <w:p w:rsidR="004F1A62" w:rsidRDefault="004F1A62">
            <w:pPr>
              <w:pStyle w:val="ConsPlusNormal"/>
              <w:jc w:val="center"/>
            </w:pPr>
            <w:r>
              <w:t>219</w:t>
            </w:r>
          </w:p>
        </w:tc>
      </w:tr>
      <w:tr w:rsidR="004F1A62">
        <w:tc>
          <w:tcPr>
            <w:tcW w:w="9087" w:type="dxa"/>
            <w:gridSpan w:val="9"/>
            <w:vAlign w:val="center"/>
          </w:tcPr>
          <w:p w:rsidR="004F1A62" w:rsidRDefault="004F1A62">
            <w:pPr>
              <w:pStyle w:val="ConsPlusNormal"/>
              <w:jc w:val="center"/>
            </w:pPr>
            <w:r>
              <w:t>Географическая широта, град. с. ш.</w:t>
            </w:r>
          </w:p>
        </w:tc>
      </w:tr>
      <w:tr w:rsidR="004F1A62">
        <w:tc>
          <w:tcPr>
            <w:tcW w:w="1474" w:type="dxa"/>
            <w:vAlign w:val="center"/>
          </w:tcPr>
          <w:p w:rsidR="004F1A62" w:rsidRDefault="004F1A62">
            <w:pPr>
              <w:pStyle w:val="ConsPlusNormal"/>
            </w:pPr>
          </w:p>
        </w:tc>
        <w:tc>
          <w:tcPr>
            <w:tcW w:w="960" w:type="dxa"/>
            <w:vAlign w:val="center"/>
          </w:tcPr>
          <w:p w:rsidR="004F1A62" w:rsidRDefault="004F1A62">
            <w:pPr>
              <w:pStyle w:val="ConsPlusNormal"/>
              <w:jc w:val="center"/>
            </w:pPr>
            <w:r>
              <w:t>54</w:t>
            </w:r>
          </w:p>
        </w:tc>
        <w:tc>
          <w:tcPr>
            <w:tcW w:w="960" w:type="dxa"/>
            <w:vAlign w:val="center"/>
          </w:tcPr>
          <w:p w:rsidR="004F1A62" w:rsidRDefault="004F1A62">
            <w:pPr>
              <w:pStyle w:val="ConsPlusNormal"/>
              <w:jc w:val="center"/>
            </w:pPr>
            <w:r>
              <w:t>56</w:t>
            </w:r>
          </w:p>
        </w:tc>
        <w:tc>
          <w:tcPr>
            <w:tcW w:w="960" w:type="dxa"/>
            <w:vAlign w:val="center"/>
          </w:tcPr>
          <w:p w:rsidR="004F1A62" w:rsidRDefault="004F1A62">
            <w:pPr>
              <w:pStyle w:val="ConsPlusNormal"/>
              <w:jc w:val="center"/>
            </w:pPr>
            <w:r>
              <w:t>58</w:t>
            </w:r>
          </w:p>
        </w:tc>
        <w:tc>
          <w:tcPr>
            <w:tcW w:w="960" w:type="dxa"/>
            <w:vAlign w:val="center"/>
          </w:tcPr>
          <w:p w:rsidR="004F1A62" w:rsidRDefault="004F1A62">
            <w:pPr>
              <w:pStyle w:val="ConsPlusNormal"/>
              <w:jc w:val="center"/>
            </w:pPr>
            <w:r>
              <w:t>60</w:t>
            </w:r>
          </w:p>
        </w:tc>
        <w:tc>
          <w:tcPr>
            <w:tcW w:w="960" w:type="dxa"/>
            <w:vAlign w:val="center"/>
          </w:tcPr>
          <w:p w:rsidR="004F1A62" w:rsidRDefault="004F1A62">
            <w:pPr>
              <w:pStyle w:val="ConsPlusNormal"/>
              <w:jc w:val="center"/>
            </w:pPr>
            <w:r>
              <w:t>62</w:t>
            </w:r>
          </w:p>
        </w:tc>
        <w:tc>
          <w:tcPr>
            <w:tcW w:w="960" w:type="dxa"/>
            <w:vAlign w:val="center"/>
          </w:tcPr>
          <w:p w:rsidR="004F1A62" w:rsidRDefault="004F1A62">
            <w:pPr>
              <w:pStyle w:val="ConsPlusNormal"/>
              <w:jc w:val="center"/>
            </w:pPr>
            <w:r>
              <w:t>64</w:t>
            </w:r>
          </w:p>
        </w:tc>
        <w:tc>
          <w:tcPr>
            <w:tcW w:w="960" w:type="dxa"/>
            <w:vAlign w:val="center"/>
          </w:tcPr>
          <w:p w:rsidR="004F1A62" w:rsidRDefault="004F1A62">
            <w:pPr>
              <w:pStyle w:val="ConsPlusNormal"/>
              <w:jc w:val="center"/>
            </w:pPr>
            <w:r>
              <w:t>66</w:t>
            </w:r>
          </w:p>
        </w:tc>
        <w:tc>
          <w:tcPr>
            <w:tcW w:w="893" w:type="dxa"/>
            <w:vAlign w:val="center"/>
          </w:tcPr>
          <w:p w:rsidR="004F1A62" w:rsidRDefault="004F1A62">
            <w:pPr>
              <w:pStyle w:val="ConsPlusNormal"/>
              <w:jc w:val="center"/>
            </w:pPr>
            <w:r>
              <w:t>68</w:t>
            </w:r>
          </w:p>
        </w:tc>
      </w:tr>
      <w:tr w:rsidR="004F1A62">
        <w:tc>
          <w:tcPr>
            <w:tcW w:w="1474" w:type="dxa"/>
            <w:vAlign w:val="center"/>
          </w:tcPr>
          <w:p w:rsidR="004F1A62" w:rsidRDefault="004F1A62">
            <w:pPr>
              <w:pStyle w:val="ConsPlusNormal"/>
            </w:pPr>
            <w:r>
              <w:lastRenderedPageBreak/>
              <w:t>Южная ориентация</w:t>
            </w:r>
          </w:p>
        </w:tc>
        <w:tc>
          <w:tcPr>
            <w:tcW w:w="960" w:type="dxa"/>
            <w:vAlign w:val="center"/>
          </w:tcPr>
          <w:p w:rsidR="004F1A62" w:rsidRDefault="004F1A62">
            <w:pPr>
              <w:pStyle w:val="ConsPlusNormal"/>
              <w:jc w:val="center"/>
            </w:pPr>
            <w:r>
              <w:t>591</w:t>
            </w:r>
          </w:p>
        </w:tc>
        <w:tc>
          <w:tcPr>
            <w:tcW w:w="960" w:type="dxa"/>
            <w:vAlign w:val="center"/>
          </w:tcPr>
          <w:p w:rsidR="004F1A62" w:rsidRDefault="004F1A62">
            <w:pPr>
              <w:pStyle w:val="ConsPlusNormal"/>
              <w:jc w:val="center"/>
            </w:pPr>
            <w:r>
              <w:t>616</w:t>
            </w:r>
          </w:p>
        </w:tc>
        <w:tc>
          <w:tcPr>
            <w:tcW w:w="960" w:type="dxa"/>
            <w:vAlign w:val="center"/>
          </w:tcPr>
          <w:p w:rsidR="004F1A62" w:rsidRDefault="004F1A62">
            <w:pPr>
              <w:pStyle w:val="ConsPlusNormal"/>
              <w:jc w:val="center"/>
            </w:pPr>
            <w:r>
              <w:t>641</w:t>
            </w:r>
          </w:p>
        </w:tc>
        <w:tc>
          <w:tcPr>
            <w:tcW w:w="960" w:type="dxa"/>
            <w:vAlign w:val="center"/>
          </w:tcPr>
          <w:p w:rsidR="004F1A62" w:rsidRDefault="004F1A62">
            <w:pPr>
              <w:pStyle w:val="ConsPlusNormal"/>
              <w:jc w:val="center"/>
            </w:pPr>
            <w:r>
              <w:t>666</w:t>
            </w:r>
          </w:p>
        </w:tc>
        <w:tc>
          <w:tcPr>
            <w:tcW w:w="960" w:type="dxa"/>
            <w:vAlign w:val="center"/>
          </w:tcPr>
          <w:p w:rsidR="004F1A62" w:rsidRDefault="004F1A62">
            <w:pPr>
              <w:pStyle w:val="ConsPlusNormal"/>
              <w:jc w:val="center"/>
            </w:pPr>
            <w:r>
              <w:t>691</w:t>
            </w:r>
          </w:p>
        </w:tc>
        <w:tc>
          <w:tcPr>
            <w:tcW w:w="960" w:type="dxa"/>
            <w:vAlign w:val="center"/>
          </w:tcPr>
          <w:p w:rsidR="004F1A62" w:rsidRDefault="004F1A62">
            <w:pPr>
              <w:pStyle w:val="ConsPlusNormal"/>
              <w:jc w:val="center"/>
            </w:pPr>
            <w:r>
              <w:t>717</w:t>
            </w:r>
          </w:p>
        </w:tc>
        <w:tc>
          <w:tcPr>
            <w:tcW w:w="960" w:type="dxa"/>
            <w:vAlign w:val="center"/>
          </w:tcPr>
          <w:p w:rsidR="004F1A62" w:rsidRDefault="004F1A62">
            <w:pPr>
              <w:pStyle w:val="ConsPlusNormal"/>
              <w:jc w:val="center"/>
            </w:pPr>
            <w:r>
              <w:t>742</w:t>
            </w:r>
          </w:p>
        </w:tc>
        <w:tc>
          <w:tcPr>
            <w:tcW w:w="893" w:type="dxa"/>
            <w:vAlign w:val="center"/>
          </w:tcPr>
          <w:p w:rsidR="004F1A62" w:rsidRDefault="004F1A62">
            <w:pPr>
              <w:pStyle w:val="ConsPlusNormal"/>
              <w:jc w:val="center"/>
            </w:pPr>
            <w:r>
              <w:t>767</w:t>
            </w:r>
          </w:p>
        </w:tc>
      </w:tr>
      <w:tr w:rsidR="004F1A62">
        <w:tc>
          <w:tcPr>
            <w:tcW w:w="1474" w:type="dxa"/>
            <w:vAlign w:val="center"/>
          </w:tcPr>
          <w:p w:rsidR="004F1A62" w:rsidRDefault="004F1A62">
            <w:pPr>
              <w:pStyle w:val="ConsPlusNormal"/>
            </w:pPr>
            <w:r>
              <w:t>Восточная и западная ориентации</w:t>
            </w:r>
          </w:p>
        </w:tc>
        <w:tc>
          <w:tcPr>
            <w:tcW w:w="960" w:type="dxa"/>
            <w:vAlign w:val="center"/>
          </w:tcPr>
          <w:p w:rsidR="004F1A62" w:rsidRDefault="004F1A62">
            <w:pPr>
              <w:pStyle w:val="ConsPlusNormal"/>
              <w:jc w:val="center"/>
            </w:pPr>
            <w:r>
              <w:t>777</w:t>
            </w:r>
          </w:p>
        </w:tc>
        <w:tc>
          <w:tcPr>
            <w:tcW w:w="960" w:type="dxa"/>
            <w:vAlign w:val="center"/>
          </w:tcPr>
          <w:p w:rsidR="004F1A62" w:rsidRDefault="004F1A62">
            <w:pPr>
              <w:pStyle w:val="ConsPlusNormal"/>
              <w:jc w:val="center"/>
            </w:pPr>
            <w:r>
              <w:t>783</w:t>
            </w:r>
          </w:p>
        </w:tc>
        <w:tc>
          <w:tcPr>
            <w:tcW w:w="960" w:type="dxa"/>
            <w:vAlign w:val="center"/>
          </w:tcPr>
          <w:p w:rsidR="004F1A62" w:rsidRDefault="004F1A62">
            <w:pPr>
              <w:pStyle w:val="ConsPlusNormal"/>
              <w:jc w:val="center"/>
            </w:pPr>
            <w:r>
              <w:t>789</w:t>
            </w:r>
          </w:p>
        </w:tc>
        <w:tc>
          <w:tcPr>
            <w:tcW w:w="960" w:type="dxa"/>
            <w:vAlign w:val="center"/>
          </w:tcPr>
          <w:p w:rsidR="004F1A62" w:rsidRDefault="004F1A62">
            <w:pPr>
              <w:pStyle w:val="ConsPlusNormal"/>
              <w:jc w:val="center"/>
            </w:pPr>
            <w:r>
              <w:t>794</w:t>
            </w:r>
          </w:p>
        </w:tc>
        <w:tc>
          <w:tcPr>
            <w:tcW w:w="960" w:type="dxa"/>
            <w:vAlign w:val="center"/>
          </w:tcPr>
          <w:p w:rsidR="004F1A62" w:rsidRDefault="004F1A62">
            <w:pPr>
              <w:pStyle w:val="ConsPlusNormal"/>
              <w:jc w:val="center"/>
            </w:pPr>
            <w:r>
              <w:t>800</w:t>
            </w:r>
          </w:p>
        </w:tc>
        <w:tc>
          <w:tcPr>
            <w:tcW w:w="960" w:type="dxa"/>
            <w:vAlign w:val="center"/>
          </w:tcPr>
          <w:p w:rsidR="004F1A62" w:rsidRDefault="004F1A62">
            <w:pPr>
              <w:pStyle w:val="ConsPlusNormal"/>
              <w:jc w:val="center"/>
            </w:pPr>
            <w:r>
              <w:t>806</w:t>
            </w:r>
          </w:p>
        </w:tc>
        <w:tc>
          <w:tcPr>
            <w:tcW w:w="960" w:type="dxa"/>
            <w:vAlign w:val="center"/>
          </w:tcPr>
          <w:p w:rsidR="004F1A62" w:rsidRDefault="004F1A62">
            <w:pPr>
              <w:pStyle w:val="ConsPlusNormal"/>
              <w:jc w:val="center"/>
            </w:pPr>
            <w:r>
              <w:t>812</w:t>
            </w:r>
          </w:p>
        </w:tc>
        <w:tc>
          <w:tcPr>
            <w:tcW w:w="893" w:type="dxa"/>
            <w:vAlign w:val="center"/>
          </w:tcPr>
          <w:p w:rsidR="004F1A62" w:rsidRDefault="004F1A62">
            <w:pPr>
              <w:pStyle w:val="ConsPlusNormal"/>
              <w:jc w:val="center"/>
            </w:pPr>
            <w:r>
              <w:t>817</w:t>
            </w:r>
          </w:p>
        </w:tc>
      </w:tr>
      <w:tr w:rsidR="004F1A62">
        <w:tc>
          <w:tcPr>
            <w:tcW w:w="1474" w:type="dxa"/>
            <w:vAlign w:val="center"/>
          </w:tcPr>
          <w:p w:rsidR="004F1A62" w:rsidRDefault="004F1A62">
            <w:pPr>
              <w:pStyle w:val="ConsPlusNormal"/>
            </w:pPr>
            <w:r>
              <w:t>Северная ориентация</w:t>
            </w:r>
          </w:p>
        </w:tc>
        <w:tc>
          <w:tcPr>
            <w:tcW w:w="960" w:type="dxa"/>
            <w:vAlign w:val="center"/>
          </w:tcPr>
          <w:p w:rsidR="004F1A62" w:rsidRDefault="004F1A62">
            <w:pPr>
              <w:pStyle w:val="ConsPlusNormal"/>
              <w:jc w:val="center"/>
            </w:pPr>
            <w:r>
              <w:t>228</w:t>
            </w:r>
          </w:p>
        </w:tc>
        <w:tc>
          <w:tcPr>
            <w:tcW w:w="960" w:type="dxa"/>
            <w:vAlign w:val="center"/>
          </w:tcPr>
          <w:p w:rsidR="004F1A62" w:rsidRDefault="004F1A62">
            <w:pPr>
              <w:pStyle w:val="ConsPlusNormal"/>
              <w:jc w:val="center"/>
            </w:pPr>
            <w:r>
              <w:t>240</w:t>
            </w:r>
          </w:p>
        </w:tc>
        <w:tc>
          <w:tcPr>
            <w:tcW w:w="960" w:type="dxa"/>
            <w:vAlign w:val="center"/>
          </w:tcPr>
          <w:p w:rsidR="004F1A62" w:rsidRDefault="004F1A62">
            <w:pPr>
              <w:pStyle w:val="ConsPlusNormal"/>
              <w:jc w:val="center"/>
            </w:pPr>
            <w:r>
              <w:t>254</w:t>
            </w:r>
          </w:p>
        </w:tc>
        <w:tc>
          <w:tcPr>
            <w:tcW w:w="960" w:type="dxa"/>
            <w:vAlign w:val="center"/>
          </w:tcPr>
          <w:p w:rsidR="004F1A62" w:rsidRDefault="004F1A62">
            <w:pPr>
              <w:pStyle w:val="ConsPlusNormal"/>
              <w:jc w:val="center"/>
            </w:pPr>
            <w:r>
              <w:t>270</w:t>
            </w:r>
          </w:p>
        </w:tc>
        <w:tc>
          <w:tcPr>
            <w:tcW w:w="960" w:type="dxa"/>
            <w:vAlign w:val="center"/>
          </w:tcPr>
          <w:p w:rsidR="004F1A62" w:rsidRDefault="004F1A62">
            <w:pPr>
              <w:pStyle w:val="ConsPlusNormal"/>
              <w:jc w:val="center"/>
            </w:pPr>
            <w:r>
              <w:t>288</w:t>
            </w:r>
          </w:p>
        </w:tc>
        <w:tc>
          <w:tcPr>
            <w:tcW w:w="960" w:type="dxa"/>
            <w:vAlign w:val="center"/>
          </w:tcPr>
          <w:p w:rsidR="004F1A62" w:rsidRDefault="004F1A62">
            <w:pPr>
              <w:pStyle w:val="ConsPlusNormal"/>
              <w:jc w:val="center"/>
            </w:pPr>
            <w:r>
              <w:t>309</w:t>
            </w:r>
          </w:p>
        </w:tc>
        <w:tc>
          <w:tcPr>
            <w:tcW w:w="960" w:type="dxa"/>
            <w:vAlign w:val="center"/>
          </w:tcPr>
          <w:p w:rsidR="004F1A62" w:rsidRDefault="004F1A62">
            <w:pPr>
              <w:pStyle w:val="ConsPlusNormal"/>
              <w:jc w:val="center"/>
            </w:pPr>
            <w:r>
              <w:t>331</w:t>
            </w:r>
          </w:p>
        </w:tc>
        <w:tc>
          <w:tcPr>
            <w:tcW w:w="893" w:type="dxa"/>
            <w:vAlign w:val="center"/>
          </w:tcPr>
          <w:p w:rsidR="004F1A62" w:rsidRDefault="004F1A62">
            <w:pPr>
              <w:pStyle w:val="ConsPlusNormal"/>
              <w:jc w:val="center"/>
            </w:pPr>
            <w:r>
              <w:t>356</w:t>
            </w:r>
          </w:p>
        </w:tc>
      </w:tr>
    </w:tbl>
    <w:p w:rsidR="004F1A62" w:rsidRDefault="004F1A62">
      <w:pPr>
        <w:pStyle w:val="ConsPlusNormal"/>
        <w:jc w:val="both"/>
      </w:pPr>
    </w:p>
    <w:p w:rsidR="004F1A62" w:rsidRDefault="004F1A62">
      <w:pPr>
        <w:pStyle w:val="ConsPlusNormal"/>
        <w:jc w:val="right"/>
      </w:pPr>
      <w:bookmarkStart w:id="119" w:name="P1654"/>
      <w:bookmarkEnd w:id="119"/>
      <w:r>
        <w:t>Таблица 13.6</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5"/>
      </w:tblGrid>
      <w:tr w:rsidR="004F1A62">
        <w:tc>
          <w:tcPr>
            <w:tcW w:w="7087" w:type="dxa"/>
            <w:tcBorders>
              <w:top w:val="single" w:sz="4" w:space="0" w:color="auto"/>
              <w:bottom w:val="single" w:sz="4" w:space="0" w:color="auto"/>
            </w:tcBorders>
            <w:vAlign w:val="center"/>
          </w:tcPr>
          <w:p w:rsidR="004F1A62" w:rsidRDefault="004F1A62">
            <w:pPr>
              <w:pStyle w:val="ConsPlusNormal"/>
              <w:jc w:val="center"/>
            </w:pPr>
            <w:r>
              <w:t>Конструкции зданий</w:t>
            </w:r>
          </w:p>
        </w:tc>
        <w:tc>
          <w:tcPr>
            <w:tcW w:w="1985" w:type="dxa"/>
            <w:tcBorders>
              <w:top w:val="single" w:sz="4" w:space="0" w:color="auto"/>
              <w:bottom w:val="single" w:sz="4" w:space="0" w:color="auto"/>
            </w:tcBorders>
            <w:vAlign w:val="center"/>
          </w:tcPr>
          <w:p w:rsidR="004F1A62" w:rsidRDefault="004F1A62">
            <w:pPr>
              <w:pStyle w:val="ConsPlusNormal"/>
              <w:jc w:val="center"/>
            </w:pPr>
            <w:r>
              <w:t xml:space="preserve">Коэффициент </w:t>
            </w:r>
            <w:r>
              <w:rPr>
                <w:i/>
              </w:rPr>
              <w:t>k</w:t>
            </w:r>
          </w:p>
        </w:tc>
      </w:tr>
      <w:tr w:rsidR="004F1A62">
        <w:tc>
          <w:tcPr>
            <w:tcW w:w="7087" w:type="dxa"/>
            <w:tcBorders>
              <w:top w:val="single" w:sz="4" w:space="0" w:color="auto"/>
              <w:bottom w:val="single" w:sz="4" w:space="0" w:color="auto"/>
            </w:tcBorders>
          </w:tcPr>
          <w:p w:rsidR="004F1A62" w:rsidRDefault="004F1A62">
            <w:pPr>
              <w:pStyle w:val="ConsPlusNormal"/>
            </w:pPr>
            <w:r>
              <w:t>Металлические</w:t>
            </w:r>
          </w:p>
        </w:tc>
        <w:tc>
          <w:tcPr>
            <w:tcW w:w="1985" w:type="dxa"/>
            <w:tcBorders>
              <w:top w:val="single" w:sz="4" w:space="0" w:color="auto"/>
              <w:bottom w:val="single" w:sz="4" w:space="0" w:color="auto"/>
            </w:tcBorders>
          </w:tcPr>
          <w:p w:rsidR="004F1A62" w:rsidRDefault="004F1A62">
            <w:pPr>
              <w:pStyle w:val="ConsPlusNormal"/>
              <w:jc w:val="center"/>
            </w:pPr>
            <w:r>
              <w:t>0,7</w:t>
            </w:r>
          </w:p>
        </w:tc>
      </w:tr>
      <w:tr w:rsidR="004F1A62">
        <w:tblPrEx>
          <w:tblBorders>
            <w:insideH w:val="none" w:sz="0" w:space="0" w:color="auto"/>
          </w:tblBorders>
        </w:tblPrEx>
        <w:tc>
          <w:tcPr>
            <w:tcW w:w="7087" w:type="dxa"/>
            <w:tcBorders>
              <w:top w:val="single" w:sz="4" w:space="0" w:color="auto"/>
              <w:bottom w:val="nil"/>
            </w:tcBorders>
          </w:tcPr>
          <w:p w:rsidR="004F1A62" w:rsidRDefault="004F1A62">
            <w:pPr>
              <w:pStyle w:val="ConsPlusNormal"/>
            </w:pPr>
            <w:r>
              <w:t>Железобетонные, бетонные, армокаменные и каменные толщиной, см:</w:t>
            </w:r>
          </w:p>
        </w:tc>
        <w:tc>
          <w:tcPr>
            <w:tcW w:w="1985"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7087" w:type="dxa"/>
            <w:tcBorders>
              <w:top w:val="nil"/>
              <w:bottom w:val="nil"/>
            </w:tcBorders>
          </w:tcPr>
          <w:p w:rsidR="004F1A62" w:rsidRDefault="004F1A62">
            <w:pPr>
              <w:pStyle w:val="ConsPlusNormal"/>
              <w:ind w:firstLine="283"/>
            </w:pPr>
            <w:r>
              <w:t>до 15</w:t>
            </w:r>
          </w:p>
        </w:tc>
        <w:tc>
          <w:tcPr>
            <w:tcW w:w="1985" w:type="dxa"/>
            <w:tcBorders>
              <w:top w:val="nil"/>
              <w:bottom w:val="nil"/>
            </w:tcBorders>
          </w:tcPr>
          <w:p w:rsidR="004F1A62" w:rsidRDefault="004F1A62">
            <w:pPr>
              <w:pStyle w:val="ConsPlusNormal"/>
              <w:jc w:val="center"/>
            </w:pPr>
            <w:r>
              <w:t>0,6</w:t>
            </w:r>
          </w:p>
        </w:tc>
      </w:tr>
      <w:tr w:rsidR="004F1A62">
        <w:tblPrEx>
          <w:tblBorders>
            <w:insideH w:val="none" w:sz="0" w:space="0" w:color="auto"/>
          </w:tblBorders>
        </w:tblPrEx>
        <w:tc>
          <w:tcPr>
            <w:tcW w:w="7087" w:type="dxa"/>
            <w:tcBorders>
              <w:top w:val="nil"/>
              <w:bottom w:val="nil"/>
            </w:tcBorders>
          </w:tcPr>
          <w:p w:rsidR="004F1A62" w:rsidRDefault="004F1A62">
            <w:pPr>
              <w:pStyle w:val="ConsPlusNormal"/>
              <w:ind w:firstLine="283"/>
            </w:pPr>
            <w:r>
              <w:t>от 15 до 39</w:t>
            </w:r>
          </w:p>
        </w:tc>
        <w:tc>
          <w:tcPr>
            <w:tcW w:w="1985" w:type="dxa"/>
            <w:tcBorders>
              <w:top w:val="nil"/>
              <w:bottom w:val="nil"/>
            </w:tcBorders>
          </w:tcPr>
          <w:p w:rsidR="004F1A62" w:rsidRDefault="004F1A62">
            <w:pPr>
              <w:pStyle w:val="ConsPlusNormal"/>
              <w:jc w:val="center"/>
            </w:pPr>
            <w:r>
              <w:t>0,4</w:t>
            </w:r>
          </w:p>
        </w:tc>
      </w:tr>
      <w:tr w:rsidR="004F1A62">
        <w:tblPrEx>
          <w:tblBorders>
            <w:insideH w:val="none" w:sz="0" w:space="0" w:color="auto"/>
          </w:tblBorders>
        </w:tblPrEx>
        <w:tc>
          <w:tcPr>
            <w:tcW w:w="7087" w:type="dxa"/>
            <w:tcBorders>
              <w:top w:val="nil"/>
              <w:bottom w:val="single" w:sz="4" w:space="0" w:color="auto"/>
            </w:tcBorders>
          </w:tcPr>
          <w:p w:rsidR="004F1A62" w:rsidRDefault="004F1A62">
            <w:pPr>
              <w:pStyle w:val="ConsPlusNormal"/>
              <w:ind w:firstLine="283"/>
            </w:pPr>
            <w:r>
              <w:t>свыше 40</w:t>
            </w:r>
          </w:p>
        </w:tc>
        <w:tc>
          <w:tcPr>
            <w:tcW w:w="1985" w:type="dxa"/>
            <w:tcBorders>
              <w:top w:val="nil"/>
              <w:bottom w:val="single" w:sz="4" w:space="0" w:color="auto"/>
            </w:tcBorders>
          </w:tcPr>
          <w:p w:rsidR="004F1A62" w:rsidRDefault="004F1A62">
            <w:pPr>
              <w:pStyle w:val="ConsPlusNormal"/>
              <w:jc w:val="center"/>
            </w:pPr>
            <w:r>
              <w:t>0,3</w:t>
            </w:r>
          </w:p>
        </w:tc>
      </w:tr>
    </w:tbl>
    <w:p w:rsidR="004F1A62" w:rsidRDefault="004F1A62">
      <w:pPr>
        <w:pStyle w:val="ConsPlusNormal"/>
        <w:jc w:val="both"/>
      </w:pPr>
    </w:p>
    <w:p w:rsidR="004F1A62" w:rsidRDefault="004F1A62">
      <w:pPr>
        <w:pStyle w:val="ConsPlusNormal"/>
        <w:ind w:firstLine="540"/>
        <w:jc w:val="both"/>
      </w:pPr>
      <w:bookmarkStart w:id="120" w:name="P1669"/>
      <w:bookmarkEnd w:id="120"/>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4F1A62" w:rsidRDefault="004F1A62">
      <w:pPr>
        <w:pStyle w:val="ConsPlusNormal"/>
        <w:jc w:val="both"/>
      </w:pPr>
    </w:p>
    <w:p w:rsidR="004F1A62" w:rsidRDefault="004F1A62">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4F1A62" w:rsidRDefault="004F1A62">
      <w:pPr>
        <w:pStyle w:val="ConsPlusNormal"/>
        <w:jc w:val="both"/>
      </w:pPr>
    </w:p>
    <w:p w:rsidR="004F1A62" w:rsidRDefault="004F1A62">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4F1A62" w:rsidRDefault="004F1A62">
      <w:pPr>
        <w:pStyle w:val="ConsPlusNormal"/>
        <w:jc w:val="both"/>
      </w:pPr>
    </w:p>
    <w:p w:rsidR="004F1A62" w:rsidRDefault="004F1A62">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318">
        <w:r>
          <w:rPr>
            <w:color w:val="0000FF"/>
          </w:rPr>
          <w:t>таблице 5.1</w:t>
        </w:r>
      </w:hyperlink>
      <w:r>
        <w:t xml:space="preserve"> СП 131.13330.</w:t>
      </w:r>
    </w:p>
    <w:p w:rsidR="004F1A62" w:rsidRDefault="004F1A62">
      <w:pPr>
        <w:pStyle w:val="ConsPlusNormal"/>
        <w:spacing w:before="20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4F1A62" w:rsidRDefault="004F1A62">
      <w:pPr>
        <w:pStyle w:val="ConsPlusNormal"/>
        <w:spacing w:before="20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4F1A62" w:rsidRDefault="004F1A62">
      <w:pPr>
        <w:pStyle w:val="ConsPlusNormal"/>
        <w:jc w:val="both"/>
      </w:pPr>
    </w:p>
    <w:p w:rsidR="004F1A62" w:rsidRDefault="004F1A62">
      <w:pPr>
        <w:pStyle w:val="ConsPlusNormal"/>
        <w:ind w:firstLine="540"/>
        <w:jc w:val="both"/>
      </w:pPr>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341">
        <w:r>
          <w:rPr>
            <w:color w:val="0000FF"/>
          </w:rPr>
          <w:t>13.2</w:t>
        </w:r>
      </w:hyperlink>
      <w:r>
        <w:t xml:space="preserve"> - </w:t>
      </w:r>
      <w:hyperlink w:anchor="P1669">
        <w:r>
          <w:rPr>
            <w:color w:val="0000FF"/>
          </w:rPr>
          <w:t>13.6</w:t>
        </w:r>
      </w:hyperlink>
      <w:r>
        <w:t xml:space="preserve"> при условии: </w:t>
      </w:r>
      <w:r>
        <w:rPr>
          <w:noProof/>
          <w:position w:val="-8"/>
        </w:rPr>
        <w:drawing>
          <wp:inline distT="0" distB="0" distL="0" distR="0">
            <wp:extent cx="1524000" cy="23558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24000" cy="235585"/>
                    </a:xfrm>
                    <a:prstGeom prst="rect">
                      <a:avLst/>
                    </a:prstGeom>
                    <a:noFill/>
                    <a:ln>
                      <a:noFill/>
                    </a:ln>
                  </pic:spPr>
                </pic:pic>
              </a:graphicData>
            </a:graphic>
          </wp:inline>
        </w:drawing>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4F1A62" w:rsidRDefault="004F1A6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13.8 обеспечивает соблюдение требований Федерального </w:t>
            </w:r>
            <w:hyperlink r:id="rId319">
              <w:r>
                <w:rPr>
                  <w:color w:val="0000FF"/>
                </w:rPr>
                <w:t>закона</w:t>
              </w:r>
            </w:hyperlink>
            <w:r>
              <w:rPr>
                <w:color w:val="392C69"/>
              </w:rPr>
              <w:t xml:space="preserve"> от 30.12.2009 N 384-ФЗ "Технический регламент о безопасности зданий и сооружений" (</w:t>
            </w:r>
            <w:hyperlink r:id="rId32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bookmarkStart w:id="121" w:name="P1683"/>
      <w:bookmarkEnd w:id="121"/>
      <w:r>
        <w:t xml:space="preserve">13.8 Коэффициент надежности по нагрузке </w:t>
      </w:r>
      <w:r>
        <w:rPr>
          <w:noProof/>
          <w:position w:val="-9"/>
        </w:rPr>
        <w:drawing>
          <wp:inline distT="0" distB="0" distL="0" distR="0">
            <wp:extent cx="190500" cy="24384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температурных климатических воздействий </w:t>
      </w:r>
      <w:r>
        <w:rPr>
          <w:noProof/>
          <w:position w:val="-4"/>
        </w:rPr>
        <w:drawing>
          <wp:inline distT="0" distB="0" distL="0" distR="0">
            <wp:extent cx="190500" cy="1822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0500" cy="182245"/>
                    </a:xfrm>
                    <a:prstGeom prst="rect">
                      <a:avLst/>
                    </a:prstGeom>
                    <a:noFill/>
                    <a:ln>
                      <a:noFill/>
                    </a:ln>
                  </pic:spPr>
                </pic:pic>
              </a:graphicData>
            </a:graphic>
          </wp:inline>
        </w:drawing>
      </w:r>
      <w:r>
        <w:t xml:space="preserve"> и </w:t>
      </w:r>
      <w:r>
        <w:rPr>
          <w:noProof/>
          <w:position w:val="-4"/>
        </w:rPr>
        <w:drawing>
          <wp:inline distT="0" distB="0" distL="0" distR="0">
            <wp:extent cx="145415" cy="1822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5415" cy="182245"/>
                    </a:xfrm>
                    <a:prstGeom prst="rect">
                      <a:avLst/>
                    </a:prstGeom>
                    <a:noFill/>
                    <a:ln>
                      <a:noFill/>
                    </a:ln>
                  </pic:spPr>
                </pic:pic>
              </a:graphicData>
            </a:graphic>
          </wp:inline>
        </w:drawing>
      </w:r>
      <w:r>
        <w:t xml:space="preserve"> следует принимать равным 1,1.</w:t>
      </w:r>
    </w:p>
    <w:p w:rsidR="004F1A62" w:rsidRDefault="004F1A62">
      <w:pPr>
        <w:pStyle w:val="ConsPlusNormal"/>
        <w:jc w:val="both"/>
      </w:pPr>
    </w:p>
    <w:p w:rsidR="004F1A62" w:rsidRDefault="004F1A62">
      <w:pPr>
        <w:pStyle w:val="ConsPlusTitle"/>
        <w:ind w:firstLine="540"/>
        <w:jc w:val="both"/>
        <w:outlineLvl w:val="1"/>
      </w:pPr>
      <w:r>
        <w:t>14 Прочие нагрузки</w:t>
      </w:r>
    </w:p>
    <w:p w:rsidR="004F1A62" w:rsidRDefault="004F1A62">
      <w:pPr>
        <w:pStyle w:val="ConsPlusNormal"/>
        <w:jc w:val="both"/>
      </w:pPr>
      <w:r>
        <w:t xml:space="preserve">(раздел 14 в ред. </w:t>
      </w:r>
      <w:hyperlink r:id="rId324">
        <w:r>
          <w:rPr>
            <w:color w:val="0000FF"/>
          </w:rPr>
          <w:t>Изменения N 2</w:t>
        </w:r>
      </w:hyperlink>
      <w:r>
        <w:t>, утв. Приказом Минстроя России от 28.01.2019 N 49/пр)</w:t>
      </w:r>
    </w:p>
    <w:p w:rsidR="004F1A62" w:rsidRDefault="004F1A62">
      <w:pPr>
        <w:pStyle w:val="ConsPlusNormal"/>
        <w:ind w:firstLine="540"/>
        <w:jc w:val="both"/>
      </w:pPr>
    </w:p>
    <w:p w:rsidR="004F1A62" w:rsidRDefault="004F1A62">
      <w:pPr>
        <w:pStyle w:val="ConsPlusNormal"/>
        <w:ind w:firstLine="540"/>
        <w:jc w:val="both"/>
      </w:pPr>
      <w:r>
        <w:t xml:space="preserve">Нагрузки и воздействия, не включенные в настоящий свод правил (специальные </w:t>
      </w:r>
      <w:r>
        <w:lastRenderedPageBreak/>
        <w:t>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конструкций, задании на проектирование или в рекомендациях, разработанных в рамках научно-технического сопровождения.</w:t>
      </w:r>
    </w:p>
    <w:p w:rsidR="004F1A62" w:rsidRDefault="004F1A62">
      <w:pPr>
        <w:pStyle w:val="ConsPlusNormal"/>
        <w:jc w:val="both"/>
      </w:pPr>
    </w:p>
    <w:p w:rsidR="004F1A62" w:rsidRDefault="004F1A62">
      <w:pPr>
        <w:pStyle w:val="ConsPlusTitle"/>
        <w:ind w:firstLine="540"/>
        <w:jc w:val="both"/>
        <w:outlineLvl w:val="1"/>
      </w:pPr>
      <w:r>
        <w:t>15 Прогибы и перемещения</w:t>
      </w:r>
    </w:p>
    <w:p w:rsidR="004F1A62" w:rsidRDefault="004F1A62">
      <w:pPr>
        <w:pStyle w:val="ConsPlusNormal"/>
        <w:jc w:val="both"/>
      </w:pPr>
    </w:p>
    <w:p w:rsidR="004F1A62" w:rsidRDefault="004F1A62">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при действии статических нагрузок.</w:t>
      </w:r>
    </w:p>
    <w:p w:rsidR="004F1A62" w:rsidRDefault="004F1A62">
      <w:pPr>
        <w:pStyle w:val="ConsPlusNormal"/>
        <w:jc w:val="both"/>
      </w:pPr>
      <w:r>
        <w:t xml:space="preserve">(в ред. </w:t>
      </w:r>
      <w:hyperlink r:id="rId325">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Примечание - Требования по ограничению уровня колебаний конструкций устанавливаются в нормах проектирования, санитарных нормах или задании на проектирование.</w:t>
      </w:r>
    </w:p>
    <w:p w:rsidR="004F1A62" w:rsidRDefault="004F1A62">
      <w:pPr>
        <w:pStyle w:val="ConsPlusNormal"/>
        <w:jc w:val="both"/>
      </w:pPr>
      <w:r>
        <w:t xml:space="preserve">(примечание введено </w:t>
      </w:r>
      <w:hyperlink r:id="rId326">
        <w:r>
          <w:rPr>
            <w:color w:val="0000FF"/>
          </w:rPr>
          <w:t>Изменением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Normal"/>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4F1A62" w:rsidRDefault="004F1A62">
      <w:pPr>
        <w:pStyle w:val="ConsPlusNormal"/>
        <w:ind w:firstLine="540"/>
        <w:jc w:val="both"/>
      </w:pPr>
    </w:p>
    <w:p w:rsidR="004F1A62" w:rsidRDefault="004F1A62">
      <w:pPr>
        <w:pStyle w:val="ConsPlusTitle"/>
        <w:ind w:firstLine="540"/>
        <w:jc w:val="both"/>
        <w:outlineLvl w:val="2"/>
      </w:pPr>
      <w:r>
        <w:t>15.1 Общие указания</w:t>
      </w:r>
    </w:p>
    <w:p w:rsidR="004F1A62" w:rsidRDefault="004F1A6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15.1.1 обеспечивает соблюдение требований Федерального </w:t>
            </w:r>
            <w:hyperlink r:id="rId327">
              <w:r>
                <w:rPr>
                  <w:color w:val="0000FF"/>
                </w:rPr>
                <w:t>закона</w:t>
              </w:r>
            </w:hyperlink>
            <w:r>
              <w:rPr>
                <w:color w:val="392C69"/>
              </w:rPr>
              <w:t xml:space="preserve"> от 30.12.2009 N 384-ФЗ "Технический регламент о безопасности зданий и сооружений" (</w:t>
            </w:r>
            <w:hyperlink r:id="rId32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15.1.1 При расчете строительных конструкций должно быть выполнено условие</w:t>
      </w:r>
    </w:p>
    <w:p w:rsidR="004F1A62" w:rsidRDefault="004F1A62">
      <w:pPr>
        <w:pStyle w:val="ConsPlusNormal"/>
        <w:jc w:val="both"/>
      </w:pPr>
    </w:p>
    <w:p w:rsidR="004F1A62" w:rsidRDefault="004F1A62">
      <w:pPr>
        <w:pStyle w:val="ConsPlusNormal"/>
        <w:jc w:val="center"/>
      </w:pPr>
      <w:r>
        <w:rPr>
          <w:i/>
        </w:rPr>
        <w:t>f</w:t>
      </w:r>
      <w:r>
        <w:t xml:space="preserve"> &lt;= </w:t>
      </w:r>
      <w:r>
        <w:rPr>
          <w:i/>
        </w:rPr>
        <w:t>f</w:t>
      </w:r>
      <w:r>
        <w:rPr>
          <w:i/>
          <w:vertAlign w:val="subscript"/>
        </w:rPr>
        <w:t>u</w:t>
      </w:r>
      <w:r>
        <w:t>, (15.1)</w:t>
      </w:r>
    </w:p>
    <w:p w:rsidR="004F1A62" w:rsidRDefault="004F1A62">
      <w:pPr>
        <w:pStyle w:val="ConsPlusNormal"/>
        <w:jc w:val="both"/>
      </w:pPr>
    </w:p>
    <w:p w:rsidR="004F1A62" w:rsidRDefault="004F1A62">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576">
        <w:r>
          <w:rPr>
            <w:color w:val="0000FF"/>
          </w:rPr>
          <w:t>приложением Д</w:t>
        </w:r>
      </w:hyperlink>
      <w:r>
        <w:t>;</w:t>
      </w:r>
    </w:p>
    <w:p w:rsidR="004F1A62" w:rsidRDefault="004F1A62">
      <w:pPr>
        <w:pStyle w:val="ConsPlusNormal"/>
        <w:spacing w:before="20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4F1A62" w:rsidRDefault="004F1A62">
      <w:pPr>
        <w:pStyle w:val="ConsPlusNormal"/>
        <w:spacing w:before="200"/>
        <w:ind w:firstLine="540"/>
        <w:jc w:val="both"/>
      </w:pPr>
      <w:r>
        <w:t>Расчет необходимо производить исходя из следующих требований:</w:t>
      </w:r>
    </w:p>
    <w:p w:rsidR="004F1A62" w:rsidRDefault="004F1A62">
      <w:pPr>
        <w:pStyle w:val="ConsPlusNormal"/>
        <w:spacing w:before="20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4F1A62" w:rsidRDefault="004F1A62">
      <w:pPr>
        <w:pStyle w:val="ConsPlusNormal"/>
        <w:spacing w:before="20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4F1A62" w:rsidRDefault="004F1A62">
      <w:pPr>
        <w:pStyle w:val="ConsPlusNormal"/>
        <w:spacing w:before="200"/>
        <w:ind w:firstLine="540"/>
        <w:jc w:val="both"/>
      </w:pPr>
      <w:r>
        <w:t>в) физиологических (предотвращение вредных воздействий и ощущений дискомфорта при колебаниях);</w:t>
      </w:r>
    </w:p>
    <w:p w:rsidR="004F1A62" w:rsidRDefault="004F1A62">
      <w:pPr>
        <w:pStyle w:val="ConsPlusNormal"/>
        <w:spacing w:before="20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4F1A62" w:rsidRDefault="004F1A62">
      <w:pPr>
        <w:pStyle w:val="ConsPlusNormal"/>
        <w:spacing w:before="200"/>
        <w:ind w:firstLine="540"/>
        <w:jc w:val="both"/>
      </w:pPr>
      <w:r>
        <w:t>Каждое из указанных требований должно быть выполнено при расчете независимо от других.</w:t>
      </w:r>
    </w:p>
    <w:p w:rsidR="004F1A62" w:rsidRDefault="004F1A62">
      <w:pPr>
        <w:pStyle w:val="ConsPlusNormal"/>
        <w:spacing w:before="200"/>
        <w:ind w:firstLine="540"/>
        <w:jc w:val="both"/>
      </w:pPr>
      <w:r>
        <w:t xml:space="preserve">Абзац исключен с 01.07.2021. - </w:t>
      </w:r>
      <w:hyperlink r:id="rId329">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589">
        <w:r>
          <w:rPr>
            <w:color w:val="0000FF"/>
          </w:rPr>
          <w:t>Д.1.5</w:t>
        </w:r>
      </w:hyperlink>
      <w:r>
        <w:t xml:space="preserve"> приложения Д.</w:t>
      </w:r>
    </w:p>
    <w:p w:rsidR="004F1A62" w:rsidRDefault="004F1A62">
      <w:pPr>
        <w:pStyle w:val="ConsPlusNormal"/>
        <w:spacing w:before="200"/>
        <w:ind w:firstLine="540"/>
        <w:jc w:val="both"/>
      </w:pPr>
      <w:r>
        <w:t>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нижним поясом) или если элементы конструкций скрыты от обзора.</w:t>
      </w:r>
    </w:p>
    <w:p w:rsidR="004F1A62" w:rsidRDefault="004F1A62">
      <w:pPr>
        <w:pStyle w:val="ConsPlusNormal"/>
        <w:jc w:val="both"/>
      </w:pPr>
      <w:r>
        <w:lastRenderedPageBreak/>
        <w:t xml:space="preserve">(в ред. </w:t>
      </w:r>
      <w:hyperlink r:id="rId330">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п. 15.1.4, 15.1.5 обеспечивает соблюдение требований Федерального </w:t>
            </w:r>
            <w:hyperlink r:id="rId331">
              <w:r>
                <w:rPr>
                  <w:color w:val="0000FF"/>
                </w:rPr>
                <w:t>закона</w:t>
              </w:r>
            </w:hyperlink>
            <w:r>
              <w:rPr>
                <w:color w:val="392C69"/>
              </w:rPr>
              <w:t xml:space="preserve"> от 30.12.2009 N 384-ФЗ "Технический регламент о безопасности зданий и сооружений" (</w:t>
            </w:r>
            <w:hyperlink r:id="rId33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4F1A62" w:rsidRDefault="004F1A62">
      <w:pPr>
        <w:pStyle w:val="ConsPlusNormal"/>
        <w:spacing w:before="20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4F1A62" w:rsidRDefault="004F1A62">
      <w:pPr>
        <w:pStyle w:val="ConsPlusNormal"/>
        <w:ind w:firstLine="540"/>
        <w:jc w:val="both"/>
      </w:pPr>
    </w:p>
    <w:p w:rsidR="004F1A62" w:rsidRDefault="004F1A62">
      <w:pPr>
        <w:pStyle w:val="ConsPlusTitle"/>
        <w:ind w:firstLine="540"/>
        <w:jc w:val="both"/>
        <w:outlineLvl w:val="2"/>
      </w:pPr>
      <w:r>
        <w:t>15.2 Предельные прогибы</w:t>
      </w:r>
    </w:p>
    <w:p w:rsidR="004F1A62" w:rsidRDefault="004F1A6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 п. 15.2.1, 15.2.2 обеспечивает соблюдение требований Федерального </w:t>
            </w:r>
            <w:hyperlink r:id="rId333">
              <w:r>
                <w:rPr>
                  <w:color w:val="0000FF"/>
                </w:rPr>
                <w:t>закона</w:t>
              </w:r>
            </w:hyperlink>
            <w:r>
              <w:rPr>
                <w:color w:val="392C69"/>
              </w:rPr>
              <w:t xml:space="preserve"> от 30.12.2009 N 384-ФЗ "Технический регламент о безопасности зданий и сооружений" (</w:t>
            </w:r>
            <w:hyperlink r:id="rId33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598">
        <w:r>
          <w:rPr>
            <w:color w:val="0000FF"/>
          </w:rPr>
          <w:t>Д.1.7</w:t>
        </w:r>
      </w:hyperlink>
      <w:r>
        <w:t xml:space="preserve"> приложения Д).</w:t>
      </w:r>
    </w:p>
    <w:p w:rsidR="004F1A62" w:rsidRDefault="004F1A62">
      <w:pPr>
        <w:pStyle w:val="ConsPlusNormal"/>
        <w:spacing w:before="20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4F1A62" w:rsidRDefault="004F1A62">
      <w:pPr>
        <w:pStyle w:val="ConsPlusNormal"/>
        <w:spacing w:before="200"/>
        <w:ind w:firstLine="540"/>
        <w:jc w:val="both"/>
      </w:pPr>
      <w:r>
        <w:t xml:space="preserve">15.2.3 Предельные прогибы для различных расчетных ситуаций приведены в </w:t>
      </w:r>
      <w:hyperlink w:anchor="P3635">
        <w:r>
          <w:rPr>
            <w:color w:val="0000FF"/>
          </w:rPr>
          <w:t>Д.2</w:t>
        </w:r>
      </w:hyperlink>
      <w:r>
        <w:t xml:space="preserve"> приложения Д.</w:t>
      </w:r>
    </w:p>
    <w:p w:rsidR="004F1A62" w:rsidRDefault="004F1A62">
      <w:pPr>
        <w:pStyle w:val="ConsPlusNormal"/>
        <w:jc w:val="both"/>
      </w:pPr>
      <w:r>
        <w:t xml:space="preserve">(в ред. </w:t>
      </w:r>
      <w:hyperlink r:id="rId335">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Абзац исключен с 01.07.2021. - </w:t>
      </w:r>
      <w:hyperlink r:id="rId336">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Приложения А обеспечивает соблюдение требований Федерального </w:t>
            </w:r>
            <w:hyperlink r:id="rId337">
              <w:r>
                <w:rPr>
                  <w:color w:val="0000FF"/>
                </w:rPr>
                <w:t>закона</w:t>
              </w:r>
            </w:hyperlink>
            <w:r>
              <w:rPr>
                <w:color w:val="392C69"/>
              </w:rPr>
              <w:t xml:space="preserve"> от 30.12.2009 N 384-ФЗ "Технический регламент о безопасности зданий и сооружений" (</w:t>
            </w:r>
            <w:hyperlink r:id="rId3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jc w:val="right"/>
        <w:outlineLvl w:val="0"/>
      </w:pPr>
      <w:r>
        <w:rPr>
          <w:b/>
        </w:rPr>
        <w:t>Приложение А</w:t>
      </w:r>
    </w:p>
    <w:p w:rsidR="004F1A62" w:rsidRDefault="004F1A62">
      <w:pPr>
        <w:pStyle w:val="ConsPlusNormal"/>
        <w:jc w:val="both"/>
      </w:pPr>
    </w:p>
    <w:p w:rsidR="004F1A62" w:rsidRDefault="004F1A62">
      <w:pPr>
        <w:pStyle w:val="ConsPlusTitle"/>
        <w:jc w:val="center"/>
        <w:outlineLvl w:val="1"/>
      </w:pPr>
      <w:r>
        <w:t>А.1 Мостовые и подвесные краны</w:t>
      </w:r>
    </w:p>
    <w:p w:rsidR="004F1A62" w:rsidRDefault="004F1A62">
      <w:pPr>
        <w:pStyle w:val="ConsPlusNormal"/>
        <w:jc w:val="both"/>
      </w:pPr>
    </w:p>
    <w:p w:rsidR="004F1A62" w:rsidRDefault="004F1A62">
      <w:pPr>
        <w:pStyle w:val="ConsPlusNormal"/>
        <w:jc w:val="right"/>
      </w:pPr>
      <w:r>
        <w:t>Таблица А.1</w:t>
      </w:r>
    </w:p>
    <w:p w:rsidR="004F1A62" w:rsidRDefault="004F1A62">
      <w:pPr>
        <w:pStyle w:val="ConsPlusNormal"/>
        <w:jc w:val="both"/>
      </w:pPr>
    </w:p>
    <w:p w:rsidR="004F1A62" w:rsidRDefault="004F1A62">
      <w:pPr>
        <w:pStyle w:val="ConsPlusNormal"/>
        <w:jc w:val="center"/>
      </w:pPr>
      <w:bookmarkStart w:id="122" w:name="P1744"/>
      <w:bookmarkEnd w:id="122"/>
      <w:r>
        <w:rPr>
          <w:b/>
        </w:rPr>
        <w:t>Мостовые и подвесные краны различных</w:t>
      </w:r>
    </w:p>
    <w:p w:rsidR="004F1A62" w:rsidRDefault="004F1A62">
      <w:pPr>
        <w:pStyle w:val="ConsPlusNormal"/>
        <w:jc w:val="center"/>
      </w:pPr>
      <w:r>
        <w:rPr>
          <w:b/>
        </w:rPr>
        <w:t>групп режимов работы (перечень)</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140"/>
        <w:gridCol w:w="4003"/>
      </w:tblGrid>
      <w:tr w:rsidR="004F1A62">
        <w:tc>
          <w:tcPr>
            <w:tcW w:w="3960" w:type="dxa"/>
            <w:vAlign w:val="center"/>
          </w:tcPr>
          <w:p w:rsidR="004F1A62" w:rsidRDefault="004F1A62">
            <w:pPr>
              <w:pStyle w:val="ConsPlusNormal"/>
              <w:jc w:val="center"/>
            </w:pPr>
            <w:r>
              <w:t>Краны</w:t>
            </w:r>
          </w:p>
        </w:tc>
        <w:tc>
          <w:tcPr>
            <w:tcW w:w="1140" w:type="dxa"/>
            <w:vAlign w:val="center"/>
          </w:tcPr>
          <w:p w:rsidR="004F1A62" w:rsidRDefault="004F1A62">
            <w:pPr>
              <w:pStyle w:val="ConsPlusNormal"/>
              <w:jc w:val="center"/>
            </w:pPr>
            <w:r>
              <w:t xml:space="preserve">Группы режимов </w:t>
            </w:r>
            <w:r>
              <w:lastRenderedPageBreak/>
              <w:t>работы</w:t>
            </w:r>
          </w:p>
        </w:tc>
        <w:tc>
          <w:tcPr>
            <w:tcW w:w="4003" w:type="dxa"/>
            <w:vAlign w:val="center"/>
          </w:tcPr>
          <w:p w:rsidR="004F1A62" w:rsidRDefault="004F1A62">
            <w:pPr>
              <w:pStyle w:val="ConsPlusNormal"/>
              <w:jc w:val="center"/>
            </w:pPr>
            <w:r>
              <w:lastRenderedPageBreak/>
              <w:t>Условия использования</w:t>
            </w:r>
          </w:p>
        </w:tc>
      </w:tr>
      <w:tr w:rsidR="004F1A62">
        <w:tc>
          <w:tcPr>
            <w:tcW w:w="3960" w:type="dxa"/>
            <w:vAlign w:val="center"/>
          </w:tcPr>
          <w:p w:rsidR="004F1A62" w:rsidRDefault="004F1A62">
            <w:pPr>
              <w:pStyle w:val="ConsPlusNormal"/>
            </w:pPr>
            <w:r>
              <w:lastRenderedPageBreak/>
              <w:t>Ручные всех видов</w:t>
            </w:r>
          </w:p>
        </w:tc>
        <w:tc>
          <w:tcPr>
            <w:tcW w:w="1140" w:type="dxa"/>
            <w:vMerge w:val="restart"/>
            <w:vAlign w:val="center"/>
          </w:tcPr>
          <w:p w:rsidR="004F1A62" w:rsidRDefault="004F1A62">
            <w:pPr>
              <w:pStyle w:val="ConsPlusNormal"/>
              <w:jc w:val="center"/>
            </w:pPr>
            <w:r>
              <w:t>1К - 3К</w:t>
            </w:r>
          </w:p>
        </w:tc>
        <w:tc>
          <w:tcPr>
            <w:tcW w:w="4003" w:type="dxa"/>
            <w:vAlign w:val="center"/>
          </w:tcPr>
          <w:p w:rsidR="004F1A62" w:rsidRDefault="004F1A62">
            <w:pPr>
              <w:pStyle w:val="ConsPlusNormal"/>
            </w:pPr>
            <w:r>
              <w:t>Любые</w:t>
            </w:r>
          </w:p>
        </w:tc>
      </w:tr>
      <w:tr w:rsidR="004F1A62">
        <w:tc>
          <w:tcPr>
            <w:tcW w:w="3960" w:type="dxa"/>
            <w:vAlign w:val="center"/>
          </w:tcPr>
          <w:p w:rsidR="004F1A62" w:rsidRDefault="004F1A62">
            <w:pPr>
              <w:pStyle w:val="ConsPlusNormal"/>
            </w:pPr>
            <w:r>
              <w:t>С приводными подвесными талями, в том числе с навесными захватами</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Ремонтные и перегрузочные работы ограниченной интенсивности</w:t>
            </w:r>
          </w:p>
        </w:tc>
      </w:tr>
      <w:tr w:rsidR="004F1A62">
        <w:tc>
          <w:tcPr>
            <w:tcW w:w="3960" w:type="dxa"/>
            <w:vAlign w:val="center"/>
          </w:tcPr>
          <w:p w:rsidR="004F1A62" w:rsidRDefault="004F1A62">
            <w:pPr>
              <w:pStyle w:val="ConsPlusNormal"/>
            </w:pPr>
            <w:r>
              <w:t>С лебедочными грузовыми тележками, в том числе с навесными захватами</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Здания электростанций, монтажные работы, перегрузочные работы ограниченной интенсивности</w:t>
            </w:r>
          </w:p>
        </w:tc>
      </w:tr>
      <w:tr w:rsidR="004F1A62">
        <w:tc>
          <w:tcPr>
            <w:tcW w:w="3960" w:type="dxa"/>
            <w:vAlign w:val="center"/>
          </w:tcPr>
          <w:p w:rsidR="004F1A62" w:rsidRDefault="004F1A62">
            <w:pPr>
              <w:pStyle w:val="ConsPlusNormal"/>
            </w:pPr>
            <w:r>
              <w:t>То же</w:t>
            </w:r>
          </w:p>
        </w:tc>
        <w:tc>
          <w:tcPr>
            <w:tcW w:w="1140" w:type="dxa"/>
            <w:vMerge w:val="restart"/>
            <w:vAlign w:val="center"/>
          </w:tcPr>
          <w:p w:rsidR="004F1A62" w:rsidRDefault="004F1A62">
            <w:pPr>
              <w:pStyle w:val="ConsPlusNormal"/>
              <w:jc w:val="center"/>
            </w:pPr>
            <w:r>
              <w:t>4К - 6К</w:t>
            </w:r>
          </w:p>
        </w:tc>
        <w:tc>
          <w:tcPr>
            <w:tcW w:w="4003" w:type="dxa"/>
            <w:vAlign w:val="center"/>
          </w:tcPr>
          <w:p w:rsidR="004F1A62" w:rsidRDefault="004F1A62">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4F1A62">
        <w:tc>
          <w:tcPr>
            <w:tcW w:w="3960" w:type="dxa"/>
            <w:vAlign w:val="center"/>
          </w:tcPr>
          <w:p w:rsidR="004F1A62" w:rsidRDefault="004F1A62">
            <w:pPr>
              <w:pStyle w:val="ConsPlusNormal"/>
            </w:pPr>
            <w:r>
              <w:t>С грейферами двухканатного типа, магнитно-грейферные</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Смешанные склады, работа с разнообразными грузами</w:t>
            </w:r>
          </w:p>
        </w:tc>
      </w:tr>
      <w:tr w:rsidR="004F1A62">
        <w:tc>
          <w:tcPr>
            <w:tcW w:w="3960" w:type="dxa"/>
            <w:vAlign w:val="center"/>
          </w:tcPr>
          <w:p w:rsidR="004F1A62" w:rsidRDefault="004F1A62">
            <w:pPr>
              <w:pStyle w:val="ConsPlusNormal"/>
            </w:pPr>
            <w:r>
              <w:t>Магнитные</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Склады полуфабрикатов, работа с разнообразными грузами</w:t>
            </w:r>
          </w:p>
        </w:tc>
      </w:tr>
      <w:tr w:rsidR="004F1A62">
        <w:tc>
          <w:tcPr>
            <w:tcW w:w="3960" w:type="dxa"/>
            <w:vAlign w:val="center"/>
          </w:tcPr>
          <w:p w:rsidR="004F1A62" w:rsidRDefault="004F1A62">
            <w:pPr>
              <w:pStyle w:val="ConsPlusNormal"/>
            </w:pPr>
            <w:r>
              <w:t>Закалочные, ковочные, штыревые, литейные</w:t>
            </w:r>
          </w:p>
        </w:tc>
        <w:tc>
          <w:tcPr>
            <w:tcW w:w="1140" w:type="dxa"/>
            <w:vMerge w:val="restart"/>
            <w:vAlign w:val="center"/>
          </w:tcPr>
          <w:p w:rsidR="004F1A62" w:rsidRDefault="004F1A62">
            <w:pPr>
              <w:pStyle w:val="ConsPlusNormal"/>
              <w:jc w:val="center"/>
            </w:pPr>
            <w:r>
              <w:t>7К</w:t>
            </w:r>
          </w:p>
        </w:tc>
        <w:tc>
          <w:tcPr>
            <w:tcW w:w="4003" w:type="dxa"/>
            <w:vAlign w:val="center"/>
          </w:tcPr>
          <w:p w:rsidR="004F1A62" w:rsidRDefault="004F1A62">
            <w:pPr>
              <w:pStyle w:val="ConsPlusNormal"/>
            </w:pPr>
            <w:r>
              <w:t>Цехи металлургических предприятий</w:t>
            </w:r>
          </w:p>
        </w:tc>
      </w:tr>
      <w:tr w:rsidR="004F1A62">
        <w:tc>
          <w:tcPr>
            <w:tcW w:w="3960" w:type="dxa"/>
            <w:vAlign w:val="center"/>
          </w:tcPr>
          <w:p w:rsidR="004F1A62" w:rsidRDefault="004F1A62">
            <w:pPr>
              <w:pStyle w:val="ConsPlusNormal"/>
            </w:pPr>
            <w:r>
              <w:t>С грейферами двухканатного типа, магнитно-грейферные</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Склады насыпных грузов и металлолома с однородными грузами (при работе в одну или две смены)</w:t>
            </w:r>
          </w:p>
        </w:tc>
      </w:tr>
      <w:tr w:rsidR="004F1A62">
        <w:tc>
          <w:tcPr>
            <w:tcW w:w="3960" w:type="dxa"/>
            <w:vAlign w:val="center"/>
          </w:tcPr>
          <w:p w:rsidR="004F1A62" w:rsidRDefault="004F1A62">
            <w:pPr>
              <w:pStyle w:val="ConsPlusNormal"/>
            </w:pPr>
            <w:r>
              <w:t>С лебедочными грузовыми тележками, в том числе с навесными захватами</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Технологические краны при круглосуточной работе</w:t>
            </w:r>
          </w:p>
        </w:tc>
      </w:tr>
      <w:tr w:rsidR="004F1A62">
        <w:tc>
          <w:tcPr>
            <w:tcW w:w="3960" w:type="dxa"/>
            <w:vAlign w:val="center"/>
          </w:tcPr>
          <w:p w:rsidR="004F1A62" w:rsidRDefault="004F1A62">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4F1A62" w:rsidRDefault="004F1A62">
            <w:pPr>
              <w:pStyle w:val="ConsPlusNormal"/>
              <w:jc w:val="center"/>
            </w:pPr>
            <w:r>
              <w:t>8К</w:t>
            </w:r>
          </w:p>
        </w:tc>
        <w:tc>
          <w:tcPr>
            <w:tcW w:w="4003" w:type="dxa"/>
            <w:vAlign w:val="center"/>
          </w:tcPr>
          <w:p w:rsidR="004F1A62" w:rsidRDefault="004F1A62">
            <w:pPr>
              <w:pStyle w:val="ConsPlusNormal"/>
            </w:pPr>
            <w:r>
              <w:t>Цехи металлургических предприятий</w:t>
            </w:r>
          </w:p>
        </w:tc>
      </w:tr>
      <w:tr w:rsidR="004F1A62">
        <w:tc>
          <w:tcPr>
            <w:tcW w:w="3960" w:type="dxa"/>
            <w:vAlign w:val="center"/>
          </w:tcPr>
          <w:p w:rsidR="004F1A62" w:rsidRDefault="004F1A62">
            <w:pPr>
              <w:pStyle w:val="ConsPlusNormal"/>
            </w:pPr>
            <w:r>
              <w:t>Магнитные</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Цехи и склады металлургических предприятий, крупные металлобазы с однородными грузами</w:t>
            </w:r>
          </w:p>
        </w:tc>
      </w:tr>
      <w:tr w:rsidR="004F1A62">
        <w:tc>
          <w:tcPr>
            <w:tcW w:w="3960" w:type="dxa"/>
            <w:vAlign w:val="center"/>
          </w:tcPr>
          <w:p w:rsidR="004F1A62" w:rsidRDefault="004F1A62">
            <w:pPr>
              <w:pStyle w:val="ConsPlusNormal"/>
            </w:pPr>
            <w:r>
              <w:t>С грейферами двухканатного типа, магнитно-грейферные</w:t>
            </w:r>
          </w:p>
        </w:tc>
        <w:tc>
          <w:tcPr>
            <w:tcW w:w="1140" w:type="dxa"/>
            <w:vMerge/>
          </w:tcPr>
          <w:p w:rsidR="004F1A62" w:rsidRDefault="004F1A62">
            <w:pPr>
              <w:pStyle w:val="ConsPlusNormal"/>
            </w:pPr>
          </w:p>
        </w:tc>
        <w:tc>
          <w:tcPr>
            <w:tcW w:w="4003" w:type="dxa"/>
            <w:vAlign w:val="center"/>
          </w:tcPr>
          <w:p w:rsidR="004F1A62" w:rsidRDefault="004F1A62">
            <w:pPr>
              <w:pStyle w:val="ConsPlusNormal"/>
            </w:pPr>
            <w:r>
              <w:t>Склады насыпных грузов и металлолома с однородными грузами (при круглосуточной работе)</w:t>
            </w:r>
          </w:p>
        </w:tc>
      </w:tr>
    </w:tbl>
    <w:p w:rsidR="004F1A62" w:rsidRDefault="004F1A62">
      <w:pPr>
        <w:pStyle w:val="ConsPlusNormal"/>
        <w:jc w:val="both"/>
      </w:pPr>
    </w:p>
    <w:p w:rsidR="004F1A62" w:rsidRDefault="004F1A62">
      <w:pPr>
        <w:pStyle w:val="ConsPlusTitle"/>
        <w:jc w:val="center"/>
        <w:outlineLvl w:val="1"/>
      </w:pPr>
      <w:bookmarkStart w:id="123" w:name="P1779"/>
      <w:bookmarkEnd w:id="123"/>
      <w:r>
        <w:t>А.2 Нагрузка от удара крана о тупиковый упор</w:t>
      </w:r>
    </w:p>
    <w:p w:rsidR="004F1A62" w:rsidRDefault="004F1A62">
      <w:pPr>
        <w:pStyle w:val="ConsPlusNormal"/>
        <w:jc w:val="both"/>
      </w:pPr>
    </w:p>
    <w:p w:rsidR="004F1A62" w:rsidRDefault="004F1A62">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640715" cy="44005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640715" cy="440055"/>
                    </a:xfrm>
                    <a:prstGeom prst="rect">
                      <a:avLst/>
                    </a:prstGeom>
                    <a:noFill/>
                    <a:ln>
                      <a:noFill/>
                    </a:ln>
                  </pic:spPr>
                </pic:pic>
              </a:graphicData>
            </a:graphic>
          </wp:inline>
        </w:drawing>
      </w:r>
      <w:r>
        <w:t xml:space="preserve"> (А.1)</w:t>
      </w:r>
    </w:p>
    <w:p w:rsidR="004F1A62" w:rsidRDefault="004F1A62">
      <w:pPr>
        <w:pStyle w:val="ConsPlusNormal"/>
        <w:jc w:val="both"/>
      </w:pPr>
    </w:p>
    <w:p w:rsidR="004F1A62" w:rsidRDefault="004F1A62">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4F1A62" w:rsidRDefault="004F1A62">
      <w:pPr>
        <w:pStyle w:val="ConsPlusNormal"/>
        <w:spacing w:before="20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остальных случаях;</w:t>
      </w:r>
    </w:p>
    <w:p w:rsidR="004F1A62" w:rsidRDefault="004F1A62">
      <w:pPr>
        <w:pStyle w:val="ConsPlusNormal"/>
        <w:spacing w:before="200"/>
        <w:ind w:firstLine="540"/>
        <w:jc w:val="both"/>
      </w:pPr>
      <w:r>
        <w:rPr>
          <w:i/>
        </w:rPr>
        <w:t>m</w:t>
      </w:r>
      <w:r>
        <w:t xml:space="preserve"> - приведенная масса крана, определяемая по формуле</w:t>
      </w:r>
    </w:p>
    <w:p w:rsidR="004F1A62" w:rsidRDefault="004F1A62">
      <w:pPr>
        <w:pStyle w:val="ConsPlusNormal"/>
        <w:jc w:val="both"/>
      </w:pPr>
    </w:p>
    <w:p w:rsidR="004F1A62" w:rsidRDefault="004F1A62">
      <w:pPr>
        <w:pStyle w:val="ConsPlusNormal"/>
        <w:jc w:val="center"/>
      </w:pPr>
      <w:r>
        <w:rPr>
          <w:noProof/>
          <w:position w:val="-21"/>
        </w:rPr>
        <w:drawing>
          <wp:inline distT="0" distB="0" distL="0" distR="0">
            <wp:extent cx="1637665" cy="39751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37665" cy="397510"/>
                    </a:xfrm>
                    <a:prstGeom prst="rect">
                      <a:avLst/>
                    </a:prstGeom>
                    <a:noFill/>
                    <a:ln>
                      <a:noFill/>
                    </a:ln>
                  </pic:spPr>
                </pic:pic>
              </a:graphicData>
            </a:graphic>
          </wp:inline>
        </w:drawing>
      </w:r>
      <w:r>
        <w:t xml:space="preserve"> (А.2)</w:t>
      </w:r>
    </w:p>
    <w:p w:rsidR="004F1A62" w:rsidRDefault="004F1A62">
      <w:pPr>
        <w:pStyle w:val="ConsPlusNormal"/>
        <w:jc w:val="both"/>
      </w:pPr>
    </w:p>
    <w:p w:rsidR="004F1A62" w:rsidRDefault="004F1A62">
      <w:pPr>
        <w:pStyle w:val="ConsPlusNormal"/>
        <w:ind w:firstLine="540"/>
        <w:jc w:val="both"/>
      </w:pPr>
      <w:r>
        <w:t xml:space="preserve">здесь </w:t>
      </w:r>
      <w:r>
        <w:rPr>
          <w:i/>
        </w:rPr>
        <w:t>m</w:t>
      </w:r>
      <w:r>
        <w:rPr>
          <w:i/>
          <w:vertAlign w:val="subscript"/>
        </w:rPr>
        <w:t>b</w:t>
      </w:r>
      <w:r>
        <w:t xml:space="preserve"> - масса моста крана, т;</w:t>
      </w:r>
    </w:p>
    <w:p w:rsidR="004F1A62" w:rsidRDefault="004F1A62">
      <w:pPr>
        <w:pStyle w:val="ConsPlusNormal"/>
        <w:spacing w:before="200"/>
        <w:ind w:firstLine="540"/>
        <w:jc w:val="both"/>
      </w:pPr>
      <w:r>
        <w:rPr>
          <w:i/>
        </w:rPr>
        <w:t>m</w:t>
      </w:r>
      <w:r>
        <w:rPr>
          <w:i/>
          <w:vertAlign w:val="subscript"/>
        </w:rPr>
        <w:t>c</w:t>
      </w:r>
      <w:r>
        <w:t xml:space="preserve"> - масса тележки, т;</w:t>
      </w:r>
    </w:p>
    <w:p w:rsidR="004F1A62" w:rsidRDefault="004F1A62">
      <w:pPr>
        <w:pStyle w:val="ConsPlusNormal"/>
        <w:spacing w:before="200"/>
        <w:ind w:firstLine="540"/>
        <w:jc w:val="both"/>
      </w:pPr>
      <w:r>
        <w:rPr>
          <w:i/>
        </w:rPr>
        <w:t>m</w:t>
      </w:r>
      <w:r>
        <w:rPr>
          <w:i/>
          <w:vertAlign w:val="subscript"/>
        </w:rPr>
        <w:t>q</w:t>
      </w:r>
      <w:r>
        <w:t xml:space="preserve"> - грузоподъемность крана, т;</w:t>
      </w:r>
    </w:p>
    <w:p w:rsidR="004F1A62" w:rsidRDefault="004F1A62">
      <w:pPr>
        <w:pStyle w:val="ConsPlusNormal"/>
        <w:spacing w:before="20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4F1A62" w:rsidRDefault="004F1A62">
      <w:pPr>
        <w:pStyle w:val="ConsPlusNormal"/>
        <w:spacing w:before="200"/>
        <w:ind w:firstLine="540"/>
        <w:jc w:val="both"/>
      </w:pPr>
      <w:r>
        <w:rPr>
          <w:i/>
        </w:rPr>
        <w:t>l</w:t>
      </w:r>
      <w:r>
        <w:t xml:space="preserve"> - пролет крана, м;</w:t>
      </w:r>
    </w:p>
    <w:p w:rsidR="004F1A62" w:rsidRDefault="004F1A62">
      <w:pPr>
        <w:pStyle w:val="ConsPlusNormal"/>
        <w:spacing w:before="200"/>
        <w:ind w:firstLine="540"/>
        <w:jc w:val="both"/>
      </w:pPr>
      <w:r>
        <w:rPr>
          <w:i/>
        </w:rPr>
        <w:t>l</w:t>
      </w:r>
      <w:r>
        <w:rPr>
          <w:vertAlign w:val="subscript"/>
        </w:rPr>
        <w:t>1</w:t>
      </w:r>
      <w:r>
        <w:t xml:space="preserve"> - приближение тележки, м.</w:t>
      </w:r>
    </w:p>
    <w:p w:rsidR="004F1A62" w:rsidRDefault="004F1A62">
      <w:pPr>
        <w:pStyle w:val="ConsPlusNormal"/>
        <w:spacing w:before="200"/>
        <w:ind w:firstLine="540"/>
        <w:jc w:val="both"/>
      </w:pPr>
      <w:r>
        <w:t xml:space="preserve">Расчетное значение рассматриваемой нагрузки с учетом коэффициента надежности по нагрузке </w:t>
      </w:r>
      <w:r>
        <w:rPr>
          <w:noProof/>
          <w:position w:val="-9"/>
        </w:rPr>
        <w:drawing>
          <wp:inline distT="0" distB="0" distL="0" distR="0">
            <wp:extent cx="190500" cy="24384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(см. </w:t>
      </w:r>
      <w:hyperlink w:anchor="P526">
        <w:r>
          <w:rPr>
            <w:color w:val="0000FF"/>
          </w:rPr>
          <w:t>9.8</w:t>
        </w:r>
      </w:hyperlink>
      <w:r>
        <w:t>) принимается не более предельных значений, приведенных в таблице А.2, или на основе паспортных данных.</w:t>
      </w:r>
    </w:p>
    <w:p w:rsidR="004F1A62" w:rsidRDefault="004F1A62">
      <w:pPr>
        <w:pStyle w:val="ConsPlusNormal"/>
        <w:jc w:val="both"/>
      </w:pPr>
      <w:r>
        <w:t xml:space="preserve">(в ред. </w:t>
      </w:r>
      <w:hyperlink r:id="rId342">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right"/>
      </w:pPr>
      <w:r>
        <w:t>Таблица А.2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20"/>
        <w:gridCol w:w="2640"/>
      </w:tblGrid>
      <w:tr w:rsidR="004F1A62">
        <w:tc>
          <w:tcPr>
            <w:tcW w:w="6420" w:type="dxa"/>
            <w:tcBorders>
              <w:top w:val="single" w:sz="4" w:space="0" w:color="auto"/>
              <w:bottom w:val="single" w:sz="4" w:space="0" w:color="auto"/>
            </w:tcBorders>
            <w:vAlign w:val="center"/>
          </w:tcPr>
          <w:p w:rsidR="004F1A62" w:rsidRDefault="004F1A62">
            <w:pPr>
              <w:pStyle w:val="ConsPlusNormal"/>
              <w:jc w:val="center"/>
            </w:pPr>
            <w:r>
              <w:t>Краны</w:t>
            </w:r>
          </w:p>
        </w:tc>
        <w:tc>
          <w:tcPr>
            <w:tcW w:w="2640" w:type="dxa"/>
            <w:tcBorders>
              <w:top w:val="single" w:sz="4" w:space="0" w:color="auto"/>
              <w:bottom w:val="single" w:sz="4" w:space="0" w:color="auto"/>
            </w:tcBorders>
            <w:vAlign w:val="center"/>
          </w:tcPr>
          <w:p w:rsidR="004F1A62" w:rsidRDefault="004F1A62">
            <w:pPr>
              <w:pStyle w:val="ConsPlusNormal"/>
              <w:jc w:val="center"/>
            </w:pPr>
            <w:r>
              <w:t xml:space="preserve">Предельные значения нагрузок </w:t>
            </w:r>
            <w:r>
              <w:rPr>
                <w:i/>
              </w:rPr>
              <w:t>F</w:t>
            </w:r>
            <w:r>
              <w:t>, кН</w:t>
            </w:r>
          </w:p>
        </w:tc>
      </w:tr>
      <w:tr w:rsidR="004F1A62">
        <w:tc>
          <w:tcPr>
            <w:tcW w:w="6420" w:type="dxa"/>
            <w:tcBorders>
              <w:top w:val="single" w:sz="4" w:space="0" w:color="auto"/>
              <w:bottom w:val="single" w:sz="4" w:space="0" w:color="auto"/>
            </w:tcBorders>
          </w:tcPr>
          <w:p w:rsidR="004F1A62" w:rsidRDefault="004F1A62">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4F1A62" w:rsidRDefault="004F1A62">
            <w:pPr>
              <w:pStyle w:val="ConsPlusNormal"/>
              <w:jc w:val="center"/>
            </w:pPr>
            <w:r>
              <w:t>10</w:t>
            </w:r>
          </w:p>
        </w:tc>
      </w:tr>
      <w:tr w:rsidR="004F1A62">
        <w:tblPrEx>
          <w:tblBorders>
            <w:insideH w:val="none" w:sz="0" w:space="0" w:color="auto"/>
          </w:tblBorders>
        </w:tblPrEx>
        <w:tc>
          <w:tcPr>
            <w:tcW w:w="6420" w:type="dxa"/>
            <w:tcBorders>
              <w:top w:val="single" w:sz="4" w:space="0" w:color="auto"/>
              <w:bottom w:val="nil"/>
            </w:tcBorders>
          </w:tcPr>
          <w:p w:rsidR="004F1A62" w:rsidRDefault="004F1A62">
            <w:pPr>
              <w:pStyle w:val="ConsPlusNormal"/>
            </w:pPr>
            <w:r>
              <w:t>Электрические мостовые:</w:t>
            </w:r>
          </w:p>
        </w:tc>
        <w:tc>
          <w:tcPr>
            <w:tcW w:w="264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6420" w:type="dxa"/>
            <w:tcBorders>
              <w:top w:val="nil"/>
              <w:bottom w:val="nil"/>
            </w:tcBorders>
          </w:tcPr>
          <w:p w:rsidR="004F1A62" w:rsidRDefault="004F1A62">
            <w:pPr>
              <w:pStyle w:val="ConsPlusNormal"/>
              <w:ind w:firstLine="283"/>
            </w:pPr>
            <w:r>
              <w:t>общего назначения групп режимов работы 1К - 3К</w:t>
            </w:r>
          </w:p>
        </w:tc>
        <w:tc>
          <w:tcPr>
            <w:tcW w:w="2640" w:type="dxa"/>
            <w:tcBorders>
              <w:top w:val="nil"/>
              <w:bottom w:val="nil"/>
            </w:tcBorders>
          </w:tcPr>
          <w:p w:rsidR="004F1A62" w:rsidRDefault="004F1A62">
            <w:pPr>
              <w:pStyle w:val="ConsPlusNormal"/>
              <w:jc w:val="center"/>
            </w:pPr>
            <w:r>
              <w:t>50</w:t>
            </w:r>
          </w:p>
        </w:tc>
      </w:tr>
      <w:tr w:rsidR="004F1A62">
        <w:tblPrEx>
          <w:tblBorders>
            <w:insideH w:val="none" w:sz="0" w:space="0" w:color="auto"/>
          </w:tblBorders>
        </w:tblPrEx>
        <w:tc>
          <w:tcPr>
            <w:tcW w:w="6420" w:type="dxa"/>
            <w:tcBorders>
              <w:top w:val="nil"/>
              <w:bottom w:val="single" w:sz="4" w:space="0" w:color="auto"/>
            </w:tcBorders>
          </w:tcPr>
          <w:p w:rsidR="004F1A62" w:rsidRDefault="004F1A62">
            <w:pPr>
              <w:pStyle w:val="ConsPlusNormal"/>
              <w:ind w:firstLine="283"/>
            </w:pPr>
            <w:r>
              <w:t>общего назначения и специальные групп режимов работы 4К - 7К, а также литейные</w:t>
            </w:r>
          </w:p>
        </w:tc>
        <w:tc>
          <w:tcPr>
            <w:tcW w:w="2640" w:type="dxa"/>
            <w:tcBorders>
              <w:top w:val="nil"/>
              <w:bottom w:val="single" w:sz="4" w:space="0" w:color="auto"/>
            </w:tcBorders>
          </w:tcPr>
          <w:p w:rsidR="004F1A62" w:rsidRDefault="004F1A62">
            <w:pPr>
              <w:pStyle w:val="ConsPlusNormal"/>
              <w:jc w:val="center"/>
            </w:pPr>
            <w:r>
              <w:t>150</w:t>
            </w:r>
          </w:p>
        </w:tc>
      </w:tr>
      <w:tr w:rsidR="004F1A62">
        <w:tblPrEx>
          <w:tblBorders>
            <w:insideH w:val="none" w:sz="0" w:space="0" w:color="auto"/>
          </w:tblBorders>
        </w:tblPrEx>
        <w:tc>
          <w:tcPr>
            <w:tcW w:w="6420" w:type="dxa"/>
            <w:tcBorders>
              <w:top w:val="single" w:sz="4" w:space="0" w:color="auto"/>
              <w:bottom w:val="nil"/>
            </w:tcBorders>
          </w:tcPr>
          <w:p w:rsidR="004F1A62" w:rsidRDefault="004F1A62">
            <w:pPr>
              <w:pStyle w:val="ConsPlusNormal"/>
            </w:pPr>
            <w:r>
              <w:t>Специальные группы режима работы 8К с подвесом груза:</w:t>
            </w:r>
          </w:p>
        </w:tc>
        <w:tc>
          <w:tcPr>
            <w:tcW w:w="264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6420" w:type="dxa"/>
            <w:tcBorders>
              <w:top w:val="nil"/>
              <w:bottom w:val="nil"/>
            </w:tcBorders>
          </w:tcPr>
          <w:p w:rsidR="004F1A62" w:rsidRDefault="004F1A62">
            <w:pPr>
              <w:pStyle w:val="ConsPlusNormal"/>
              <w:ind w:firstLine="283"/>
            </w:pPr>
            <w:r>
              <w:t>гибким</w:t>
            </w:r>
          </w:p>
        </w:tc>
        <w:tc>
          <w:tcPr>
            <w:tcW w:w="2640" w:type="dxa"/>
            <w:tcBorders>
              <w:top w:val="nil"/>
              <w:bottom w:val="nil"/>
            </w:tcBorders>
          </w:tcPr>
          <w:p w:rsidR="004F1A62" w:rsidRDefault="004F1A62">
            <w:pPr>
              <w:pStyle w:val="ConsPlusNormal"/>
              <w:jc w:val="center"/>
            </w:pPr>
            <w:r>
              <w:t>250</w:t>
            </w:r>
          </w:p>
        </w:tc>
      </w:tr>
      <w:tr w:rsidR="004F1A62">
        <w:tblPrEx>
          <w:tblBorders>
            <w:insideH w:val="none" w:sz="0" w:space="0" w:color="auto"/>
          </w:tblBorders>
        </w:tblPrEx>
        <w:tc>
          <w:tcPr>
            <w:tcW w:w="6420" w:type="dxa"/>
            <w:tcBorders>
              <w:top w:val="nil"/>
              <w:bottom w:val="single" w:sz="4" w:space="0" w:color="auto"/>
            </w:tcBorders>
          </w:tcPr>
          <w:p w:rsidR="004F1A62" w:rsidRDefault="004F1A62">
            <w:pPr>
              <w:pStyle w:val="ConsPlusNormal"/>
              <w:ind w:firstLine="283"/>
            </w:pPr>
            <w:r>
              <w:t>жестким</w:t>
            </w:r>
          </w:p>
        </w:tc>
        <w:tc>
          <w:tcPr>
            <w:tcW w:w="2640" w:type="dxa"/>
            <w:tcBorders>
              <w:top w:val="nil"/>
              <w:bottom w:val="single" w:sz="4" w:space="0" w:color="auto"/>
            </w:tcBorders>
          </w:tcPr>
          <w:p w:rsidR="004F1A62" w:rsidRDefault="004F1A62">
            <w:pPr>
              <w:pStyle w:val="ConsPlusNormal"/>
              <w:jc w:val="center"/>
            </w:pPr>
            <w:r>
              <w:t>500</w:t>
            </w:r>
          </w:p>
        </w:tc>
      </w:tr>
    </w:tbl>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Приложения Б обеспечивает соблюдение требований Федерального </w:t>
            </w:r>
            <w:hyperlink r:id="rId343">
              <w:r>
                <w:rPr>
                  <w:color w:val="0000FF"/>
                </w:rPr>
                <w:t>закона</w:t>
              </w:r>
            </w:hyperlink>
            <w:r>
              <w:rPr>
                <w:color w:val="392C69"/>
              </w:rPr>
              <w:t xml:space="preserve"> от 30.12.2009 N 384-ФЗ "Технический регламент о безопасности зданий и сооружений" (</w:t>
            </w:r>
            <w:hyperlink r:id="rId34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jc w:val="right"/>
        <w:outlineLvl w:val="0"/>
      </w:pPr>
      <w:r>
        <w:rPr>
          <w:b/>
        </w:rPr>
        <w:t>Приложение Б</w:t>
      </w:r>
    </w:p>
    <w:p w:rsidR="004F1A62" w:rsidRDefault="004F1A62">
      <w:pPr>
        <w:pStyle w:val="ConsPlusNormal"/>
        <w:jc w:val="both"/>
      </w:pPr>
    </w:p>
    <w:p w:rsidR="004F1A62" w:rsidRDefault="004F1A62">
      <w:pPr>
        <w:pStyle w:val="ConsPlusTitle"/>
        <w:jc w:val="center"/>
      </w:pPr>
      <w:bookmarkStart w:id="124" w:name="P1826"/>
      <w:bookmarkEnd w:id="124"/>
      <w:r>
        <w:t>СХЕМЫ СНЕГОВЫХ НАГРУЗОК И КОЭФФИЦИЕНТЫ ФОРМЫ </w:t>
      </w:r>
      <w:r>
        <w:rPr>
          <w:noProof/>
          <w:position w:val="-3"/>
        </w:rPr>
        <w:drawing>
          <wp:inline distT="0" distB="0" distL="0" distR="0">
            <wp:extent cx="129540" cy="1676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p w:rsidR="004F1A62" w:rsidRDefault="004F1A62">
      <w:pPr>
        <w:pStyle w:val="ConsPlusNormal"/>
        <w:jc w:val="center"/>
      </w:pPr>
      <w:r>
        <w:t xml:space="preserve">(в ред. </w:t>
      </w:r>
      <w:hyperlink r:id="rId346">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Title"/>
        <w:jc w:val="center"/>
        <w:outlineLvl w:val="1"/>
      </w:pPr>
      <w:bookmarkStart w:id="125" w:name="P1830"/>
      <w:bookmarkEnd w:id="125"/>
      <w:r>
        <w:t>Б.1 Здания с односкатными и двускатными покрытиями</w:t>
      </w:r>
    </w:p>
    <w:p w:rsidR="004F1A62" w:rsidRDefault="004F1A62">
      <w:pPr>
        <w:pStyle w:val="ConsPlusNormal"/>
        <w:jc w:val="both"/>
      </w:pPr>
    </w:p>
    <w:p w:rsidR="004F1A62" w:rsidRDefault="004F1A62">
      <w:pPr>
        <w:pStyle w:val="ConsPlusNormal"/>
        <w:ind w:firstLine="540"/>
        <w:jc w:val="both"/>
      </w:pPr>
      <w:r>
        <w:t xml:space="preserve">а) Для зданий с односкатными и двускатными покрытиями </w:t>
      </w:r>
      <w:hyperlink w:anchor="P1836">
        <w:r>
          <w:rPr>
            <w:color w:val="0000FF"/>
          </w:rPr>
          <w:t>(рисунок Б.1)</w:t>
        </w:r>
      </w:hyperlink>
      <w:r>
        <w:t xml:space="preserve"> коэффициент </w:t>
      </w:r>
      <w:r>
        <w:rPr>
          <w:noProof/>
          <w:position w:val="-3"/>
        </w:rPr>
        <w:drawing>
          <wp:inline distT="0" distB="0" distL="0" distR="0">
            <wp:extent cx="152400" cy="16827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определяется по </w:t>
      </w:r>
      <w:hyperlink w:anchor="P1838">
        <w:r>
          <w:rPr>
            <w:color w:val="0000FF"/>
          </w:rPr>
          <w:t>таблице Б.1</w:t>
        </w:r>
      </w:hyperlink>
      <w:r>
        <w:t>. Промежуточные значения определяются линейной интерполяцией.</w:t>
      </w:r>
    </w:p>
    <w:p w:rsidR="004F1A62" w:rsidRDefault="004F1A62">
      <w:pPr>
        <w:pStyle w:val="ConsPlusNormal"/>
        <w:jc w:val="both"/>
      </w:pPr>
    </w:p>
    <w:p w:rsidR="004F1A62" w:rsidRDefault="004F1A62">
      <w:pPr>
        <w:pStyle w:val="ConsPlusNormal"/>
        <w:jc w:val="center"/>
      </w:pPr>
      <w:r>
        <w:rPr>
          <w:noProof/>
          <w:position w:val="-253"/>
        </w:rPr>
        <w:drawing>
          <wp:inline distT="0" distB="0" distL="0" distR="0">
            <wp:extent cx="2319655" cy="334962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319655" cy="334962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26" w:name="P1836"/>
      <w:bookmarkEnd w:id="126"/>
      <w:r>
        <w:rPr>
          <w:b/>
        </w:rPr>
        <w:t>Рисунок Б.1</w:t>
      </w:r>
    </w:p>
    <w:p w:rsidR="004F1A62" w:rsidRDefault="004F1A62">
      <w:pPr>
        <w:pStyle w:val="ConsPlusNormal"/>
        <w:jc w:val="both"/>
      </w:pPr>
    </w:p>
    <w:p w:rsidR="004F1A62" w:rsidRDefault="004F1A62">
      <w:pPr>
        <w:pStyle w:val="ConsPlusNormal"/>
        <w:jc w:val="right"/>
      </w:pPr>
      <w:bookmarkStart w:id="127" w:name="P1838"/>
      <w:bookmarkEnd w:id="127"/>
      <w:r>
        <w:t>Таблица Б.1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4F1A62">
        <w:tc>
          <w:tcPr>
            <w:tcW w:w="4500" w:type="dxa"/>
          </w:tcPr>
          <w:p w:rsidR="004F1A62" w:rsidRDefault="004F1A62">
            <w:pPr>
              <w:pStyle w:val="ConsPlusNormal"/>
              <w:jc w:val="center"/>
            </w:pPr>
            <w:r>
              <w:t xml:space="preserve">Уклон покрытия </w:t>
            </w:r>
            <w:r>
              <w:rPr>
                <w:noProof/>
              </w:rPr>
              <w:drawing>
                <wp:inline distT="0" distB="0" distL="0" distR="0">
                  <wp:extent cx="152400" cy="1371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град.</w:t>
            </w:r>
          </w:p>
        </w:tc>
        <w:tc>
          <w:tcPr>
            <w:tcW w:w="4560" w:type="dxa"/>
          </w:tcPr>
          <w:p w:rsidR="004F1A62" w:rsidRDefault="004F1A62">
            <w:pPr>
              <w:pStyle w:val="ConsPlusNormal"/>
              <w:jc w:val="center"/>
            </w:pPr>
            <w:r>
              <w:rPr>
                <w:noProof/>
                <w:position w:val="-3"/>
              </w:rPr>
              <w:drawing>
                <wp:inline distT="0" distB="0" distL="0" distR="0">
                  <wp:extent cx="152400" cy="1682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r>
      <w:tr w:rsidR="004F1A62">
        <w:tc>
          <w:tcPr>
            <w:tcW w:w="4500" w:type="dxa"/>
          </w:tcPr>
          <w:p w:rsidR="004F1A62" w:rsidRDefault="004F1A62">
            <w:pPr>
              <w:pStyle w:val="ConsPlusNormal"/>
              <w:jc w:val="center"/>
            </w:pPr>
            <w:r>
              <w:rPr>
                <w:noProof/>
                <w:position w:val="-4"/>
              </w:rPr>
              <w:drawing>
                <wp:inline distT="0" distB="0" distL="0" distR="0">
                  <wp:extent cx="512445" cy="1828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4F1A62" w:rsidRDefault="004F1A62">
            <w:pPr>
              <w:pStyle w:val="ConsPlusNormal"/>
              <w:jc w:val="center"/>
            </w:pPr>
            <w:r>
              <w:t>1</w:t>
            </w:r>
          </w:p>
        </w:tc>
      </w:tr>
      <w:tr w:rsidR="004F1A62">
        <w:tc>
          <w:tcPr>
            <w:tcW w:w="4500" w:type="dxa"/>
          </w:tcPr>
          <w:p w:rsidR="004F1A62" w:rsidRDefault="004F1A62">
            <w:pPr>
              <w:pStyle w:val="ConsPlusNormal"/>
              <w:jc w:val="center"/>
            </w:pPr>
            <w:r>
              <w:rPr>
                <w:noProof/>
                <w:position w:val="-4"/>
              </w:rPr>
              <w:drawing>
                <wp:inline distT="0" distB="0" distL="0" distR="0">
                  <wp:extent cx="512445" cy="18288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4F1A62" w:rsidRDefault="004F1A62">
            <w:pPr>
              <w:pStyle w:val="ConsPlusNormal"/>
              <w:jc w:val="center"/>
            </w:pPr>
            <w:r>
              <w:t>0</w:t>
            </w:r>
          </w:p>
        </w:tc>
      </w:tr>
    </w:tbl>
    <w:p w:rsidR="004F1A62" w:rsidRDefault="004F1A62">
      <w:pPr>
        <w:pStyle w:val="ConsPlusNormal"/>
        <w:jc w:val="both"/>
      </w:pPr>
    </w:p>
    <w:p w:rsidR="004F1A62" w:rsidRDefault="004F1A62">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Pr>
          <w:noProof/>
          <w:position w:val="-4"/>
        </w:rPr>
        <w:drawing>
          <wp:inline distT="0" distB="0" distL="0" distR="0">
            <wp:extent cx="842645" cy="18288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842645" cy="182880"/>
                    </a:xfrm>
                    <a:prstGeom prst="rect">
                      <a:avLst/>
                    </a:prstGeom>
                    <a:noFill/>
                    <a:ln>
                      <a:noFill/>
                    </a:ln>
                  </pic:spPr>
                </pic:pic>
              </a:graphicData>
            </a:graphic>
          </wp:inline>
        </w:drawing>
      </w:r>
      <w:r>
        <w:t xml:space="preserve">; вариант 3 - при </w:t>
      </w:r>
      <w:r>
        <w:rPr>
          <w:noProof/>
          <w:position w:val="-4"/>
        </w:rPr>
        <w:drawing>
          <wp:inline distT="0" distB="0" distL="0" distR="0">
            <wp:extent cx="842645" cy="18288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42645" cy="182880"/>
                    </a:xfrm>
                    <a:prstGeom prst="rect">
                      <a:avLst/>
                    </a:prstGeom>
                    <a:noFill/>
                    <a:ln>
                      <a:noFill/>
                    </a:ln>
                  </pic:spPr>
                </pic:pic>
              </a:graphicData>
            </a:graphic>
          </wp:inline>
        </w:drawing>
      </w:r>
      <w:r>
        <w:t xml:space="preserve"> только при наличии ходовых мостиков или светоаэрационных устройств по коньку покрытия.</w:t>
      </w:r>
    </w:p>
    <w:p w:rsidR="004F1A62" w:rsidRDefault="004F1A62">
      <w:pPr>
        <w:pStyle w:val="ConsPlusNormal"/>
        <w:jc w:val="both"/>
      </w:pPr>
      <w:r>
        <w:t xml:space="preserve">(в ред. </w:t>
      </w:r>
      <w:hyperlink r:id="rId354">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bookmarkStart w:id="128" w:name="P1850"/>
      <w:bookmarkEnd w:id="128"/>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Pr>
          <w:noProof/>
          <w:position w:val="-5"/>
        </w:rPr>
        <w:drawing>
          <wp:inline distT="0" distB="0" distL="0" distR="0">
            <wp:extent cx="512445" cy="19939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12445" cy="199390"/>
                    </a:xfrm>
                    <a:prstGeom prst="rect">
                      <a:avLst/>
                    </a:prstGeom>
                    <a:noFill/>
                    <a:ln>
                      <a:noFill/>
                    </a:ln>
                  </pic:spPr>
                </pic:pic>
              </a:graphicData>
            </a:graphic>
          </wp:inline>
        </w:drawing>
      </w:r>
      <w:r>
        <w:t xml:space="preserve"> и </w:t>
      </w:r>
      <w:r>
        <w:rPr>
          <w:noProof/>
          <w:position w:val="-5"/>
        </w:rPr>
        <w:drawing>
          <wp:inline distT="0" distB="0" distL="0" distR="0">
            <wp:extent cx="456565" cy="19939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56565" cy="199390"/>
                    </a:xfrm>
                    <a:prstGeom prst="rect">
                      <a:avLst/>
                    </a:prstGeom>
                    <a:noFill/>
                    <a:ln>
                      <a:noFill/>
                    </a:ln>
                  </pic:spPr>
                </pic:pic>
              </a:graphicData>
            </a:graphic>
          </wp:inline>
        </w:drawing>
      </w:r>
      <w:r>
        <w:t xml:space="preserve"> на двух скатах в поперечном направлении (см. вариант 2, </w:t>
      </w:r>
      <w:hyperlink w:anchor="P1836">
        <w:r>
          <w:rPr>
            <w:color w:val="0000FF"/>
          </w:rPr>
          <w:t>рисунок Б.1</w:t>
        </w:r>
      </w:hyperlink>
      <w:r>
        <w:t>) или в смежных пролетах покрытия по длине здания.</w:t>
      </w:r>
    </w:p>
    <w:p w:rsidR="004F1A62" w:rsidRDefault="004F1A62">
      <w:pPr>
        <w:pStyle w:val="ConsPlusNormal"/>
        <w:spacing w:before="200"/>
        <w:ind w:firstLine="540"/>
        <w:jc w:val="both"/>
      </w:pPr>
      <w:r>
        <w:t xml:space="preserve">2 Для покрытий, имеющих габаритные размеры, превышающие 100 м в обоих 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850">
        <w:r>
          <w:rPr>
            <w:color w:val="0000FF"/>
          </w:rPr>
          <w:t>примечанию 1</w:t>
        </w:r>
      </w:hyperlink>
      <w:r>
        <w:t xml:space="preserve"> для односкатных независимо от их уклона.</w:t>
      </w:r>
    </w:p>
    <w:p w:rsidR="004F1A62" w:rsidRDefault="004F1A62">
      <w:pPr>
        <w:pStyle w:val="ConsPlusNormal"/>
        <w:jc w:val="both"/>
      </w:pPr>
    </w:p>
    <w:p w:rsidR="004F1A62" w:rsidRDefault="004F1A62">
      <w:pPr>
        <w:pStyle w:val="ConsPlusTitle"/>
        <w:jc w:val="center"/>
        <w:outlineLvl w:val="1"/>
      </w:pPr>
      <w:bookmarkStart w:id="129" w:name="P1853"/>
      <w:bookmarkEnd w:id="129"/>
      <w:r>
        <w:t>Б.2 Здания со сводчатыми и близкими к ним</w:t>
      </w:r>
    </w:p>
    <w:p w:rsidR="004F1A62" w:rsidRDefault="004F1A62">
      <w:pPr>
        <w:pStyle w:val="ConsPlusTitle"/>
        <w:jc w:val="center"/>
      </w:pPr>
      <w:r>
        <w:t>по очертанию покрытиями</w:t>
      </w:r>
    </w:p>
    <w:p w:rsidR="004F1A62" w:rsidRDefault="004F1A62">
      <w:pPr>
        <w:pStyle w:val="ConsPlusNormal"/>
        <w:jc w:val="both"/>
      </w:pPr>
    </w:p>
    <w:p w:rsidR="004F1A62" w:rsidRDefault="004F1A62">
      <w:pPr>
        <w:pStyle w:val="ConsPlusNormal"/>
        <w:jc w:val="center"/>
      </w:pPr>
      <w:r>
        <w:rPr>
          <w:b/>
        </w:rPr>
        <w:t>Здания со сводчатыми и близкими к ним</w:t>
      </w:r>
    </w:p>
    <w:p w:rsidR="004F1A62" w:rsidRDefault="004F1A62">
      <w:pPr>
        <w:pStyle w:val="ConsPlusNormal"/>
        <w:jc w:val="center"/>
      </w:pPr>
      <w:r>
        <w:rPr>
          <w:b/>
        </w:rPr>
        <w:t>по очертанию покрытиями</w:t>
      </w:r>
    </w:p>
    <w:p w:rsidR="004F1A62" w:rsidRDefault="004F1A62">
      <w:pPr>
        <w:pStyle w:val="ConsPlusNormal"/>
        <w:jc w:val="both"/>
      </w:pPr>
    </w:p>
    <w:p w:rsidR="004F1A62" w:rsidRDefault="004F1A62">
      <w:pPr>
        <w:pStyle w:val="ConsPlusNormal"/>
        <w:ind w:firstLine="540"/>
        <w:jc w:val="both"/>
      </w:pPr>
      <w:r>
        <w:t xml:space="preserve">Для зданий со сводчатыми и близкими к ним по очертанию покрытиями </w:t>
      </w:r>
      <w:hyperlink w:anchor="P1869">
        <w:r>
          <w:rPr>
            <w:color w:val="0000FF"/>
          </w:rPr>
          <w:t>(рисунок Б.2)</w:t>
        </w:r>
      </w:hyperlink>
      <w:r>
        <w:t xml:space="preserve"> следует принимать</w:t>
      </w:r>
    </w:p>
    <w:p w:rsidR="004F1A62" w:rsidRDefault="004F1A62">
      <w:pPr>
        <w:pStyle w:val="ConsPlusNormal"/>
        <w:ind w:firstLine="540"/>
        <w:jc w:val="both"/>
      </w:pPr>
    </w:p>
    <w:p w:rsidR="004F1A62" w:rsidRDefault="004F1A62">
      <w:pPr>
        <w:pStyle w:val="ConsPlusNormal"/>
        <w:jc w:val="center"/>
      </w:pPr>
      <w:bookmarkStart w:id="130" w:name="P1861"/>
      <w:bookmarkEnd w:id="130"/>
      <w:r>
        <w:rPr>
          <w:noProof/>
          <w:position w:val="-10"/>
        </w:rPr>
        <w:lastRenderedPageBreak/>
        <w:drawing>
          <wp:inline distT="0" distB="0" distL="0" distR="0">
            <wp:extent cx="1905000" cy="2571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t>, (Б.1)</w:t>
      </w:r>
    </w:p>
    <w:p w:rsidR="004F1A62" w:rsidRDefault="004F1A62">
      <w:pPr>
        <w:pStyle w:val="ConsPlusNormal"/>
        <w:ind w:firstLine="540"/>
        <w:jc w:val="both"/>
      </w:pPr>
    </w:p>
    <w:p w:rsidR="004F1A62" w:rsidRDefault="004F1A62">
      <w:pPr>
        <w:pStyle w:val="ConsPlusNormal"/>
        <w:ind w:firstLine="540"/>
        <w:jc w:val="both"/>
      </w:pPr>
      <w:r>
        <w:t xml:space="preserve">где </w:t>
      </w:r>
      <w:r>
        <w:rPr>
          <w:noProof/>
        </w:rPr>
        <w:drawing>
          <wp:inline distT="0" distB="0" distL="0" distR="0">
            <wp:extent cx="129540" cy="13716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уклон покрытия, град; при этом значения </w:t>
      </w:r>
      <w:r>
        <w:rPr>
          <w:noProof/>
          <w:position w:val="-8"/>
        </w:rPr>
        <w:drawing>
          <wp:inline distT="0" distB="0" distL="0" distR="0">
            <wp:extent cx="167640"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вычисляются в каждой точке покрытия.</w:t>
      </w:r>
    </w:p>
    <w:p w:rsidR="004F1A62" w:rsidRDefault="004F1A62">
      <w:pPr>
        <w:pStyle w:val="ConsPlusNormal"/>
        <w:spacing w:before="200"/>
        <w:ind w:firstLine="540"/>
        <w:jc w:val="both"/>
      </w:pPr>
      <w:r>
        <w:t xml:space="preserve">Для сводчатых поверхностей кругового очертания значения </w:t>
      </w:r>
      <w:r>
        <w:rPr>
          <w:noProof/>
          <w:position w:val="-8"/>
        </w:rPr>
        <w:drawing>
          <wp:inline distT="0" distB="0" distL="0" distR="0">
            <wp:extent cx="175260" cy="2286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вычисляются в точках с уклоном </w:t>
      </w:r>
      <w:r>
        <w:rPr>
          <w:noProof/>
          <w:position w:val="-3"/>
        </w:rPr>
        <w:drawing>
          <wp:inline distT="0" distB="0" distL="0" distR="0">
            <wp:extent cx="495300" cy="1752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w:t>
      </w:r>
      <w:r>
        <w:rPr>
          <w:noProof/>
          <w:position w:val="-3"/>
        </w:rPr>
        <w:drawing>
          <wp:inline distT="0" distB="0" distL="0" distR="0">
            <wp:extent cx="495300" cy="1752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и в крайнем сечении покрытия (точки A, B и C на </w:t>
      </w:r>
      <w:hyperlink w:anchor="P1869">
        <w:r>
          <w:rPr>
            <w:color w:val="0000FF"/>
          </w:rPr>
          <w:t>рисунке Б.2</w:t>
        </w:r>
      </w:hyperlink>
      <w:r>
        <w:t xml:space="preserve">). Промежуточные значения </w:t>
      </w:r>
      <w:r>
        <w:rPr>
          <w:noProof/>
          <w:position w:val="-8"/>
        </w:rPr>
        <w:drawing>
          <wp:inline distT="0" distB="0" distL="0" distR="0">
            <wp:extent cx="175260"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определяются линейной интерполяцией. Для сводчатых покрытий некругового очертания значения </w:t>
      </w:r>
      <w:r>
        <w:rPr>
          <w:noProof/>
          <w:position w:val="-8"/>
        </w:rPr>
        <w:drawing>
          <wp:inline distT="0" distB="0" distL="0" distR="0">
            <wp:extent cx="175260" cy="2286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вычисляются по </w:t>
      </w:r>
      <w:hyperlink w:anchor="P1861">
        <w:r>
          <w:rPr>
            <w:color w:val="0000FF"/>
          </w:rPr>
          <w:t>формуле (Б.1)</w:t>
        </w:r>
      </w:hyperlink>
      <w:r>
        <w:t xml:space="preserve"> в каждой точке. При </w:t>
      </w:r>
      <w:r>
        <w:rPr>
          <w:noProof/>
          <w:position w:val="-3"/>
        </w:rPr>
        <w:drawing>
          <wp:inline distT="0" distB="0" distL="0" distR="0">
            <wp:extent cx="495300" cy="1752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w:t>
      </w:r>
      <w:r>
        <w:rPr>
          <w:noProof/>
          <w:position w:val="-8"/>
        </w:rPr>
        <w:drawing>
          <wp:inline distT="0" distB="0" distL="0" distR="0">
            <wp:extent cx="403860" cy="22860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03860" cy="228600"/>
                    </a:xfrm>
                    <a:prstGeom prst="rect">
                      <a:avLst/>
                    </a:prstGeom>
                    <a:noFill/>
                    <a:ln>
                      <a:noFill/>
                    </a:ln>
                  </pic:spPr>
                </pic:pic>
              </a:graphicData>
            </a:graphic>
          </wp:inline>
        </w:drawing>
      </w:r>
      <w:r>
        <w:t xml:space="preserve"> и </w:t>
      </w:r>
      <w:r>
        <w:rPr>
          <w:noProof/>
          <w:position w:val="-8"/>
        </w:rPr>
        <w:drawing>
          <wp:inline distT="0" distB="0" distL="0" distR="0">
            <wp:extent cx="419100" cy="22860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4F1A62" w:rsidRDefault="004F1A62">
      <w:pPr>
        <w:pStyle w:val="ConsPlusNormal"/>
        <w:jc w:val="both"/>
      </w:pPr>
      <w:r>
        <w:t xml:space="preserve">(в ред. </w:t>
      </w:r>
      <w:hyperlink r:id="rId368">
        <w:r>
          <w:rPr>
            <w:color w:val="0000FF"/>
          </w:rPr>
          <w:t>Изменения N 2</w:t>
        </w:r>
      </w:hyperlink>
      <w:r>
        <w:t>, утв. Приказом Минстроя России от 28.01.2019 N 49/пр)</w:t>
      </w:r>
    </w:p>
    <w:p w:rsidR="004F1A62" w:rsidRDefault="004F1A62">
      <w:pPr>
        <w:pStyle w:val="ConsPlusNormal"/>
        <w:jc w:val="both"/>
      </w:pPr>
    </w:p>
    <w:p w:rsidR="004F1A62" w:rsidRDefault="004F1A62">
      <w:pPr>
        <w:pStyle w:val="ConsPlusNormal"/>
        <w:jc w:val="center"/>
      </w:pPr>
      <w:r>
        <w:rPr>
          <w:noProof/>
          <w:position w:val="-205"/>
        </w:rPr>
        <w:drawing>
          <wp:inline distT="0" distB="0" distL="0" distR="0">
            <wp:extent cx="2865120" cy="274002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65120" cy="274002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31" w:name="P1869"/>
      <w:bookmarkEnd w:id="131"/>
      <w:r>
        <w:rPr>
          <w:b/>
        </w:rPr>
        <w:t>Рисунок Б.2</w:t>
      </w:r>
    </w:p>
    <w:p w:rsidR="004F1A62" w:rsidRDefault="004F1A62">
      <w:pPr>
        <w:pStyle w:val="ConsPlusNormal"/>
        <w:jc w:val="both"/>
      </w:pPr>
    </w:p>
    <w:p w:rsidR="004F1A62" w:rsidRDefault="004F1A62">
      <w:pPr>
        <w:pStyle w:val="ConsPlusNormal"/>
        <w:jc w:val="center"/>
      </w:pPr>
      <w:r>
        <w:rPr>
          <w:b/>
        </w:rPr>
        <w:t>Покрытия в виде стрельчатых арок</w:t>
      </w:r>
    </w:p>
    <w:p w:rsidR="004F1A62" w:rsidRDefault="004F1A62">
      <w:pPr>
        <w:pStyle w:val="ConsPlusNormal"/>
        <w:jc w:val="both"/>
      </w:pPr>
    </w:p>
    <w:p w:rsidR="004F1A62" w:rsidRDefault="004F1A62">
      <w:pPr>
        <w:pStyle w:val="ConsPlusNormal"/>
        <w:ind w:firstLine="540"/>
        <w:jc w:val="both"/>
      </w:pPr>
      <w:r>
        <w:t xml:space="preserve">Для покрытий в виде стрельчатых арок (рисунок Б.3) при </w:t>
      </w:r>
      <w:r>
        <w:rPr>
          <w:noProof/>
          <w:position w:val="-5"/>
        </w:rPr>
        <w:drawing>
          <wp:inline distT="0" distB="0" distL="0" distR="0">
            <wp:extent cx="495300" cy="19939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необходимо использовать </w:t>
      </w:r>
      <w:hyperlink w:anchor="P1830">
        <w:r>
          <w:rPr>
            <w:color w:val="0000FF"/>
          </w:rPr>
          <w:t>схему Б.1</w:t>
        </w:r>
      </w:hyperlink>
      <w:r>
        <w:t xml:space="preserve"> - </w:t>
      </w:r>
      <w:hyperlink w:anchor="P1836">
        <w:r>
          <w:rPr>
            <w:color w:val="0000FF"/>
          </w:rPr>
          <w:t>рисунок Б.1</w:t>
        </w:r>
      </w:hyperlink>
      <w:r>
        <w:t xml:space="preserve">, б, принимая </w:t>
      </w:r>
      <w:r>
        <w:rPr>
          <w:i/>
        </w:rPr>
        <w:t>l</w:t>
      </w:r>
      <w:r>
        <w:t xml:space="preserve"> = </w:t>
      </w:r>
      <w:r>
        <w:rPr>
          <w:i/>
        </w:rPr>
        <w:t>l</w:t>
      </w:r>
      <w:r>
        <w:t xml:space="preserve">', при </w:t>
      </w:r>
      <w:r>
        <w:rPr>
          <w:noProof/>
          <w:position w:val="-6"/>
        </w:rPr>
        <w:drawing>
          <wp:inline distT="0" distB="0" distL="0" distR="0">
            <wp:extent cx="472440" cy="20574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72440" cy="205740"/>
                    </a:xfrm>
                    <a:prstGeom prst="rect">
                      <a:avLst/>
                    </a:prstGeom>
                    <a:noFill/>
                    <a:ln>
                      <a:noFill/>
                    </a:ln>
                  </pic:spPr>
                </pic:pic>
              </a:graphicData>
            </a:graphic>
          </wp:inline>
        </w:drawing>
      </w:r>
      <w:r>
        <w:t xml:space="preserve"> </w:t>
      </w:r>
      <w:hyperlink w:anchor="P1853">
        <w:r>
          <w:rPr>
            <w:color w:val="0000FF"/>
          </w:rPr>
          <w:t>схему Б.2</w:t>
        </w:r>
      </w:hyperlink>
      <w:r>
        <w:t xml:space="preserve"> - </w:t>
      </w:r>
      <w:hyperlink w:anchor="P1869">
        <w:r>
          <w:rPr>
            <w:color w:val="0000FF"/>
          </w:rPr>
          <w:t>рисунок Б.2</w:t>
        </w:r>
      </w:hyperlink>
      <w:r>
        <w:t>.</w:t>
      </w:r>
    </w:p>
    <w:p w:rsidR="004F1A62" w:rsidRDefault="004F1A62">
      <w:pPr>
        <w:pStyle w:val="ConsPlusNormal"/>
        <w:jc w:val="both"/>
      </w:pPr>
      <w:r>
        <w:t xml:space="preserve">(в ред. </w:t>
      </w:r>
      <w:hyperlink r:id="rId372">
        <w:r>
          <w:rPr>
            <w:color w:val="0000FF"/>
          </w:rPr>
          <w:t>Изменения N 2</w:t>
        </w:r>
      </w:hyperlink>
      <w:r>
        <w:t>, утв. Приказом Минстроя России от 28.01.2019 N 49/пр)</w:t>
      </w:r>
    </w:p>
    <w:p w:rsidR="004F1A62" w:rsidRDefault="004F1A62">
      <w:pPr>
        <w:pStyle w:val="ConsPlusNormal"/>
        <w:jc w:val="both"/>
      </w:pPr>
    </w:p>
    <w:p w:rsidR="004F1A62" w:rsidRDefault="004F1A62">
      <w:pPr>
        <w:pStyle w:val="ConsPlusNormal"/>
        <w:jc w:val="center"/>
      </w:pPr>
      <w:r>
        <w:rPr>
          <w:noProof/>
          <w:position w:val="-127"/>
        </w:rPr>
        <w:drawing>
          <wp:inline distT="0" distB="0" distL="0" distR="0">
            <wp:extent cx="2246630" cy="174942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246630" cy="174942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32" w:name="P1878"/>
      <w:bookmarkEnd w:id="132"/>
      <w:r>
        <w:rPr>
          <w:b/>
        </w:rPr>
        <w:t>Рисунок Б.3</w:t>
      </w:r>
    </w:p>
    <w:p w:rsidR="004F1A62" w:rsidRDefault="004F1A62">
      <w:pPr>
        <w:pStyle w:val="ConsPlusNormal"/>
        <w:jc w:val="both"/>
      </w:pPr>
    </w:p>
    <w:p w:rsidR="004F1A62" w:rsidRDefault="004F1A62">
      <w:pPr>
        <w:pStyle w:val="ConsPlusTitle"/>
        <w:jc w:val="center"/>
        <w:outlineLvl w:val="1"/>
      </w:pPr>
      <w:bookmarkStart w:id="133" w:name="P1880"/>
      <w:bookmarkEnd w:id="133"/>
      <w:r>
        <w:t>Б.3 Здания с продольными фонарями</w:t>
      </w:r>
    </w:p>
    <w:p w:rsidR="004F1A62" w:rsidRDefault="004F1A62">
      <w:pPr>
        <w:pStyle w:val="ConsPlusNormal"/>
        <w:jc w:val="both"/>
      </w:pPr>
    </w:p>
    <w:p w:rsidR="004F1A62" w:rsidRDefault="004F1A62">
      <w:pPr>
        <w:pStyle w:val="ConsPlusNormal"/>
        <w:jc w:val="center"/>
      </w:pPr>
      <w:r>
        <w:rPr>
          <w:b/>
        </w:rPr>
        <w:t>Здания с продольными фонарями, закрытыми сверху</w:t>
      </w:r>
    </w:p>
    <w:p w:rsidR="004F1A62" w:rsidRDefault="004F1A62">
      <w:pPr>
        <w:pStyle w:val="ConsPlusNormal"/>
        <w:jc w:val="both"/>
      </w:pPr>
    </w:p>
    <w:p w:rsidR="004F1A62" w:rsidRDefault="004F1A62">
      <w:pPr>
        <w:pStyle w:val="ConsPlusNormal"/>
        <w:ind w:firstLine="540"/>
        <w:jc w:val="both"/>
      </w:pPr>
      <w:r>
        <w:t xml:space="preserve">Для зданий с продольными фонарями (независимо от их расположения на покрытии), </w:t>
      </w:r>
      <w:r>
        <w:lastRenderedPageBreak/>
        <w:t xml:space="preserve">закрытыми сверху </w:t>
      </w:r>
      <w:hyperlink w:anchor="P1895">
        <w:r>
          <w:rPr>
            <w:color w:val="0000FF"/>
          </w:rPr>
          <w:t>(рисунок Б.4)</w:t>
        </w:r>
      </w:hyperlink>
      <w:r>
        <w:t xml:space="preserve">, для двух схем снеговой нагрузки </w:t>
      </w:r>
      <w:hyperlink w:anchor="P1878">
        <w:r>
          <w:rPr>
            <w:color w:val="0000FF"/>
          </w:rPr>
          <w:t>(рисунок Б.3)</w:t>
        </w:r>
      </w:hyperlink>
      <w:r>
        <w:t xml:space="preserve"> коэффициенты </w:t>
      </w:r>
      <w:r>
        <w:rPr>
          <w:noProof/>
          <w:position w:val="-3"/>
        </w:rPr>
        <w:drawing>
          <wp:inline distT="0" distB="0" distL="0" distR="0">
            <wp:extent cx="152400" cy="16827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определять как:</w:t>
      </w:r>
    </w:p>
    <w:p w:rsidR="004F1A62" w:rsidRDefault="004F1A62">
      <w:pPr>
        <w:pStyle w:val="ConsPlusNormal"/>
        <w:jc w:val="both"/>
      </w:pPr>
      <w:r>
        <w:t xml:space="preserve">(в ред. </w:t>
      </w:r>
      <w:hyperlink r:id="rId375">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2400300" cy="43624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400300" cy="436245"/>
                    </a:xfrm>
                    <a:prstGeom prst="rect">
                      <a:avLst/>
                    </a:prstGeom>
                    <a:noFill/>
                    <a:ln>
                      <a:noFill/>
                    </a:ln>
                  </pic:spPr>
                </pic:pic>
              </a:graphicData>
            </a:graphic>
          </wp:inline>
        </w:drawing>
      </w:r>
      <w:r>
        <w:t xml:space="preserve"> (Б.2)</w:t>
      </w:r>
    </w:p>
    <w:p w:rsidR="004F1A62" w:rsidRDefault="004F1A62">
      <w:pPr>
        <w:pStyle w:val="ConsPlusNormal"/>
        <w:jc w:val="both"/>
      </w:pPr>
    </w:p>
    <w:p w:rsidR="004F1A62" w:rsidRDefault="004F1A62">
      <w:pPr>
        <w:pStyle w:val="ConsPlusNormal"/>
        <w:ind w:firstLine="540"/>
        <w:jc w:val="both"/>
      </w:pPr>
      <w:r>
        <w:t xml:space="preserve">но не более 4,0; </w:t>
      </w:r>
      <w:r>
        <w:rPr>
          <w:i/>
        </w:rPr>
        <w:t>b</w:t>
      </w:r>
      <w:r>
        <w:rPr>
          <w:i/>
          <w:vertAlign w:val="subscript"/>
        </w:rPr>
        <w:t>l</w:t>
      </w:r>
      <w:r>
        <w:t xml:space="preserve"> = </w:t>
      </w:r>
      <w:r>
        <w:rPr>
          <w:i/>
        </w:rPr>
        <w:t>h</w:t>
      </w:r>
      <w:r>
        <w:rPr>
          <w:i/>
          <w:vertAlign w:val="subscript"/>
        </w:rPr>
        <w:t>l</w:t>
      </w:r>
      <w:r>
        <w:t xml:space="preserve">, но не более </w:t>
      </w:r>
      <w:r>
        <w:rPr>
          <w:i/>
        </w:rPr>
        <w:t>b</w:t>
      </w:r>
      <w:r>
        <w:t xml:space="preserve">. При </w:t>
      </w:r>
      <w:r>
        <w:rPr>
          <w:i/>
        </w:rPr>
        <w:t>h</w:t>
      </w:r>
      <w:r>
        <w:rPr>
          <w:i/>
          <w:vertAlign w:val="subscript"/>
        </w:rPr>
        <w:t>l</w:t>
      </w:r>
      <w:r>
        <w:t xml:space="preserve"> &lt; </w:t>
      </w:r>
      <w:r>
        <w:rPr>
          <w:i/>
        </w:rPr>
        <w:t>f</w:t>
      </w:r>
      <w:r>
        <w:t xml:space="preserve">, где </w:t>
      </w:r>
      <w:r>
        <w:rPr>
          <w:i/>
        </w:rPr>
        <w:t>f</w:t>
      </w:r>
      <w:r>
        <w:t xml:space="preserve"> - стрела подъема покрытия фонаря, следует принимать </w:t>
      </w:r>
      <w:r>
        <w:rPr>
          <w:i/>
        </w:rPr>
        <w:t>b</w:t>
      </w:r>
      <w:r>
        <w:rPr>
          <w:i/>
          <w:vertAlign w:val="subscript"/>
        </w:rPr>
        <w:t>l</w:t>
      </w:r>
      <w:r>
        <w:t xml:space="preserve"> = </w:t>
      </w:r>
      <w:r>
        <w:rPr>
          <w:i/>
        </w:rPr>
        <w:t>h</w:t>
      </w:r>
      <w:r>
        <w:rPr>
          <w:i/>
          <w:vertAlign w:val="subscript"/>
        </w:rPr>
        <w:t>l</w:t>
      </w:r>
      <w:r>
        <w:t xml:space="preserve"> + </w:t>
      </w:r>
      <w:r>
        <w:rPr>
          <w:i/>
        </w:rPr>
        <w:t>f</w:t>
      </w:r>
      <w:r>
        <w:t>/2.</w:t>
      </w:r>
    </w:p>
    <w:p w:rsidR="004F1A62" w:rsidRDefault="004F1A62">
      <w:pPr>
        <w:pStyle w:val="ConsPlusNormal"/>
        <w:jc w:val="both"/>
      </w:pPr>
      <w:r>
        <w:t xml:space="preserve">(в ред. </w:t>
      </w:r>
      <w:hyperlink r:id="rId377">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При определении нагрузки у торца фонаря для зоны B значение коэффициента </w:t>
      </w:r>
      <w:r>
        <w:rPr>
          <w:noProof/>
          <w:position w:val="-3"/>
        </w:rPr>
        <w:drawing>
          <wp:inline distT="0" distB="0" distL="0" distR="0">
            <wp:extent cx="152400" cy="1682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в обоих вариантах следует принимать равным 1,0.</w:t>
      </w:r>
    </w:p>
    <w:p w:rsidR="004F1A62" w:rsidRDefault="004F1A62">
      <w:pPr>
        <w:pStyle w:val="ConsPlusNormal"/>
        <w:jc w:val="both"/>
      </w:pPr>
    </w:p>
    <w:p w:rsidR="004F1A62" w:rsidRDefault="004F1A62">
      <w:pPr>
        <w:pStyle w:val="ConsPlusNormal"/>
        <w:jc w:val="center"/>
      </w:pPr>
      <w:r>
        <w:rPr>
          <w:noProof/>
          <w:position w:val="-175"/>
        </w:rPr>
        <w:drawing>
          <wp:inline distT="0" distB="0" distL="0" distR="0">
            <wp:extent cx="2429510" cy="235902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429510" cy="235902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34" w:name="P1895"/>
      <w:bookmarkEnd w:id="134"/>
      <w:r>
        <w:rPr>
          <w:b/>
        </w:rPr>
        <w:t>Рисунок Б.4</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center"/>
      </w:pPr>
      <w:r>
        <w:rPr>
          <w:noProof/>
          <w:position w:val="-182"/>
        </w:rPr>
        <w:drawing>
          <wp:inline distT="0" distB="0" distL="0" distR="0">
            <wp:extent cx="2922905" cy="24447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922905" cy="24447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35" w:name="P1901"/>
      <w:bookmarkEnd w:id="135"/>
      <w:r>
        <w:rPr>
          <w:b/>
        </w:rPr>
        <w:t>Рисунок Б.5</w:t>
      </w:r>
    </w:p>
    <w:p w:rsidR="004F1A62" w:rsidRDefault="004F1A62">
      <w:pPr>
        <w:pStyle w:val="ConsPlusNormal"/>
        <w:jc w:val="both"/>
      </w:pPr>
    </w:p>
    <w:p w:rsidR="004F1A62" w:rsidRDefault="004F1A62">
      <w:pPr>
        <w:pStyle w:val="ConsPlusNormal"/>
        <w:ind w:firstLine="540"/>
        <w:jc w:val="both"/>
      </w:pPr>
      <w:r>
        <w:t>Примечания</w:t>
      </w:r>
    </w:p>
    <w:p w:rsidR="004F1A62" w:rsidRDefault="004F1A62">
      <w:pPr>
        <w:pStyle w:val="ConsPlusNormal"/>
        <w:spacing w:before="200"/>
        <w:ind w:firstLine="540"/>
        <w:jc w:val="both"/>
      </w:pPr>
      <w:r>
        <w:t xml:space="preserve">1 Схемы вариантов 1, 2 </w:t>
      </w:r>
      <w:hyperlink w:anchor="P1901">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4F1A62" w:rsidRDefault="004F1A62">
      <w:pPr>
        <w:pStyle w:val="ConsPlusNormal"/>
        <w:spacing w:before="200"/>
        <w:ind w:firstLine="540"/>
        <w:jc w:val="both"/>
      </w:pPr>
      <w:r>
        <w:t>2 Влияние ветроотбойных щитов на распределение снеговой нагрузки возле фонарей не учитывать.</w:t>
      </w:r>
    </w:p>
    <w:p w:rsidR="004F1A62" w:rsidRDefault="004F1A62">
      <w:pPr>
        <w:pStyle w:val="ConsPlusNormal"/>
        <w:spacing w:before="200"/>
        <w:ind w:firstLine="540"/>
        <w:jc w:val="both"/>
      </w:pPr>
      <w:r>
        <w:lastRenderedPageBreak/>
        <w:t xml:space="preserve">3 Для плоских скатов при </w:t>
      </w:r>
      <w:r>
        <w:rPr>
          <w:i/>
        </w:rPr>
        <w:t>b</w:t>
      </w:r>
      <w:r>
        <w:t xml:space="preserve"> &gt; 24 м следует учитывать местную повышенную нагрузку у фонаря, как у перепадов (см. </w:t>
      </w:r>
      <w:hyperlink w:anchor="P1972">
        <w:r>
          <w:rPr>
            <w:color w:val="0000FF"/>
          </w:rPr>
          <w:t>рисунки Б.11, а</w:t>
        </w:r>
      </w:hyperlink>
      <w:r>
        <w:t xml:space="preserve">, </w:t>
      </w:r>
      <w:hyperlink w:anchor="P1976">
        <w:r>
          <w:rPr>
            <w:color w:val="0000FF"/>
          </w:rPr>
          <w:t>б</w:t>
        </w:r>
      </w:hyperlink>
      <w:r>
        <w:t>).</w:t>
      </w:r>
    </w:p>
    <w:p w:rsidR="004F1A62" w:rsidRDefault="004F1A62">
      <w:pPr>
        <w:pStyle w:val="ConsPlusNormal"/>
        <w:jc w:val="both"/>
      </w:pPr>
      <w:r>
        <w:t xml:space="preserve">(в ред. </w:t>
      </w:r>
      <w:hyperlink r:id="rId380">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jc w:val="center"/>
      </w:pPr>
      <w:r>
        <w:rPr>
          <w:b/>
        </w:rPr>
        <w:t>Здания с продольными фонарями, открытыми сверху</w:t>
      </w:r>
    </w:p>
    <w:p w:rsidR="004F1A62" w:rsidRDefault="004F1A62">
      <w:pPr>
        <w:pStyle w:val="ConsPlusNormal"/>
        <w:jc w:val="both"/>
      </w:pPr>
    </w:p>
    <w:p w:rsidR="004F1A62" w:rsidRDefault="004F1A62">
      <w:pPr>
        <w:pStyle w:val="ConsPlusNormal"/>
        <w:ind w:firstLine="540"/>
        <w:jc w:val="both"/>
      </w:pPr>
      <w:r>
        <w:t xml:space="preserve">Для зданий с продольными фонарями, открытыми сверху </w:t>
      </w:r>
      <w:hyperlink w:anchor="P1921">
        <w:r>
          <w:rPr>
            <w:color w:val="0000FF"/>
          </w:rPr>
          <w:t>(рисунок Б.6)</w:t>
        </w:r>
      </w:hyperlink>
      <w:r>
        <w:t>:</w:t>
      </w:r>
    </w:p>
    <w:p w:rsidR="004F1A62" w:rsidRDefault="004F1A62">
      <w:pPr>
        <w:pStyle w:val="ConsPlusNormal"/>
        <w:jc w:val="both"/>
      </w:pPr>
    </w:p>
    <w:p w:rsidR="004F1A62" w:rsidRDefault="004F1A62">
      <w:pPr>
        <w:pStyle w:val="ConsPlusNormal"/>
        <w:jc w:val="center"/>
      </w:pPr>
      <w:r>
        <w:rPr>
          <w:noProof/>
          <w:position w:val="-28"/>
        </w:rPr>
        <w:drawing>
          <wp:inline distT="0" distB="0" distL="0" distR="0">
            <wp:extent cx="1206500" cy="48768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06500" cy="487680"/>
                    </a:xfrm>
                    <a:prstGeom prst="rect">
                      <a:avLst/>
                    </a:prstGeom>
                    <a:noFill/>
                    <a:ln>
                      <a:noFill/>
                    </a:ln>
                  </pic:spPr>
                </pic:pic>
              </a:graphicData>
            </a:graphic>
          </wp:inline>
        </w:drawing>
      </w:r>
      <w:r>
        <w:t xml:space="preserve"> (Б.3)</w:t>
      </w:r>
    </w:p>
    <w:p w:rsidR="004F1A62" w:rsidRDefault="004F1A62">
      <w:pPr>
        <w:pStyle w:val="ConsPlusNormal"/>
        <w:jc w:val="both"/>
      </w:pPr>
    </w:p>
    <w:p w:rsidR="004F1A62" w:rsidRDefault="004F1A62">
      <w:pPr>
        <w:pStyle w:val="ConsPlusNormal"/>
        <w:jc w:val="center"/>
      </w:pPr>
      <w:r>
        <w:rPr>
          <w:noProof/>
          <w:position w:val="-28"/>
        </w:rPr>
        <w:drawing>
          <wp:inline distT="0" distB="0" distL="0" distR="0">
            <wp:extent cx="1218565" cy="48768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t xml:space="preserve"> (Б.4)</w:t>
      </w:r>
    </w:p>
    <w:p w:rsidR="004F1A62" w:rsidRDefault="004F1A62">
      <w:pPr>
        <w:pStyle w:val="ConsPlusNormal"/>
        <w:jc w:val="both"/>
      </w:pPr>
    </w:p>
    <w:p w:rsidR="004F1A62" w:rsidRDefault="004F1A62">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1968">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4F1A62" w:rsidRDefault="004F1A62">
      <w:pPr>
        <w:pStyle w:val="ConsPlusNormal"/>
        <w:jc w:val="both"/>
      </w:pPr>
    </w:p>
    <w:p w:rsidR="004F1A62" w:rsidRDefault="004F1A62">
      <w:pPr>
        <w:pStyle w:val="ConsPlusNormal"/>
        <w:jc w:val="center"/>
      </w:pPr>
      <w:r>
        <w:rPr>
          <w:noProof/>
          <w:position w:val="-102"/>
        </w:rPr>
        <w:drawing>
          <wp:inline distT="0" distB="0" distL="0" distR="0">
            <wp:extent cx="1871345" cy="142938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871345" cy="142938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36" w:name="P1921"/>
      <w:bookmarkEnd w:id="136"/>
      <w:r>
        <w:rPr>
          <w:b/>
        </w:rPr>
        <w:t>Рисунок Б.6</w:t>
      </w:r>
    </w:p>
    <w:p w:rsidR="004F1A62" w:rsidRDefault="004F1A62">
      <w:pPr>
        <w:pStyle w:val="ConsPlusNormal"/>
        <w:jc w:val="both"/>
      </w:pPr>
    </w:p>
    <w:p w:rsidR="004F1A62" w:rsidRDefault="004F1A62">
      <w:pPr>
        <w:pStyle w:val="ConsPlusNormal"/>
        <w:jc w:val="center"/>
      </w:pPr>
      <w:r>
        <w:rPr>
          <w:b/>
        </w:rPr>
        <w:t>Здания с зенитными фонарями</w:t>
      </w:r>
    </w:p>
    <w:p w:rsidR="004F1A62" w:rsidRDefault="004F1A62">
      <w:pPr>
        <w:pStyle w:val="ConsPlusNormal"/>
        <w:jc w:val="center"/>
      </w:pPr>
      <w:r>
        <w:t xml:space="preserve">(введено </w:t>
      </w:r>
      <w:hyperlink r:id="rId384">
        <w:r>
          <w:rPr>
            <w:color w:val="0000FF"/>
          </w:rPr>
          <w:t>Изменением N 1</w:t>
        </w:r>
      </w:hyperlink>
      <w:r>
        <w:t>, утв. Приказом</w:t>
      </w:r>
    </w:p>
    <w:p w:rsidR="004F1A62" w:rsidRDefault="004F1A62">
      <w:pPr>
        <w:pStyle w:val="ConsPlusNormal"/>
        <w:jc w:val="center"/>
      </w:pPr>
      <w:r>
        <w:t>Минстроя России от 05.07.2018 N 402/пр)</w:t>
      </w:r>
    </w:p>
    <w:p w:rsidR="004F1A62" w:rsidRDefault="004F1A62">
      <w:pPr>
        <w:pStyle w:val="ConsPlusNormal"/>
        <w:jc w:val="both"/>
      </w:pPr>
    </w:p>
    <w:p w:rsidR="004F1A62" w:rsidRDefault="004F1A62">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2061">
        <w:r>
          <w:rPr>
            <w:color w:val="0000FF"/>
          </w:rPr>
          <w:t>Б.11</w:t>
        </w:r>
      </w:hyperlink>
      <w:r>
        <w:t xml:space="preserve">, имеющими диагональ более 15 м - наиболее неблагоприятные схемы снеговых нагрузок по </w:t>
      </w:r>
      <w:hyperlink w:anchor="P1880">
        <w:r>
          <w:rPr>
            <w:color w:val="0000FF"/>
          </w:rPr>
          <w:t>Б.3</w:t>
        </w:r>
      </w:hyperlink>
      <w:r>
        <w:t xml:space="preserve"> и </w:t>
      </w:r>
      <w:hyperlink w:anchor="P1968">
        <w:r>
          <w:rPr>
            <w:color w:val="0000FF"/>
          </w:rPr>
          <w:t>Б.8</w:t>
        </w:r>
      </w:hyperlink>
      <w:r>
        <w:t>.</w:t>
      </w:r>
    </w:p>
    <w:p w:rsidR="004F1A62" w:rsidRDefault="004F1A62">
      <w:pPr>
        <w:pStyle w:val="ConsPlusNormal"/>
        <w:jc w:val="both"/>
      </w:pPr>
    </w:p>
    <w:p w:rsidR="004F1A62" w:rsidRDefault="004F1A62">
      <w:pPr>
        <w:pStyle w:val="ConsPlusTitle"/>
        <w:jc w:val="center"/>
        <w:outlineLvl w:val="1"/>
      </w:pPr>
      <w:r>
        <w:t>Б.4 Шедовые покрытия</w:t>
      </w:r>
    </w:p>
    <w:p w:rsidR="004F1A62" w:rsidRDefault="004F1A62">
      <w:pPr>
        <w:pStyle w:val="ConsPlusNormal"/>
        <w:jc w:val="both"/>
      </w:pPr>
    </w:p>
    <w:p w:rsidR="004F1A62" w:rsidRDefault="004F1A62">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4F1A62" w:rsidRDefault="004F1A62">
      <w:pPr>
        <w:pStyle w:val="ConsPlusNormal"/>
        <w:jc w:val="both"/>
      </w:pPr>
    </w:p>
    <w:p w:rsidR="004F1A62" w:rsidRDefault="004F1A62">
      <w:pPr>
        <w:pStyle w:val="ConsPlusNormal"/>
        <w:jc w:val="center"/>
      </w:pPr>
      <w:r>
        <w:rPr>
          <w:noProof/>
          <w:position w:val="-126"/>
        </w:rPr>
        <w:drawing>
          <wp:inline distT="0" distB="0" distL="0" distR="0">
            <wp:extent cx="2139950" cy="172847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139950" cy="172847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Б.7</w:t>
      </w:r>
    </w:p>
    <w:p w:rsidR="004F1A62" w:rsidRDefault="004F1A62">
      <w:pPr>
        <w:pStyle w:val="ConsPlusNormal"/>
        <w:jc w:val="both"/>
      </w:pPr>
    </w:p>
    <w:p w:rsidR="004F1A62" w:rsidRDefault="004F1A62">
      <w:pPr>
        <w:pStyle w:val="ConsPlusTitle"/>
        <w:jc w:val="center"/>
        <w:outlineLvl w:val="1"/>
      </w:pPr>
      <w:bookmarkStart w:id="137" w:name="P1937"/>
      <w:bookmarkEnd w:id="137"/>
      <w:r>
        <w:t>Б.5 Двух- и многопролетные здания с двускатными покрытиями</w:t>
      </w:r>
    </w:p>
    <w:p w:rsidR="004F1A62" w:rsidRDefault="004F1A62">
      <w:pPr>
        <w:pStyle w:val="ConsPlusNormal"/>
        <w:jc w:val="both"/>
      </w:pPr>
    </w:p>
    <w:p w:rsidR="004F1A62" w:rsidRDefault="004F1A62">
      <w:pPr>
        <w:pStyle w:val="ConsPlusNormal"/>
        <w:ind w:firstLine="540"/>
        <w:jc w:val="both"/>
      </w:pPr>
      <w:r>
        <w:t xml:space="preserve">Для двух- и многопролетных зданий с двускатными покрытиями </w:t>
      </w:r>
      <w:hyperlink w:anchor="P1944">
        <w:r>
          <w:rPr>
            <w:color w:val="0000FF"/>
          </w:rPr>
          <w:t>(рисунок Б.8)</w:t>
        </w:r>
      </w:hyperlink>
      <w:r>
        <w:t xml:space="preserve"> вариант 1 </w:t>
      </w:r>
      <w:r>
        <w:lastRenderedPageBreak/>
        <w:t xml:space="preserve">следует учитывать во всех случаях, вариант 2 - для двухпролетных зданий при </w:t>
      </w:r>
      <w:r>
        <w:rPr>
          <w:noProof/>
          <w:position w:val="-3"/>
        </w:rPr>
        <w:drawing>
          <wp:inline distT="0" distB="0" distL="0" distR="0">
            <wp:extent cx="480060" cy="1752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r>
        <w:t xml:space="preserve">, вариант 3 - для многопролетных зданий при </w:t>
      </w:r>
      <w:r>
        <w:rPr>
          <w:noProof/>
          <w:position w:val="-3"/>
        </w:rPr>
        <w:drawing>
          <wp:inline distT="0" distB="0" distL="0" distR="0">
            <wp:extent cx="480060" cy="1752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r>
        <w:t xml:space="preserve">. Для двух- и многопролетных зданий при </w:t>
      </w:r>
      <w:r>
        <w:rPr>
          <w:noProof/>
          <w:position w:val="-3"/>
        </w:rPr>
        <w:drawing>
          <wp:inline distT="0" distB="0" distL="0" distR="0">
            <wp:extent cx="495300" cy="17526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следует учитывать также схему варианта 2 на </w:t>
      </w:r>
      <w:hyperlink w:anchor="P1955">
        <w:r>
          <w:rPr>
            <w:color w:val="0000FF"/>
          </w:rPr>
          <w:t>рисунке Б.9</w:t>
        </w:r>
      </w:hyperlink>
      <w:r>
        <w:t xml:space="preserve">. Для покрытий, имеющих габаритные размеры, превышающие 100 м в обоих направлениях, при </w:t>
      </w:r>
      <w:r>
        <w:rPr>
          <w:noProof/>
          <w:position w:val="-4"/>
        </w:rPr>
        <w:drawing>
          <wp:inline distT="0" distB="0" distL="0" distR="0">
            <wp:extent cx="495300" cy="1822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95300" cy="182245"/>
                    </a:xfrm>
                    <a:prstGeom prst="rect">
                      <a:avLst/>
                    </a:prstGeom>
                    <a:noFill/>
                    <a:ln>
                      <a:noFill/>
                    </a:ln>
                  </pic:spPr>
                </pic:pic>
              </a:graphicData>
            </a:graphic>
          </wp:inline>
        </w:drawing>
      </w:r>
      <w:r>
        <w:t xml:space="preserve"> необходимо учитывать случай неравномерно распределенной снеговой нагрузки с коэффициентами </w:t>
      </w:r>
      <w:r>
        <w:rPr>
          <w:noProof/>
          <w:position w:val="-5"/>
        </w:rPr>
        <w:drawing>
          <wp:inline distT="0" distB="0" distL="0" distR="0">
            <wp:extent cx="512445" cy="19939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12445" cy="199390"/>
                    </a:xfrm>
                    <a:prstGeom prst="rect">
                      <a:avLst/>
                    </a:prstGeom>
                    <a:noFill/>
                    <a:ln>
                      <a:noFill/>
                    </a:ln>
                  </pic:spPr>
                </pic:pic>
              </a:graphicData>
            </a:graphic>
          </wp:inline>
        </w:drawing>
      </w:r>
      <w:r>
        <w:t xml:space="preserve"> и </w:t>
      </w:r>
      <w:r>
        <w:rPr>
          <w:noProof/>
          <w:position w:val="-5"/>
        </w:rPr>
        <w:drawing>
          <wp:inline distT="0" distB="0" distL="0" distR="0">
            <wp:extent cx="456565" cy="19939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56565" cy="199390"/>
                    </a:xfrm>
                    <a:prstGeom prst="rect">
                      <a:avLst/>
                    </a:prstGeom>
                    <a:noFill/>
                    <a:ln>
                      <a:noFill/>
                    </a:ln>
                  </pic:spPr>
                </pic:pic>
              </a:graphicData>
            </a:graphic>
          </wp:inline>
        </w:drawing>
      </w:r>
      <w:r>
        <w:t xml:space="preserve"> в смежных пролетах.</w:t>
      </w:r>
    </w:p>
    <w:p w:rsidR="004F1A62" w:rsidRDefault="004F1A62">
      <w:pPr>
        <w:pStyle w:val="ConsPlusNormal"/>
        <w:jc w:val="both"/>
      </w:pPr>
      <w:r>
        <w:t xml:space="preserve">(в ред. </w:t>
      </w:r>
      <w:hyperlink r:id="rId392">
        <w:r>
          <w:rPr>
            <w:color w:val="0000FF"/>
          </w:rPr>
          <w:t>Изменения N 2</w:t>
        </w:r>
      </w:hyperlink>
      <w:r>
        <w:t>, утв. Приказом Минстроя России от 28.01.2019 N 49/пр)</w:t>
      </w:r>
    </w:p>
    <w:p w:rsidR="004F1A62" w:rsidRDefault="004F1A62">
      <w:pPr>
        <w:pStyle w:val="ConsPlusNormal"/>
        <w:jc w:val="both"/>
      </w:pPr>
    </w:p>
    <w:p w:rsidR="004F1A62" w:rsidRDefault="004F1A62">
      <w:pPr>
        <w:pStyle w:val="ConsPlusNormal"/>
        <w:jc w:val="center"/>
      </w:pPr>
      <w:r>
        <w:rPr>
          <w:noProof/>
          <w:position w:val="-307"/>
        </w:rPr>
        <w:drawing>
          <wp:inline distT="0" distB="0" distL="0" distR="0">
            <wp:extent cx="3974465" cy="403542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974465" cy="4035425"/>
                    </a:xfrm>
                    <a:prstGeom prst="rect">
                      <a:avLst/>
                    </a:prstGeom>
                    <a:noFill/>
                    <a:ln>
                      <a:noFill/>
                    </a:ln>
                  </pic:spPr>
                </pic:pic>
              </a:graphicData>
            </a:graphic>
          </wp:inline>
        </w:drawing>
      </w:r>
    </w:p>
    <w:p w:rsidR="004F1A62" w:rsidRDefault="004F1A62">
      <w:pPr>
        <w:pStyle w:val="ConsPlusNormal"/>
        <w:ind w:firstLine="540"/>
        <w:jc w:val="both"/>
      </w:pPr>
    </w:p>
    <w:p w:rsidR="004F1A62" w:rsidRDefault="004F1A62">
      <w:pPr>
        <w:pStyle w:val="ConsPlusNormal"/>
        <w:jc w:val="center"/>
      </w:pPr>
      <w:bookmarkStart w:id="138" w:name="P1944"/>
      <w:bookmarkEnd w:id="138"/>
      <w:r>
        <w:rPr>
          <w:b/>
        </w:rPr>
        <w:t>Рисунок Б.8</w:t>
      </w:r>
    </w:p>
    <w:p w:rsidR="004F1A62" w:rsidRDefault="004F1A62">
      <w:pPr>
        <w:pStyle w:val="ConsPlusNormal"/>
        <w:jc w:val="center"/>
      </w:pPr>
      <w:r>
        <w:t xml:space="preserve">(рисунок Б.8 в ред. </w:t>
      </w:r>
      <w:hyperlink r:id="rId394">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Title"/>
        <w:jc w:val="center"/>
        <w:outlineLvl w:val="1"/>
      </w:pPr>
      <w:bookmarkStart w:id="139" w:name="P1948"/>
      <w:bookmarkEnd w:id="139"/>
      <w:r>
        <w:t>Б.6 Двух- и многопролетные здания со сводчатыми</w:t>
      </w:r>
    </w:p>
    <w:p w:rsidR="004F1A62" w:rsidRDefault="004F1A62">
      <w:pPr>
        <w:pStyle w:val="ConsPlusTitle"/>
        <w:jc w:val="center"/>
      </w:pPr>
      <w:r>
        <w:t>и близкими к ним по очертанию покрытиями</w:t>
      </w:r>
    </w:p>
    <w:p w:rsidR="004F1A62" w:rsidRDefault="004F1A62">
      <w:pPr>
        <w:pStyle w:val="ConsPlusNormal"/>
        <w:jc w:val="both"/>
      </w:pPr>
    </w:p>
    <w:p w:rsidR="004F1A62" w:rsidRDefault="004F1A62">
      <w:pPr>
        <w:pStyle w:val="ConsPlusNormal"/>
        <w:ind w:firstLine="540"/>
        <w:jc w:val="both"/>
      </w:pPr>
      <w:r>
        <w:t xml:space="preserve">Для двух- и многопролетных зданий со сводчатыми и близкими к ним по очертанию покрытиями </w:t>
      </w:r>
      <w:hyperlink w:anchor="P1955">
        <w:r>
          <w:rPr>
            <w:color w:val="0000FF"/>
          </w:rPr>
          <w:t>(рисунок Б.9)</w:t>
        </w:r>
      </w:hyperlink>
      <w:r>
        <w:t xml:space="preserve"> вариант 2 следует учитывать при </w:t>
      </w:r>
      <w:r>
        <w:rPr>
          <w:noProof/>
          <w:position w:val="-21"/>
        </w:rPr>
        <w:drawing>
          <wp:inline distT="0" distB="0" distL="0" distR="0">
            <wp:extent cx="512445" cy="39751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12445" cy="397510"/>
                    </a:xfrm>
                    <a:prstGeom prst="rect">
                      <a:avLst/>
                    </a:prstGeom>
                    <a:noFill/>
                    <a:ln>
                      <a:noFill/>
                    </a:ln>
                  </pic:spPr>
                </pic:pic>
              </a:graphicData>
            </a:graphic>
          </wp:inline>
        </w:drawing>
      </w:r>
      <w:r>
        <w:t>.</w:t>
      </w:r>
    </w:p>
    <w:p w:rsidR="004F1A62" w:rsidRDefault="004F1A62">
      <w:pPr>
        <w:pStyle w:val="ConsPlusNormal"/>
        <w:jc w:val="both"/>
      </w:pPr>
    </w:p>
    <w:p w:rsidR="004F1A62" w:rsidRDefault="004F1A62">
      <w:pPr>
        <w:pStyle w:val="ConsPlusNormal"/>
        <w:jc w:val="center"/>
      </w:pPr>
      <w:r>
        <w:rPr>
          <w:noProof/>
          <w:position w:val="-136"/>
        </w:rPr>
        <w:drawing>
          <wp:inline distT="0" distB="0" distL="0" distR="0">
            <wp:extent cx="2807335" cy="186245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807335" cy="18624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40" w:name="P1955"/>
      <w:bookmarkEnd w:id="140"/>
      <w:r>
        <w:rPr>
          <w:b/>
        </w:rPr>
        <w:lastRenderedPageBreak/>
        <w:t>Рисунок Б.9</w:t>
      </w:r>
    </w:p>
    <w:p w:rsidR="004F1A62" w:rsidRDefault="004F1A62">
      <w:pPr>
        <w:pStyle w:val="ConsPlusNormal"/>
        <w:jc w:val="both"/>
      </w:pPr>
    </w:p>
    <w:p w:rsidR="004F1A62" w:rsidRDefault="004F1A62">
      <w:pPr>
        <w:pStyle w:val="ConsPlusTitle"/>
        <w:jc w:val="center"/>
        <w:outlineLvl w:val="1"/>
      </w:pPr>
      <w:bookmarkStart w:id="141" w:name="P1957"/>
      <w:bookmarkEnd w:id="141"/>
      <w:r>
        <w:t>Б.7 Двух- и многопролетные здания с двускатными</w:t>
      </w:r>
    </w:p>
    <w:p w:rsidR="004F1A62" w:rsidRDefault="004F1A62">
      <w:pPr>
        <w:pStyle w:val="ConsPlusTitle"/>
        <w:jc w:val="center"/>
      </w:pPr>
      <w:r>
        <w:t>и сводчатыми покрытиями с продольным фонарем</w:t>
      </w:r>
    </w:p>
    <w:p w:rsidR="004F1A62" w:rsidRDefault="004F1A62">
      <w:pPr>
        <w:pStyle w:val="ConsPlusNormal"/>
        <w:jc w:val="both"/>
      </w:pPr>
    </w:p>
    <w:p w:rsidR="004F1A62" w:rsidRDefault="004F1A62">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1966">
        <w:r>
          <w:rPr>
            <w:color w:val="0000FF"/>
          </w:rPr>
          <w:t>(рисунок Б.10)</w:t>
        </w:r>
      </w:hyperlink>
      <w:r>
        <w:t xml:space="preserve"> коэффициент </w:t>
      </w:r>
      <w:r>
        <w:rPr>
          <w:noProof/>
          <w:position w:val="-2"/>
        </w:rPr>
        <w:drawing>
          <wp:inline distT="0" distB="0" distL="0" distR="0">
            <wp:extent cx="152400" cy="1619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принимать в соответствии с вариантами 1 и 2 Б.3 </w:t>
      </w:r>
      <w:hyperlink w:anchor="P1901">
        <w:r>
          <w:rPr>
            <w:color w:val="0000FF"/>
          </w:rPr>
          <w:t>(рисунок Б.5)</w:t>
        </w:r>
      </w:hyperlink>
      <w:r>
        <w:t>, для пролетов без фонаря - с вариантами 1 и 2 Б.5 и Б.6 (</w:t>
      </w:r>
      <w:hyperlink w:anchor="P1944">
        <w:r>
          <w:rPr>
            <w:color w:val="0000FF"/>
          </w:rPr>
          <w:t>рисунки Б.8</w:t>
        </w:r>
      </w:hyperlink>
      <w:r>
        <w:t xml:space="preserve">, </w:t>
      </w:r>
      <w:hyperlink w:anchor="P1955">
        <w:r>
          <w:rPr>
            <w:color w:val="0000FF"/>
          </w:rPr>
          <w:t>Б.9</w:t>
        </w:r>
      </w:hyperlink>
      <w:r>
        <w:t>).</w:t>
      </w:r>
    </w:p>
    <w:p w:rsidR="004F1A62" w:rsidRDefault="004F1A62">
      <w:pPr>
        <w:pStyle w:val="ConsPlusNormal"/>
        <w:jc w:val="both"/>
      </w:pPr>
      <w:r>
        <w:t xml:space="preserve">(перечисление "а" в ред. </w:t>
      </w:r>
      <w:hyperlink r:id="rId398">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б) Для плоских двускатных </w:t>
      </w:r>
      <w:r>
        <w:rPr>
          <w:noProof/>
          <w:position w:val="-6"/>
        </w:rPr>
        <w:drawing>
          <wp:inline distT="0" distB="0" distL="0" distR="0">
            <wp:extent cx="596900" cy="20510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96900" cy="205105"/>
                    </a:xfrm>
                    <a:prstGeom prst="rect">
                      <a:avLst/>
                    </a:prstGeom>
                    <a:noFill/>
                    <a:ln>
                      <a:noFill/>
                    </a:ln>
                  </pic:spPr>
                </pic:pic>
              </a:graphicData>
            </a:graphic>
          </wp:inline>
        </w:drawing>
      </w:r>
      <w:r>
        <w:t xml:space="preserve"> и сводчатых </w:t>
      </w:r>
      <w:r>
        <w:rPr>
          <w:noProof/>
          <w:position w:val="-21"/>
        </w:rPr>
        <w:drawing>
          <wp:inline distT="0" distB="0" distL="0" distR="0">
            <wp:extent cx="512445" cy="39751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12445" cy="397510"/>
                    </a:xfrm>
                    <a:prstGeom prst="rect">
                      <a:avLst/>
                    </a:prstGeom>
                    <a:noFill/>
                    <a:ln>
                      <a:noFill/>
                    </a:ln>
                  </pic:spPr>
                </pic:pic>
              </a:graphicData>
            </a:graphic>
          </wp:inline>
        </w:drawing>
      </w:r>
      <w:r>
        <w:t xml:space="preserve"> покрытий при </w:t>
      </w:r>
      <w:r>
        <w:rPr>
          <w:i/>
        </w:rPr>
        <w:t>l</w:t>
      </w:r>
      <w:r>
        <w:t xml:space="preserve">' &gt; 48 м следует учитывать местную повышенную нагрузку, как у перепадов высоты </w:t>
      </w:r>
      <w:hyperlink w:anchor="P1972">
        <w:r>
          <w:rPr>
            <w:color w:val="0000FF"/>
          </w:rPr>
          <w:t>(рисунок Б.11, а)</w:t>
        </w:r>
      </w:hyperlink>
      <w:r>
        <w:t>.</w:t>
      </w:r>
    </w:p>
    <w:p w:rsidR="004F1A62" w:rsidRDefault="004F1A62">
      <w:pPr>
        <w:pStyle w:val="ConsPlusNormal"/>
        <w:jc w:val="both"/>
      </w:pPr>
    </w:p>
    <w:p w:rsidR="004F1A62" w:rsidRDefault="004F1A62">
      <w:pPr>
        <w:pStyle w:val="ConsPlusNormal"/>
        <w:jc w:val="center"/>
      </w:pPr>
      <w:r>
        <w:rPr>
          <w:noProof/>
          <w:position w:val="-213"/>
        </w:rPr>
        <w:drawing>
          <wp:inline distT="0" distB="0" distL="0" distR="0">
            <wp:extent cx="2310130" cy="283464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10130" cy="283464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42" w:name="P1966"/>
      <w:bookmarkEnd w:id="142"/>
      <w:r>
        <w:rPr>
          <w:b/>
        </w:rPr>
        <w:t>Рисунок Б.10</w:t>
      </w:r>
    </w:p>
    <w:p w:rsidR="004F1A62" w:rsidRDefault="004F1A62">
      <w:pPr>
        <w:pStyle w:val="ConsPlusNormal"/>
        <w:jc w:val="both"/>
      </w:pPr>
    </w:p>
    <w:p w:rsidR="004F1A62" w:rsidRDefault="004F1A62">
      <w:pPr>
        <w:pStyle w:val="ConsPlusTitle"/>
        <w:jc w:val="center"/>
        <w:outlineLvl w:val="1"/>
      </w:pPr>
      <w:bookmarkStart w:id="143" w:name="P1968"/>
      <w:bookmarkEnd w:id="143"/>
      <w:r>
        <w:t>Б.8 Здания с перепадом высоты</w:t>
      </w:r>
    </w:p>
    <w:p w:rsidR="004F1A62" w:rsidRDefault="004F1A62">
      <w:pPr>
        <w:pStyle w:val="ConsPlusNormal"/>
        <w:jc w:val="both"/>
      </w:pPr>
    </w:p>
    <w:p w:rsidR="004F1A62" w:rsidRDefault="004F1A62">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830">
        <w:r>
          <w:rPr>
            <w:color w:val="0000FF"/>
          </w:rPr>
          <w:t>схемами Б.1</w:t>
        </w:r>
      </w:hyperlink>
      <w:r>
        <w:t xml:space="preserve"> - </w:t>
      </w:r>
      <w:hyperlink w:anchor="P1957">
        <w:r>
          <w:rPr>
            <w:color w:val="0000FF"/>
          </w:rPr>
          <w:t>Б.7</w:t>
        </w:r>
      </w:hyperlink>
      <w:r>
        <w:t xml:space="preserve">, а на нижнее - в двух вариантах: по </w:t>
      </w:r>
      <w:hyperlink w:anchor="P1830">
        <w:r>
          <w:rPr>
            <w:color w:val="0000FF"/>
          </w:rPr>
          <w:t>схемам Б.1</w:t>
        </w:r>
      </w:hyperlink>
      <w:r>
        <w:t xml:space="preserve"> - </w:t>
      </w:r>
      <w:hyperlink w:anchor="P1957">
        <w:r>
          <w:rPr>
            <w:color w:val="0000FF"/>
          </w:rPr>
          <w:t>Б.7</w:t>
        </w:r>
      </w:hyperlink>
      <w:r>
        <w:t xml:space="preserve"> и </w:t>
      </w:r>
      <w:hyperlink w:anchor="P1968">
        <w:r>
          <w:rPr>
            <w:color w:val="0000FF"/>
          </w:rPr>
          <w:t>схеме Б.8</w:t>
        </w:r>
      </w:hyperlink>
      <w:r>
        <w:t xml:space="preserve"> (для зданий - профили а, б (</w:t>
      </w:r>
      <w:hyperlink w:anchor="P1972">
        <w:r>
          <w:rPr>
            <w:color w:val="0000FF"/>
          </w:rPr>
          <w:t>рисунки Б.11, а</w:t>
        </w:r>
      </w:hyperlink>
      <w:r>
        <w:t xml:space="preserve">, </w:t>
      </w:r>
      <w:hyperlink w:anchor="P1976">
        <w:r>
          <w:rPr>
            <w:color w:val="0000FF"/>
          </w:rPr>
          <w:t>Б.11, б</w:t>
        </w:r>
      </w:hyperlink>
      <w:r>
        <w:t xml:space="preserve">), для навесов - профиль в </w:t>
      </w:r>
      <w:hyperlink w:anchor="P1980">
        <w:r>
          <w:rPr>
            <w:color w:val="0000FF"/>
          </w:rPr>
          <w:t>(рисунок Б.11, в)</w:t>
        </w:r>
      </w:hyperlink>
      <w:r>
        <w:t>.</w:t>
      </w:r>
    </w:p>
    <w:p w:rsidR="004F1A62" w:rsidRDefault="004F1A62">
      <w:pPr>
        <w:pStyle w:val="ConsPlusNormal"/>
        <w:jc w:val="both"/>
      </w:pPr>
    </w:p>
    <w:p w:rsidR="004F1A62" w:rsidRDefault="004F1A62">
      <w:pPr>
        <w:pStyle w:val="ConsPlusNormal"/>
        <w:jc w:val="center"/>
      </w:pPr>
      <w:bookmarkStart w:id="144" w:name="P1972"/>
      <w:bookmarkEnd w:id="144"/>
      <w:r>
        <w:t>а)</w:t>
      </w:r>
    </w:p>
    <w:p w:rsidR="004F1A62" w:rsidRDefault="004F1A62">
      <w:pPr>
        <w:pStyle w:val="ConsPlusNormal"/>
        <w:jc w:val="both"/>
      </w:pPr>
    </w:p>
    <w:p w:rsidR="004F1A62" w:rsidRDefault="004F1A62">
      <w:pPr>
        <w:pStyle w:val="ConsPlusNormal"/>
        <w:jc w:val="center"/>
      </w:pPr>
      <w:r>
        <w:rPr>
          <w:noProof/>
          <w:position w:val="-129"/>
        </w:rPr>
        <w:drawing>
          <wp:inline distT="0" distB="0" distL="0" distR="0">
            <wp:extent cx="2371090" cy="177673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71090" cy="177673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45" w:name="P1976"/>
      <w:bookmarkEnd w:id="145"/>
      <w:r>
        <w:t>б)</w:t>
      </w:r>
    </w:p>
    <w:p w:rsidR="004F1A62" w:rsidRDefault="004F1A62">
      <w:pPr>
        <w:pStyle w:val="ConsPlusNormal"/>
        <w:jc w:val="both"/>
      </w:pPr>
    </w:p>
    <w:p w:rsidR="004F1A62" w:rsidRDefault="004F1A62">
      <w:pPr>
        <w:pStyle w:val="ConsPlusNormal"/>
        <w:jc w:val="center"/>
      </w:pPr>
      <w:r>
        <w:rPr>
          <w:noProof/>
          <w:position w:val="-129"/>
        </w:rPr>
        <w:lastRenderedPageBreak/>
        <w:drawing>
          <wp:inline distT="0" distB="0" distL="0" distR="0">
            <wp:extent cx="2325370" cy="17678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325370" cy="176784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46" w:name="P1980"/>
      <w:bookmarkEnd w:id="146"/>
      <w:r>
        <w:t>в)</w:t>
      </w:r>
    </w:p>
    <w:p w:rsidR="004F1A62" w:rsidRDefault="004F1A62">
      <w:pPr>
        <w:pStyle w:val="ConsPlusNormal"/>
        <w:jc w:val="both"/>
      </w:pPr>
    </w:p>
    <w:p w:rsidR="004F1A62" w:rsidRDefault="004F1A62">
      <w:pPr>
        <w:pStyle w:val="ConsPlusNormal"/>
        <w:jc w:val="center"/>
      </w:pPr>
      <w:r>
        <w:rPr>
          <w:noProof/>
          <w:position w:val="-150"/>
        </w:rPr>
        <w:drawing>
          <wp:inline distT="0" distB="0" distL="0" distR="0">
            <wp:extent cx="2054225" cy="203327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054225" cy="203327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47" w:name="P1984"/>
      <w:bookmarkEnd w:id="147"/>
      <w:r>
        <w:rPr>
          <w:b/>
        </w:rPr>
        <w:t>Рисунок Б.11</w:t>
      </w:r>
    </w:p>
    <w:p w:rsidR="004F1A62" w:rsidRDefault="004F1A62">
      <w:pPr>
        <w:pStyle w:val="ConsPlusNormal"/>
        <w:jc w:val="both"/>
      </w:pPr>
    </w:p>
    <w:p w:rsidR="004F1A62" w:rsidRDefault="004F1A62">
      <w:pPr>
        <w:pStyle w:val="ConsPlusNormal"/>
        <w:ind w:firstLine="540"/>
        <w:jc w:val="both"/>
      </w:pPr>
      <w:bookmarkStart w:id="148" w:name="P1986"/>
      <w:bookmarkEnd w:id="148"/>
      <w:r>
        <w:t xml:space="preserve">б) Коэффициент </w:t>
      </w:r>
      <w:r>
        <w:rPr>
          <w:noProof/>
          <w:position w:val="-3"/>
        </w:rPr>
        <w:drawing>
          <wp:inline distT="0" distB="0" distL="0" distR="0">
            <wp:extent cx="152400" cy="16827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принимать равным</w:t>
      </w:r>
    </w:p>
    <w:p w:rsidR="004F1A62" w:rsidRDefault="004F1A62">
      <w:pPr>
        <w:pStyle w:val="ConsPlusNormal"/>
        <w:jc w:val="both"/>
      </w:pPr>
    </w:p>
    <w:p w:rsidR="004F1A62" w:rsidRDefault="004F1A62">
      <w:pPr>
        <w:pStyle w:val="ConsPlusNormal"/>
        <w:jc w:val="center"/>
      </w:pPr>
      <w:r>
        <w:rPr>
          <w:noProof/>
          <w:position w:val="-21"/>
        </w:rPr>
        <w:drawing>
          <wp:inline distT="0" distB="0" distL="0" distR="0">
            <wp:extent cx="1358265" cy="39751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58265" cy="397510"/>
                    </a:xfrm>
                    <a:prstGeom prst="rect">
                      <a:avLst/>
                    </a:prstGeom>
                    <a:noFill/>
                    <a:ln>
                      <a:noFill/>
                    </a:ln>
                  </pic:spPr>
                </pic:pic>
              </a:graphicData>
            </a:graphic>
          </wp:inline>
        </w:drawing>
      </w:r>
      <w:r>
        <w:t xml:space="preserve"> (Б.5)</w:t>
      </w:r>
    </w:p>
    <w:p w:rsidR="004F1A62" w:rsidRDefault="004F1A62">
      <w:pPr>
        <w:pStyle w:val="ConsPlusNormal"/>
        <w:jc w:val="both"/>
      </w:pPr>
    </w:p>
    <w:p w:rsidR="004F1A62" w:rsidRDefault="004F1A62">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 При </w:t>
      </w:r>
      <w:r>
        <w:rPr>
          <w:i/>
        </w:rPr>
        <w:t>h</w:t>
      </w:r>
      <w:r>
        <w:t xml:space="preserve"> более 8 м при определении </w:t>
      </w:r>
      <w:r>
        <w:rPr>
          <w:noProof/>
          <w:position w:val="-2"/>
        </w:rPr>
        <w:drawing>
          <wp:inline distT="0" distB="0" distL="0" distR="0">
            <wp:extent cx="152400" cy="1619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принимают </w:t>
      </w:r>
      <w:r>
        <w:rPr>
          <w:i/>
        </w:rPr>
        <w:t>h</w:t>
      </w:r>
      <w:r>
        <w:t xml:space="preserve"> = 8 м;</w:t>
      </w:r>
    </w:p>
    <w:p w:rsidR="004F1A62" w:rsidRDefault="004F1A62">
      <w:pPr>
        <w:pStyle w:val="ConsPlusNormal"/>
        <w:jc w:val="both"/>
      </w:pPr>
      <w:r>
        <w:t xml:space="preserve">(в ред. </w:t>
      </w:r>
      <w:hyperlink r:id="rId406">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rPr>
          <w:noProof/>
          <w:position w:val="-8"/>
        </w:rPr>
        <w:drawing>
          <wp:inline distT="0" distB="0" distL="0" distR="0">
            <wp:extent cx="12382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w:t>
      </w:r>
      <w:r>
        <w:rPr>
          <w:noProof/>
          <w:position w:val="-8"/>
        </w:rPr>
        <w:drawing>
          <wp:inline distT="0" distB="0" distL="0" distR="0">
            <wp:extent cx="123825"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 длины участков верхнего </w:t>
      </w:r>
      <w:r>
        <w:rPr>
          <w:noProof/>
          <w:position w:val="-10"/>
        </w:rPr>
        <w:drawing>
          <wp:inline distT="0" distB="0" distL="0" distR="0">
            <wp:extent cx="238125" cy="25717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и нижнего </w:t>
      </w:r>
      <w:r>
        <w:rPr>
          <w:noProof/>
          <w:position w:val="-10"/>
        </w:rPr>
        <w:drawing>
          <wp:inline distT="0" distB="0" distL="0" distR="0">
            <wp:extent cx="266700" cy="25717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покрытия, с которых переносится снег в зону перепада высоты, м, их следует принимать:</w:t>
      </w:r>
    </w:p>
    <w:p w:rsidR="004F1A62" w:rsidRDefault="004F1A62">
      <w:pPr>
        <w:pStyle w:val="ConsPlusNormal"/>
        <w:spacing w:before="200"/>
        <w:ind w:firstLine="540"/>
        <w:jc w:val="both"/>
      </w:pPr>
      <w:r>
        <w:t>для покрытия без продольных фонарей или с поперечными фонарями</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352425"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w:t>
      </w:r>
      <w:r>
        <w:rPr>
          <w:noProof/>
          <w:position w:val="-8"/>
        </w:rPr>
        <w:drawing>
          <wp:inline distT="0" distB="0" distL="0" distR="0">
            <wp:extent cx="381000"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p>
    <w:p w:rsidR="004F1A62" w:rsidRDefault="004F1A62">
      <w:pPr>
        <w:pStyle w:val="ConsPlusNormal"/>
        <w:jc w:val="both"/>
      </w:pPr>
    </w:p>
    <w:p w:rsidR="004F1A62" w:rsidRDefault="004F1A62">
      <w:pPr>
        <w:pStyle w:val="ConsPlusNormal"/>
        <w:ind w:firstLine="540"/>
        <w:jc w:val="both"/>
      </w:pPr>
      <w:r>
        <w:t>для покрытия с продольными фонарями или ступенчатыми перепадами высот</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1536700" cy="24384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536700" cy="24384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ind w:firstLine="540"/>
        <w:jc w:val="both"/>
      </w:pPr>
      <w:r>
        <w:t xml:space="preserve">При этом </w:t>
      </w:r>
      <w:r>
        <w:rPr>
          <w:noProof/>
          <w:position w:val="-8"/>
        </w:rPr>
        <w:drawing>
          <wp:inline distT="0" distB="0" distL="0" distR="0">
            <wp:extent cx="123825" cy="22860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 </w:t>
      </w:r>
      <w:r>
        <w:rPr>
          <w:noProof/>
          <w:position w:val="-8"/>
        </w:rPr>
        <w:drawing>
          <wp:inline distT="0" distB="0" distL="0" distR="0">
            <wp:extent cx="123825" cy="2286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следует принимать не менее 0;</w:t>
      </w:r>
    </w:p>
    <w:p w:rsidR="004F1A62" w:rsidRDefault="004F1A62">
      <w:pPr>
        <w:pStyle w:val="ConsPlusNormal"/>
        <w:spacing w:before="200"/>
        <w:ind w:firstLine="540"/>
        <w:jc w:val="both"/>
      </w:pPr>
      <w:r>
        <w:rPr>
          <w:i/>
        </w:rPr>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4F1A62" w:rsidRDefault="004F1A62">
      <w:pPr>
        <w:pStyle w:val="ConsPlusNormal"/>
        <w:spacing w:before="200"/>
        <w:ind w:firstLine="540"/>
        <w:jc w:val="both"/>
      </w:pPr>
      <w:r>
        <w:t xml:space="preserve">0,4 - для плоского покрытия с </w:t>
      </w:r>
      <w:r>
        <w:rPr>
          <w:noProof/>
          <w:position w:val="-4"/>
        </w:rPr>
        <w:drawing>
          <wp:inline distT="0" distB="0" distL="0" distR="0">
            <wp:extent cx="512445" cy="18288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сводчатого с </w:t>
      </w:r>
      <w:r>
        <w:rPr>
          <w:i/>
        </w:rPr>
        <w:t>f</w:t>
      </w:r>
      <w:r>
        <w:t>/</w:t>
      </w:r>
      <w:r>
        <w:rPr>
          <w:i/>
        </w:rPr>
        <w:t>l</w:t>
      </w:r>
      <w:r>
        <w:t xml:space="preserve"> &lt;= 1/8;</w:t>
      </w:r>
    </w:p>
    <w:p w:rsidR="004F1A62" w:rsidRDefault="004F1A62">
      <w:pPr>
        <w:pStyle w:val="ConsPlusNormal"/>
        <w:spacing w:before="200"/>
        <w:ind w:firstLine="540"/>
        <w:jc w:val="both"/>
      </w:pPr>
      <w:r>
        <w:lastRenderedPageBreak/>
        <w:t xml:space="preserve">0,3 - для плоского покрытия с </w:t>
      </w:r>
      <w:r>
        <w:rPr>
          <w:noProof/>
          <w:position w:val="-4"/>
        </w:rPr>
        <w:drawing>
          <wp:inline distT="0" distB="0" distL="0" distR="0">
            <wp:extent cx="512445" cy="18288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сводчатого с </w:t>
      </w:r>
      <w:r>
        <w:rPr>
          <w:i/>
        </w:rPr>
        <w:t>f</w:t>
      </w:r>
      <w:r>
        <w:t>/</w:t>
      </w:r>
      <w:r>
        <w:rPr>
          <w:i/>
        </w:rPr>
        <w:t>l</w:t>
      </w:r>
      <w:r>
        <w:t xml:space="preserve"> &gt; 1/8 и покрытий с поперечными фонарями.</w:t>
      </w:r>
    </w:p>
    <w:p w:rsidR="004F1A62" w:rsidRDefault="004F1A62">
      <w:pPr>
        <w:pStyle w:val="ConsPlusNormal"/>
        <w:spacing w:before="200"/>
        <w:ind w:firstLine="540"/>
        <w:jc w:val="both"/>
      </w:pPr>
      <w:r>
        <w:t xml:space="preserve">Длину </w:t>
      </w:r>
      <w:r>
        <w:rPr>
          <w:noProof/>
          <w:position w:val="-8"/>
        </w:rPr>
        <w:drawing>
          <wp:inline distT="0" distB="0" distL="0" distR="0">
            <wp:extent cx="137160" cy="22860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участка переноса по нижнему покрытию, не имеющему парапетов, следует принимать не более утроенной его ширины.</w:t>
      </w:r>
    </w:p>
    <w:p w:rsidR="004F1A62" w:rsidRDefault="004F1A62">
      <w:pPr>
        <w:pStyle w:val="ConsPlusNormal"/>
        <w:jc w:val="both"/>
      </w:pPr>
      <w:r>
        <w:t xml:space="preserve">(абзац введен </w:t>
      </w:r>
      <w:hyperlink r:id="rId419">
        <w:r>
          <w:rPr>
            <w:color w:val="0000FF"/>
          </w:rPr>
          <w:t>Изменением N 2</w:t>
        </w:r>
      </w:hyperlink>
      <w:r>
        <w:t>, утв. Приказом Минстроя России от 28.01.2019 N 49/пр)</w:t>
      </w:r>
    </w:p>
    <w:p w:rsidR="004F1A62" w:rsidRDefault="004F1A62">
      <w:pPr>
        <w:pStyle w:val="ConsPlusNormal"/>
        <w:spacing w:before="200"/>
        <w:ind w:firstLine="540"/>
        <w:jc w:val="both"/>
      </w:pPr>
      <w:r>
        <w:t xml:space="preserve">в) Для пониженных покрытий шириной </w:t>
      </w:r>
      <w:r>
        <w:rPr>
          <w:i/>
        </w:rPr>
        <w:t>a</w:t>
      </w:r>
      <w:r>
        <w:t xml:space="preserve"> &lt; 21 м (см. </w:t>
      </w:r>
      <w:hyperlink w:anchor="P1976">
        <w:r>
          <w:rPr>
            <w:color w:val="0000FF"/>
          </w:rPr>
          <w:t>рисунок Б.11, б</w:t>
        </w:r>
      </w:hyperlink>
      <w:r>
        <w:t xml:space="preserve">) значение </w:t>
      </w:r>
      <w:r>
        <w:rPr>
          <w:i/>
        </w:rPr>
        <w:t>m</w:t>
      </w:r>
      <w:r>
        <w:rPr>
          <w:vertAlign w:val="subscript"/>
        </w:rPr>
        <w:t>2</w:t>
      </w:r>
      <w:r>
        <w:t xml:space="preserve"> следует принимать:</w:t>
      </w:r>
    </w:p>
    <w:p w:rsidR="004F1A62" w:rsidRDefault="004F1A62">
      <w:pPr>
        <w:pStyle w:val="ConsPlusNormal"/>
        <w:spacing w:before="20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Pr>
          <w:noProof/>
          <w:position w:val="-24"/>
        </w:rPr>
        <w:drawing>
          <wp:inline distT="0" distB="0" distL="0" distR="0">
            <wp:extent cx="596265" cy="44005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96265" cy="440055"/>
                    </a:xfrm>
                    <a:prstGeom prst="rect">
                      <a:avLst/>
                    </a:prstGeom>
                    <a:noFill/>
                    <a:ln>
                      <a:noFill/>
                    </a:ln>
                  </pic:spPr>
                </pic:pic>
              </a:graphicData>
            </a:graphic>
          </wp:inline>
        </w:drawing>
      </w:r>
      <w:r>
        <w:t xml:space="preserve">, </w:t>
      </w:r>
      <w:r>
        <w:rPr>
          <w:noProof/>
          <w:position w:val="-21"/>
        </w:rPr>
        <w:drawing>
          <wp:inline distT="0" distB="0" distL="0" distR="0">
            <wp:extent cx="692785" cy="39751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92785" cy="397510"/>
                    </a:xfrm>
                    <a:prstGeom prst="rect">
                      <a:avLst/>
                    </a:prstGeom>
                    <a:noFill/>
                    <a:ln>
                      <a:noFill/>
                    </a:ln>
                  </pic:spPr>
                </pic:pic>
              </a:graphicData>
            </a:graphic>
          </wp:inline>
        </w:drawing>
      </w:r>
      <w:r>
        <w:t xml:space="preserve"> (при обратном уклоне, показанном на чертеже пунктиром, </w:t>
      </w:r>
      <w:r>
        <w:rPr>
          <w:i/>
        </w:rPr>
        <w:t>k</w:t>
      </w:r>
      <w:r>
        <w:rPr>
          <w:vertAlign w:val="subscript"/>
        </w:rPr>
        <w:t>2</w:t>
      </w:r>
      <w:r>
        <w:t xml:space="preserve"> = 1); </w:t>
      </w:r>
      <w:r>
        <w:rPr>
          <w:noProof/>
          <w:position w:val="-21"/>
        </w:rPr>
        <w:drawing>
          <wp:inline distT="0" distB="0" distL="0" distR="0">
            <wp:extent cx="680085" cy="39751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680085" cy="397510"/>
                    </a:xfrm>
                    <a:prstGeom prst="rect">
                      <a:avLst/>
                    </a:prstGeom>
                    <a:noFill/>
                    <a:ln>
                      <a:noFill/>
                    </a:ln>
                  </pic:spPr>
                </pic:pic>
              </a:graphicData>
            </a:graphic>
          </wp:inline>
        </w:drawing>
      </w:r>
      <w:r>
        <w:t>, но не менее 0,3 (</w:t>
      </w:r>
      <w:r>
        <w:rPr>
          <w:i/>
        </w:rPr>
        <w:t>a</w:t>
      </w:r>
      <w:r>
        <w:t xml:space="preserve"> - в м; </w:t>
      </w:r>
      <w:r>
        <w:rPr>
          <w:noProof/>
          <w:position w:val="-5"/>
        </w:rPr>
        <w:drawing>
          <wp:inline distT="0" distB="0" distL="0" distR="0">
            <wp:extent cx="152400" cy="19939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w:t>
      </w:r>
      <w:r>
        <w:rPr>
          <w:noProof/>
          <w:position w:val="-3"/>
        </w:rPr>
        <w:drawing>
          <wp:inline distT="0" distB="0" distL="0" distR="0">
            <wp:extent cx="145415" cy="1682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 в град).</w:t>
      </w:r>
    </w:p>
    <w:p w:rsidR="004F1A62" w:rsidRDefault="004F1A62">
      <w:pPr>
        <w:pStyle w:val="ConsPlusNormal"/>
        <w:spacing w:before="200"/>
        <w:ind w:firstLine="540"/>
        <w:jc w:val="both"/>
      </w:pPr>
      <w:r>
        <w:t xml:space="preserve">г) Длину зоны повышенных снегоотложений </w:t>
      </w:r>
      <w:r>
        <w:rPr>
          <w:i/>
        </w:rPr>
        <w:t>b</w:t>
      </w:r>
      <w:r>
        <w:t xml:space="preserve"> следует принимать равной:</w:t>
      </w:r>
    </w:p>
    <w:p w:rsidR="004F1A62" w:rsidRDefault="004F1A62">
      <w:pPr>
        <w:pStyle w:val="ConsPlusNormal"/>
        <w:spacing w:before="200"/>
        <w:ind w:firstLine="540"/>
        <w:jc w:val="both"/>
      </w:pPr>
      <w:r>
        <w:t xml:space="preserve">при </w:t>
      </w:r>
      <w:r>
        <w:rPr>
          <w:noProof/>
          <w:position w:val="-24"/>
        </w:rPr>
        <w:drawing>
          <wp:inline distT="0" distB="0" distL="0" distR="0">
            <wp:extent cx="487680" cy="4362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xml:space="preserve"> </w:t>
      </w:r>
      <w:r>
        <w:rPr>
          <w:i/>
        </w:rPr>
        <w:t>b</w:t>
      </w:r>
      <w:r>
        <w:t xml:space="preserve"> = 2</w:t>
      </w:r>
      <w:r>
        <w:rPr>
          <w:i/>
        </w:rPr>
        <w:t>h</w:t>
      </w:r>
      <w:r>
        <w:t>, но не более 16 м;</w:t>
      </w:r>
    </w:p>
    <w:p w:rsidR="004F1A62" w:rsidRDefault="004F1A62">
      <w:pPr>
        <w:pStyle w:val="ConsPlusNormal"/>
        <w:spacing w:before="200"/>
        <w:ind w:firstLine="540"/>
        <w:jc w:val="both"/>
      </w:pPr>
      <w:r>
        <w:t>при </w:t>
      </w:r>
      <w:r>
        <w:rPr>
          <w:noProof/>
          <w:position w:val="-24"/>
        </w:rPr>
        <w:drawing>
          <wp:inline distT="0" distB="0" distL="0" distR="0">
            <wp:extent cx="487680" cy="43624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noProof/>
          <w:position w:val="-39"/>
        </w:rPr>
        <w:drawing>
          <wp:inline distT="0" distB="0" distL="0" distR="0">
            <wp:extent cx="1257300" cy="6223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57300" cy="622300"/>
                    </a:xfrm>
                    <a:prstGeom prst="rect">
                      <a:avLst/>
                    </a:prstGeom>
                    <a:noFill/>
                    <a:ln>
                      <a:noFill/>
                    </a:ln>
                  </pic:spPr>
                </pic:pic>
              </a:graphicData>
            </a:graphic>
          </wp:inline>
        </w:drawing>
      </w:r>
      <w:r>
        <w:t xml:space="preserve"> (Б.6)</w:t>
      </w:r>
    </w:p>
    <w:p w:rsidR="004F1A62" w:rsidRDefault="004F1A62">
      <w:pPr>
        <w:pStyle w:val="ConsPlusNormal"/>
        <w:jc w:val="both"/>
      </w:pPr>
    </w:p>
    <w:p w:rsidR="004F1A62" w:rsidRDefault="004F1A62">
      <w:pPr>
        <w:pStyle w:val="ConsPlusNormal"/>
        <w:ind w:firstLine="540"/>
        <w:jc w:val="both"/>
      </w:pPr>
      <w:r>
        <w:t>но не более 5</w:t>
      </w:r>
      <w:r>
        <w:rPr>
          <w:i/>
        </w:rPr>
        <w:t>h</w:t>
      </w:r>
      <w:r>
        <w:t xml:space="preserve"> и не более 16 м, где </w:t>
      </w:r>
      <w:r>
        <w:rPr>
          <w:noProof/>
          <w:position w:val="-3"/>
        </w:rPr>
        <w:drawing>
          <wp:inline distT="0" distB="0" distL="0" distR="0">
            <wp:extent cx="152400" cy="16827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принимается из </w:t>
      </w:r>
      <w:hyperlink w:anchor="P1986">
        <w:r>
          <w:rPr>
            <w:color w:val="0000FF"/>
          </w:rPr>
          <w:t>пункта б)</w:t>
        </w:r>
      </w:hyperlink>
      <w:r>
        <w:t>.</w:t>
      </w:r>
    </w:p>
    <w:p w:rsidR="004F1A62" w:rsidRDefault="004F1A62">
      <w:pPr>
        <w:pStyle w:val="ConsPlusNormal"/>
        <w:spacing w:before="200"/>
        <w:ind w:firstLine="540"/>
        <w:jc w:val="both"/>
      </w:pPr>
      <w:bookmarkStart w:id="149" w:name="P2016"/>
      <w:bookmarkEnd w:id="149"/>
      <w:r>
        <w:t xml:space="preserve">д) Коэффициенты </w:t>
      </w:r>
      <w:r>
        <w:rPr>
          <w:noProof/>
          <w:position w:val="-3"/>
        </w:rPr>
        <w:drawing>
          <wp:inline distT="0" distB="0" distL="0" distR="0">
            <wp:extent cx="152400" cy="16827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принимаемые для расчетов (показанные на схемах для трех вариантов), не должны превышать:</w:t>
      </w:r>
    </w:p>
    <w:p w:rsidR="004F1A62" w:rsidRDefault="004F1A62">
      <w:pPr>
        <w:pStyle w:val="ConsPlusNormal"/>
        <w:spacing w:before="200"/>
        <w:ind w:firstLine="540"/>
        <w:jc w:val="both"/>
      </w:pPr>
      <w:r>
        <w:rPr>
          <w:noProof/>
          <w:position w:val="-24"/>
        </w:rPr>
        <w:drawing>
          <wp:inline distT="0" distB="0" distL="0" distR="0">
            <wp:extent cx="235585" cy="43624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35585" cy="436245"/>
                    </a:xfrm>
                    <a:prstGeom prst="rect">
                      <a:avLst/>
                    </a:prstGeom>
                    <a:noFill/>
                    <a:ln>
                      <a:noFill/>
                    </a:ln>
                  </pic:spPr>
                </pic:pic>
              </a:graphicData>
            </a:graphic>
          </wp:inline>
        </w:drawing>
      </w:r>
      <w:r>
        <w:t xml:space="preserve"> (где </w:t>
      </w:r>
      <w:r>
        <w:rPr>
          <w:i/>
        </w:rPr>
        <w:t>h</w:t>
      </w:r>
      <w:r>
        <w:t xml:space="preserve"> - в м; </w:t>
      </w:r>
      <w:r>
        <w:rPr>
          <w:i/>
        </w:rPr>
        <w:t>S</w:t>
      </w:r>
      <w:r>
        <w:rPr>
          <w:vertAlign w:val="subscript"/>
        </w:rPr>
        <w:t>0</w:t>
      </w:r>
      <w:r>
        <w:t xml:space="preserve"> - в кПа);</w:t>
      </w:r>
    </w:p>
    <w:p w:rsidR="004F1A62" w:rsidRDefault="004F1A62">
      <w:pPr>
        <w:pStyle w:val="ConsPlusNormal"/>
        <w:spacing w:before="200"/>
        <w:ind w:firstLine="540"/>
        <w:jc w:val="both"/>
      </w:pPr>
      <w:r>
        <w:t xml:space="preserve">4 - если нижнее покрытие является покрытием здания, а </w:t>
      </w:r>
      <w:r>
        <w:rPr>
          <w:noProof/>
          <w:position w:val="-8"/>
        </w:rPr>
        <w:drawing>
          <wp:inline distT="0" distB="0" distL="0" distR="0">
            <wp:extent cx="123825" cy="22860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 </w:t>
      </w:r>
      <w:r>
        <w:rPr>
          <w:noProof/>
          <w:position w:val="-8"/>
        </w:rPr>
        <w:drawing>
          <wp:inline distT="0" distB="0" distL="0" distR="0">
            <wp:extent cx="447675" cy="22860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м;</w:t>
      </w:r>
    </w:p>
    <w:p w:rsidR="004F1A62" w:rsidRDefault="004F1A62">
      <w:pPr>
        <w:pStyle w:val="ConsPlusNormal"/>
        <w:spacing w:before="200"/>
        <w:ind w:firstLine="540"/>
        <w:jc w:val="both"/>
      </w:pPr>
      <w:r>
        <w:t xml:space="preserve">6 - если нижнее покрытие является навесом или покрытием здания и </w:t>
      </w:r>
      <w:r>
        <w:rPr>
          <w:noProof/>
          <w:position w:val="-8"/>
        </w:rPr>
        <w:drawing>
          <wp:inline distT="0" distB="0" distL="0" distR="0">
            <wp:extent cx="123825"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или </w:t>
      </w:r>
      <w:r>
        <w:rPr>
          <w:noProof/>
          <w:position w:val="-8"/>
        </w:rPr>
        <w:drawing>
          <wp:inline distT="0" distB="0" distL="0" distR="0">
            <wp:extent cx="447675" cy="22860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м. Промежуточные значения определяются интерполяцией для наибольшего значения из </w:t>
      </w:r>
      <w:r>
        <w:rPr>
          <w:noProof/>
          <w:position w:val="-8"/>
        </w:rPr>
        <w:drawing>
          <wp:inline distT="0" distB="0" distL="0" distR="0">
            <wp:extent cx="123825" cy="22860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или </w:t>
      </w:r>
      <w:r>
        <w:rPr>
          <w:noProof/>
          <w:position w:val="-8"/>
        </w:rPr>
        <w:drawing>
          <wp:inline distT="0" distB="0" distL="0" distR="0">
            <wp:extent cx="123825" cy="22860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е) Коэффициент </w:t>
      </w:r>
      <w:r>
        <w:rPr>
          <w:noProof/>
          <w:position w:val="-8"/>
        </w:rPr>
        <w:drawing>
          <wp:inline distT="0" distB="0" distL="0" distR="0">
            <wp:extent cx="182245" cy="23495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следует принимать:</w:t>
      </w:r>
    </w:p>
    <w:p w:rsidR="004F1A62" w:rsidRDefault="004F1A62">
      <w:pPr>
        <w:pStyle w:val="ConsPlusNormal"/>
        <w:spacing w:before="200"/>
        <w:ind w:firstLine="540"/>
        <w:jc w:val="both"/>
      </w:pPr>
      <w:r>
        <w:rPr>
          <w:noProof/>
          <w:position w:val="-8"/>
        </w:rPr>
        <w:drawing>
          <wp:inline distT="0" distB="0" distL="0" distR="0">
            <wp:extent cx="75692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для покрытий с парапетами и без парапетов при </w:t>
      </w:r>
      <w:r>
        <w:rPr>
          <w:noProof/>
          <w:position w:val="-8"/>
        </w:rPr>
        <w:drawing>
          <wp:inline distT="0" distB="0" distL="0" distR="0">
            <wp:extent cx="359410" cy="22860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59410"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rPr>
          <w:noProof/>
          <w:position w:val="-8"/>
        </w:rPr>
        <w:drawing>
          <wp:inline distT="0" distB="0" distL="0" distR="0">
            <wp:extent cx="756920"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для покрытий без парапетов при </w:t>
      </w:r>
      <w:r>
        <w:rPr>
          <w:noProof/>
          <w:position w:val="-24"/>
        </w:rPr>
        <w:drawing>
          <wp:inline distT="0" distB="0" distL="0" distR="0">
            <wp:extent cx="477520" cy="43624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77520" cy="436245"/>
                    </a:xfrm>
                    <a:prstGeom prst="rect">
                      <a:avLst/>
                    </a:prstGeom>
                    <a:noFill/>
                    <a:ln>
                      <a:noFill/>
                    </a:ln>
                  </pic:spPr>
                </pic:pic>
              </a:graphicData>
            </a:graphic>
          </wp:inline>
        </w:drawing>
      </w:r>
      <w:r>
        <w:t>;</w:t>
      </w:r>
    </w:p>
    <w:p w:rsidR="004F1A62" w:rsidRDefault="004F1A62">
      <w:pPr>
        <w:pStyle w:val="ConsPlusNormal"/>
        <w:jc w:val="both"/>
      </w:pPr>
      <w:r>
        <w:t xml:space="preserve">(в ред. </w:t>
      </w:r>
      <w:hyperlink r:id="rId440">
        <w:r>
          <w:rPr>
            <w:color w:val="0000FF"/>
          </w:rPr>
          <w:t>Изменения N 1</w:t>
        </w:r>
      </w:hyperlink>
      <w:r>
        <w:t>, утв. Приказом Минстроя России от 05.07.2018 N 402/пр)</w:t>
      </w:r>
    </w:p>
    <w:p w:rsidR="004F1A62" w:rsidRDefault="004F1A62">
      <w:pPr>
        <w:pStyle w:val="ConsPlusNormal"/>
        <w:spacing w:before="200"/>
        <w:ind w:firstLine="540"/>
        <w:jc w:val="both"/>
      </w:pPr>
      <w:r>
        <w:rPr>
          <w:noProof/>
          <w:position w:val="-24"/>
        </w:rPr>
        <w:drawing>
          <wp:inline distT="0" distB="0" distL="0" distR="0">
            <wp:extent cx="842645" cy="43624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42645" cy="436245"/>
                    </a:xfrm>
                    <a:prstGeom prst="rect">
                      <a:avLst/>
                    </a:prstGeom>
                    <a:noFill/>
                    <a:ln>
                      <a:noFill/>
                    </a:ln>
                  </pic:spPr>
                </pic:pic>
              </a:graphicData>
            </a:graphic>
          </wp:inline>
        </w:drawing>
      </w:r>
      <w:r>
        <w:t xml:space="preserve"> при </w:t>
      </w:r>
      <w:r>
        <w:rPr>
          <w:noProof/>
          <w:position w:val="-8"/>
        </w:rPr>
        <w:drawing>
          <wp:inline distT="0" distB="0" distL="0" distR="0">
            <wp:extent cx="371475"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 xml:space="preserve"> и </w:t>
      </w:r>
      <w:r>
        <w:rPr>
          <w:noProof/>
          <w:position w:val="-24"/>
        </w:rPr>
        <w:drawing>
          <wp:inline distT="0" distB="0" distL="0" distR="0">
            <wp:extent cx="487680" cy="43624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xml:space="preserve"> - для покрытии с парапетами, где </w:t>
      </w:r>
      <w:r>
        <w:rPr>
          <w:noProof/>
          <w:position w:val="-3"/>
        </w:rPr>
        <w:drawing>
          <wp:inline distT="0" distB="0" distL="0" distR="0">
            <wp:extent cx="152400" cy="16827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принимается из </w:t>
      </w:r>
      <w:hyperlink w:anchor="P1986">
        <w:r>
          <w:rPr>
            <w:color w:val="0000FF"/>
          </w:rPr>
          <w:t>пункта б)</w:t>
        </w:r>
      </w:hyperlink>
      <w:r>
        <w:t>;</w:t>
      </w:r>
    </w:p>
    <w:p w:rsidR="004F1A62" w:rsidRDefault="004F1A62">
      <w:pPr>
        <w:pStyle w:val="ConsPlusNormal"/>
        <w:spacing w:before="200"/>
        <w:ind w:firstLine="540"/>
        <w:jc w:val="both"/>
      </w:pPr>
      <w:r>
        <w:rPr>
          <w:noProof/>
          <w:position w:val="-24"/>
        </w:rPr>
        <w:lastRenderedPageBreak/>
        <w:drawing>
          <wp:inline distT="0" distB="0" distL="0" distR="0">
            <wp:extent cx="965200" cy="43624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65200" cy="436245"/>
                    </a:xfrm>
                    <a:prstGeom prst="rect">
                      <a:avLst/>
                    </a:prstGeom>
                    <a:noFill/>
                    <a:ln>
                      <a:noFill/>
                    </a:ln>
                  </pic:spPr>
                </pic:pic>
              </a:graphicData>
            </a:graphic>
          </wp:inline>
        </w:drawing>
      </w:r>
      <w:r>
        <w:t xml:space="preserve"> - в остальных случаях, где </w:t>
      </w:r>
      <w:r>
        <w:rPr>
          <w:noProof/>
          <w:position w:val="-3"/>
        </w:rPr>
        <w:drawing>
          <wp:inline distT="0" distB="0" distL="0" distR="0">
            <wp:extent cx="152400" cy="16827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принимается из </w:t>
      </w:r>
      <w:hyperlink w:anchor="P2016">
        <w:r>
          <w:rPr>
            <w:color w:val="0000FF"/>
          </w:rPr>
          <w:t>пункта д)</w:t>
        </w:r>
      </w:hyperlink>
      <w:r>
        <w:t>, но не менее 0,2.</w:t>
      </w:r>
    </w:p>
    <w:p w:rsidR="004F1A62" w:rsidRDefault="004F1A62">
      <w:pPr>
        <w:pStyle w:val="ConsPlusNormal"/>
        <w:spacing w:before="20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Pr>
          <w:noProof/>
          <w:position w:val="-3"/>
        </w:rPr>
        <w:drawing>
          <wp:inline distT="0" distB="0" distL="0" distR="0">
            <wp:extent cx="152400" cy="16827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w:t>
      </w:r>
    </w:p>
    <w:p w:rsidR="004F1A62" w:rsidRDefault="004F1A62">
      <w:pPr>
        <w:pStyle w:val="ConsPlusNormal"/>
        <w:spacing w:before="200"/>
        <w:ind w:firstLine="540"/>
        <w:jc w:val="both"/>
      </w:pPr>
      <w:r>
        <w:t>Примечания</w:t>
      </w:r>
    </w:p>
    <w:p w:rsidR="004F1A62" w:rsidRDefault="004F1A62">
      <w:pPr>
        <w:pStyle w:val="ConsPlusNormal"/>
        <w:spacing w:before="20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Pr>
          <w:noProof/>
          <w:position w:val="-3"/>
        </w:rPr>
        <w:drawing>
          <wp:inline distT="0" distB="0" distL="0" distR="0">
            <wp:extent cx="152400" cy="16827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1972">
        <w:r>
          <w:rPr>
            <w:color w:val="0000FF"/>
          </w:rPr>
          <w:t>(рисунок Б.11, а)</w:t>
        </w:r>
      </w:hyperlink>
      <w:r>
        <w:t xml:space="preserve"> следует определять без учета влияния фонарей на повышенном (пониженном) покрытии.</w:t>
      </w:r>
    </w:p>
    <w:p w:rsidR="004F1A62" w:rsidRDefault="004F1A62">
      <w:pPr>
        <w:pStyle w:val="ConsPlusNormal"/>
        <w:spacing w:before="200"/>
        <w:ind w:firstLine="540"/>
        <w:jc w:val="both"/>
      </w:pPr>
      <w:r>
        <w:t xml:space="preserve">2 Если пролеты верхнего (нижнего) покрытия имеют различный профиль, то при определении </w:t>
      </w:r>
      <w:r>
        <w:rPr>
          <w:noProof/>
          <w:position w:val="-3"/>
        </w:rPr>
        <w:drawing>
          <wp:inline distT="0" distB="0" distL="0" distR="0">
            <wp:extent cx="152400" cy="16827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Pr>
          <w:noProof/>
          <w:position w:val="-10"/>
        </w:rPr>
        <w:drawing>
          <wp:inline distT="0" distB="0" distL="0" distR="0">
            <wp:extent cx="371475" cy="25717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3 Местную нагрузку у перепада не следует учитывать, если высота перепада, м, между двумя смежными покрытиями менее </w:t>
      </w:r>
      <w:r>
        <w:rPr>
          <w:noProof/>
          <w:position w:val="-21"/>
        </w:rPr>
        <w:drawing>
          <wp:inline distT="0" distB="0" distL="0" distR="0">
            <wp:extent cx="220345" cy="39751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20345" cy="397510"/>
                    </a:xfrm>
                    <a:prstGeom prst="rect">
                      <a:avLst/>
                    </a:prstGeom>
                    <a:noFill/>
                    <a:ln>
                      <a:noFill/>
                    </a:ln>
                  </pic:spPr>
                </pic:pic>
              </a:graphicData>
            </a:graphic>
          </wp:inline>
        </w:drawing>
      </w:r>
      <w:r>
        <w:t xml:space="preserve"> (где </w:t>
      </w:r>
      <w:r>
        <w:rPr>
          <w:i/>
        </w:rPr>
        <w:t>S</w:t>
      </w:r>
      <w:r>
        <w:rPr>
          <w:vertAlign w:val="subscript"/>
        </w:rPr>
        <w:t>0</w:t>
      </w:r>
      <w:r>
        <w:t xml:space="preserve"> - в кПа).</w:t>
      </w:r>
    </w:p>
    <w:p w:rsidR="004F1A62" w:rsidRDefault="004F1A62">
      <w:pPr>
        <w:pStyle w:val="ConsPlusNormal"/>
        <w:spacing w:before="20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4F1A62" w:rsidRDefault="004F1A62">
      <w:pPr>
        <w:pStyle w:val="ConsPlusNormal"/>
        <w:jc w:val="both"/>
      </w:pPr>
      <w:r>
        <w:t xml:space="preserve">(в ред. </w:t>
      </w:r>
      <w:hyperlink r:id="rId446">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Title"/>
        <w:jc w:val="center"/>
        <w:outlineLvl w:val="1"/>
      </w:pPr>
      <w:bookmarkStart w:id="150" w:name="P2034"/>
      <w:bookmarkEnd w:id="150"/>
      <w:r>
        <w:t>Б.9 Здания с двумя перепадами высоты</w:t>
      </w:r>
    </w:p>
    <w:p w:rsidR="004F1A62" w:rsidRDefault="004F1A62">
      <w:pPr>
        <w:pStyle w:val="ConsPlusNormal"/>
        <w:jc w:val="both"/>
      </w:pPr>
    </w:p>
    <w:p w:rsidR="004F1A62" w:rsidRDefault="004F1A62">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2049">
        <w:r>
          <w:rPr>
            <w:color w:val="0000FF"/>
          </w:rPr>
          <w:t>рисунке Б.12</w:t>
        </w:r>
      </w:hyperlink>
      <w:r>
        <w:t xml:space="preserve">. Значения </w:t>
      </w:r>
      <w:r>
        <w:rPr>
          <w:noProof/>
          <w:position w:val="-8"/>
        </w:rPr>
        <w:drawing>
          <wp:inline distT="0" distB="0" distL="0" distR="0">
            <wp:extent cx="182245" cy="23495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w:t>
      </w:r>
      <w:r>
        <w:rPr>
          <w:i/>
        </w:rPr>
        <w:t>b</w:t>
      </w:r>
      <w:r>
        <w:rPr>
          <w:vertAlign w:val="subscript"/>
        </w:rPr>
        <w:t>1</w:t>
      </w:r>
      <w:r>
        <w:t xml:space="preserve">, </w:t>
      </w:r>
      <w:r>
        <w:rPr>
          <w:noProof/>
          <w:position w:val="-8"/>
        </w:rPr>
        <w:drawing>
          <wp:inline distT="0" distB="0" distL="0" distR="0">
            <wp:extent cx="190500" cy="23558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2034">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1968">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1968">
        <w:r>
          <w:rPr>
            <w:color w:val="0000FF"/>
          </w:rPr>
          <w:t>схеме Б.8</w:t>
        </w:r>
      </w:hyperlink>
      <w:r>
        <w:t>.</w:t>
      </w:r>
    </w:p>
    <w:p w:rsidR="004F1A62" w:rsidRDefault="004F1A62">
      <w:pPr>
        <w:pStyle w:val="ConsPlusNormal"/>
        <w:spacing w:before="200"/>
        <w:ind w:firstLine="540"/>
        <w:jc w:val="both"/>
      </w:pPr>
      <w:r>
        <w:t xml:space="preserve">При наложении зон повышенных снегоотложений (см. вариант 2 на </w:t>
      </w:r>
      <w:hyperlink w:anchor="P2049">
        <w:r>
          <w:rPr>
            <w:color w:val="0000FF"/>
          </w:rPr>
          <w:t>рисунке Б.12</w:t>
        </w:r>
      </w:hyperlink>
      <w:r>
        <w:t>):</w:t>
      </w:r>
    </w:p>
    <w:p w:rsidR="004F1A62" w:rsidRDefault="004F1A62">
      <w:pPr>
        <w:pStyle w:val="ConsPlusNormal"/>
        <w:jc w:val="both"/>
      </w:pPr>
    </w:p>
    <w:p w:rsidR="004F1A62" w:rsidRDefault="004F1A62">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1892300" cy="4362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892300" cy="436245"/>
                    </a:xfrm>
                    <a:prstGeom prst="rect">
                      <a:avLst/>
                    </a:prstGeom>
                    <a:noFill/>
                    <a:ln>
                      <a:noFill/>
                    </a:ln>
                  </pic:spPr>
                </pic:pic>
              </a:graphicData>
            </a:graphic>
          </wp:inline>
        </w:drawing>
      </w:r>
      <w:r>
        <w:t xml:space="preserve"> (Б.8)</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1917700" cy="43624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917700" cy="436245"/>
                    </a:xfrm>
                    <a:prstGeom prst="rect">
                      <a:avLst/>
                    </a:prstGeom>
                    <a:noFill/>
                    <a:ln>
                      <a:noFill/>
                    </a:ln>
                  </pic:spPr>
                </pic:pic>
              </a:graphicData>
            </a:graphic>
          </wp:inline>
        </w:drawing>
      </w:r>
      <w:r>
        <w:t xml:space="preserve"> (Б.9)</w:t>
      </w:r>
    </w:p>
    <w:p w:rsidR="004F1A62" w:rsidRDefault="004F1A62">
      <w:pPr>
        <w:pStyle w:val="ConsPlusNormal"/>
        <w:jc w:val="both"/>
      </w:pPr>
    </w:p>
    <w:p w:rsidR="004F1A62" w:rsidRDefault="004F1A62">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Pr>
          <w:noProof/>
          <w:position w:val="-8"/>
        </w:rPr>
        <w:drawing>
          <wp:inline distT="0" distB="0" distL="0" distR="0">
            <wp:extent cx="182245" cy="23495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w:t>
      </w:r>
    </w:p>
    <w:p w:rsidR="004F1A62" w:rsidRDefault="004F1A62">
      <w:pPr>
        <w:pStyle w:val="ConsPlusNormal"/>
        <w:jc w:val="both"/>
      </w:pPr>
    </w:p>
    <w:p w:rsidR="004F1A62" w:rsidRDefault="004F1A62">
      <w:pPr>
        <w:pStyle w:val="ConsPlusNormal"/>
        <w:jc w:val="center"/>
      </w:pPr>
      <w:r>
        <w:rPr>
          <w:noProof/>
          <w:position w:val="-230"/>
        </w:rPr>
        <w:lastRenderedPageBreak/>
        <w:drawing>
          <wp:inline distT="0" distB="0" distL="0" distR="0">
            <wp:extent cx="3862070" cy="30543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862070" cy="30543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51" w:name="P2049"/>
      <w:bookmarkEnd w:id="151"/>
      <w:r>
        <w:rPr>
          <w:b/>
        </w:rPr>
        <w:t>Рисунок Б.12</w:t>
      </w:r>
    </w:p>
    <w:p w:rsidR="004F1A62" w:rsidRDefault="004F1A62">
      <w:pPr>
        <w:pStyle w:val="ConsPlusNormal"/>
        <w:jc w:val="both"/>
      </w:pPr>
    </w:p>
    <w:p w:rsidR="004F1A62" w:rsidRDefault="004F1A62">
      <w:pPr>
        <w:pStyle w:val="ConsPlusTitle"/>
        <w:jc w:val="center"/>
        <w:outlineLvl w:val="1"/>
      </w:pPr>
      <w:bookmarkStart w:id="152" w:name="P2051"/>
      <w:bookmarkEnd w:id="152"/>
      <w:r>
        <w:t>Б.10 Висячие покрытия цилиндрической формы</w:t>
      </w:r>
    </w:p>
    <w:p w:rsidR="004F1A62" w:rsidRDefault="004F1A62">
      <w:pPr>
        <w:pStyle w:val="ConsPlusNormal"/>
        <w:jc w:val="both"/>
      </w:pPr>
    </w:p>
    <w:p w:rsidR="004F1A62" w:rsidRDefault="004F1A62">
      <w:pPr>
        <w:pStyle w:val="ConsPlusNormal"/>
        <w:ind w:firstLine="540"/>
        <w:jc w:val="both"/>
      </w:pPr>
      <w:r>
        <w:t>Для висячих покрытий цилиндрической формы (рисунок Б.13) следует принимать:</w:t>
      </w:r>
    </w:p>
    <w:p w:rsidR="004F1A62" w:rsidRDefault="004F1A62">
      <w:pPr>
        <w:pStyle w:val="ConsPlusNormal"/>
        <w:jc w:val="both"/>
      </w:pPr>
    </w:p>
    <w:p w:rsidR="004F1A62" w:rsidRDefault="004F1A62">
      <w:pPr>
        <w:pStyle w:val="ConsPlusNormal"/>
        <w:jc w:val="center"/>
      </w:pPr>
      <w:r>
        <w:rPr>
          <w:noProof/>
          <w:position w:val="-21"/>
        </w:rPr>
        <w:drawing>
          <wp:inline distT="0" distB="0" distL="0" distR="0">
            <wp:extent cx="1078865" cy="39751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78865" cy="39751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noProof/>
          <w:position w:val="-124"/>
        </w:rPr>
        <w:drawing>
          <wp:inline distT="0" distB="0" distL="0" distR="0">
            <wp:extent cx="3121025" cy="170370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121025" cy="170370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Б.13</w:t>
      </w:r>
    </w:p>
    <w:p w:rsidR="004F1A62" w:rsidRDefault="004F1A62">
      <w:pPr>
        <w:pStyle w:val="ConsPlusNormal"/>
        <w:jc w:val="both"/>
      </w:pPr>
    </w:p>
    <w:p w:rsidR="004F1A62" w:rsidRDefault="004F1A62">
      <w:pPr>
        <w:pStyle w:val="ConsPlusTitle"/>
        <w:jc w:val="center"/>
        <w:outlineLvl w:val="1"/>
      </w:pPr>
      <w:bookmarkStart w:id="153" w:name="P2061"/>
      <w:bookmarkEnd w:id="153"/>
      <w:r>
        <w:t>Б.11 Здания с купольными круговыми</w:t>
      </w:r>
    </w:p>
    <w:p w:rsidR="004F1A62" w:rsidRDefault="004F1A62">
      <w:pPr>
        <w:pStyle w:val="ConsPlusTitle"/>
        <w:jc w:val="center"/>
      </w:pPr>
      <w:r>
        <w:t>и близкими к ним по очертанию покрытиями</w:t>
      </w:r>
    </w:p>
    <w:p w:rsidR="004F1A62" w:rsidRDefault="004F1A62">
      <w:pPr>
        <w:pStyle w:val="ConsPlusNormal"/>
        <w:jc w:val="both"/>
      </w:pPr>
    </w:p>
    <w:p w:rsidR="004F1A62" w:rsidRDefault="004F1A62">
      <w:pPr>
        <w:pStyle w:val="ConsPlusNormal"/>
        <w:ind w:firstLine="540"/>
        <w:jc w:val="both"/>
      </w:pPr>
      <w:bookmarkStart w:id="154" w:name="P2064"/>
      <w:bookmarkEnd w:id="154"/>
      <w:r>
        <w:t xml:space="preserve">а) Для зданий с купольными круговыми и близкими к ним по очертанию покрытиями </w:t>
      </w:r>
      <w:hyperlink w:anchor="P2069">
        <w:r>
          <w:rPr>
            <w:color w:val="0000FF"/>
          </w:rPr>
          <w:t>(рисунок Б.14)</w:t>
        </w:r>
      </w:hyperlink>
      <w:r>
        <w:t xml:space="preserve"> коэффициент </w:t>
      </w:r>
      <w:r>
        <w:rPr>
          <w:noProof/>
          <w:position w:val="-8"/>
        </w:rPr>
        <w:drawing>
          <wp:inline distT="0" distB="0" distL="0" distR="0">
            <wp:extent cx="182245" cy="23495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определяется по </w:t>
      </w:r>
      <w:hyperlink w:anchor="P2071">
        <w:r>
          <w:rPr>
            <w:color w:val="0000FF"/>
          </w:rPr>
          <w:t>таблице Б.2</w:t>
        </w:r>
      </w:hyperlink>
      <w:r>
        <w:t xml:space="preserve">. Промежуточные значения определяются линейной интерполяцией. При максимальном уклоне </w:t>
      </w:r>
      <w:r>
        <w:rPr>
          <w:noProof/>
          <w:position w:val="-3"/>
        </w:rPr>
        <w:drawing>
          <wp:inline distT="0" distB="0" distL="0" distR="0">
            <wp:extent cx="495300" cy="17526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принимается </w:t>
      </w:r>
      <w:r>
        <w:rPr>
          <w:i/>
        </w:rPr>
        <w:t>r</w:t>
      </w:r>
      <w:r>
        <w:rPr>
          <w:vertAlign w:val="subscript"/>
        </w:rPr>
        <w:t>1</w:t>
      </w:r>
      <w:r>
        <w:t xml:space="preserve"> = </w:t>
      </w:r>
      <w:r>
        <w:rPr>
          <w:i/>
        </w:rPr>
        <w:t>d</w:t>
      </w:r>
      <w:r>
        <w:t>/2.</w:t>
      </w:r>
    </w:p>
    <w:p w:rsidR="004F1A62" w:rsidRDefault="004F1A62">
      <w:pPr>
        <w:pStyle w:val="ConsPlusNormal"/>
        <w:jc w:val="both"/>
      </w:pPr>
      <w:r>
        <w:t xml:space="preserve">(в ред. </w:t>
      </w:r>
      <w:hyperlink r:id="rId454">
        <w:r>
          <w:rPr>
            <w:color w:val="0000FF"/>
          </w:rPr>
          <w:t>Изменения N 2</w:t>
        </w:r>
      </w:hyperlink>
      <w:r>
        <w:t>, утв. Приказом Минстроя России от 28.01.2019 N 49/пр)</w:t>
      </w:r>
    </w:p>
    <w:p w:rsidR="004F1A62" w:rsidRDefault="004F1A62">
      <w:pPr>
        <w:pStyle w:val="ConsPlusNormal"/>
        <w:jc w:val="both"/>
      </w:pPr>
    </w:p>
    <w:p w:rsidR="004F1A62" w:rsidRDefault="004F1A62">
      <w:pPr>
        <w:pStyle w:val="ConsPlusNormal"/>
        <w:jc w:val="center"/>
      </w:pPr>
      <w:r>
        <w:rPr>
          <w:noProof/>
          <w:position w:val="-393"/>
        </w:rPr>
        <w:lastRenderedPageBreak/>
        <w:drawing>
          <wp:inline distT="0" distB="0" distL="0" distR="0">
            <wp:extent cx="2328545" cy="51206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328545" cy="512064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55" w:name="P2069"/>
      <w:bookmarkEnd w:id="155"/>
      <w:r>
        <w:rPr>
          <w:b/>
        </w:rPr>
        <w:t>Рисунок Б.14</w:t>
      </w:r>
    </w:p>
    <w:p w:rsidR="004F1A62" w:rsidRDefault="004F1A62">
      <w:pPr>
        <w:pStyle w:val="ConsPlusNormal"/>
        <w:jc w:val="both"/>
      </w:pPr>
    </w:p>
    <w:p w:rsidR="004F1A62" w:rsidRDefault="004F1A62">
      <w:pPr>
        <w:pStyle w:val="ConsPlusNormal"/>
        <w:jc w:val="right"/>
      </w:pPr>
      <w:bookmarkStart w:id="156" w:name="P2071"/>
      <w:bookmarkEnd w:id="156"/>
      <w:r>
        <w:t>Таблица Б.2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4F1A62">
        <w:tc>
          <w:tcPr>
            <w:tcW w:w="4500" w:type="dxa"/>
          </w:tcPr>
          <w:p w:rsidR="004F1A62" w:rsidRDefault="004F1A62">
            <w:pPr>
              <w:pStyle w:val="ConsPlusNormal"/>
              <w:jc w:val="center"/>
            </w:pPr>
            <w:r>
              <w:t xml:space="preserve">Уклон покрытия </w:t>
            </w:r>
            <w:r>
              <w:rPr>
                <w:noProof/>
                <w:position w:val="-1"/>
              </w:rPr>
              <w:drawing>
                <wp:inline distT="0" distB="0" distL="0" distR="0">
                  <wp:extent cx="152400" cy="14541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град.</w:t>
            </w:r>
          </w:p>
        </w:tc>
        <w:tc>
          <w:tcPr>
            <w:tcW w:w="4560" w:type="dxa"/>
          </w:tcPr>
          <w:p w:rsidR="004F1A62" w:rsidRDefault="004F1A62">
            <w:pPr>
              <w:pStyle w:val="ConsPlusNormal"/>
              <w:jc w:val="center"/>
            </w:pPr>
            <w:r>
              <w:rPr>
                <w:noProof/>
                <w:position w:val="-8"/>
              </w:rPr>
              <w:drawing>
                <wp:inline distT="0" distB="0" distL="0" distR="0">
                  <wp:extent cx="182245" cy="2349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r>
      <w:tr w:rsidR="004F1A62">
        <w:tc>
          <w:tcPr>
            <w:tcW w:w="4500" w:type="dxa"/>
          </w:tcPr>
          <w:p w:rsidR="004F1A62" w:rsidRDefault="004F1A62">
            <w:pPr>
              <w:pStyle w:val="ConsPlusNormal"/>
              <w:jc w:val="center"/>
            </w:pPr>
            <w:r>
              <w:rPr>
                <w:noProof/>
                <w:position w:val="-4"/>
              </w:rPr>
              <w:drawing>
                <wp:inline distT="0" distB="0" distL="0" distR="0">
                  <wp:extent cx="512445" cy="18288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4F1A62" w:rsidRDefault="004F1A62">
            <w:pPr>
              <w:pStyle w:val="ConsPlusNormal"/>
              <w:jc w:val="center"/>
            </w:pPr>
            <w:r>
              <w:t>1</w:t>
            </w:r>
          </w:p>
        </w:tc>
      </w:tr>
      <w:tr w:rsidR="004F1A62">
        <w:tc>
          <w:tcPr>
            <w:tcW w:w="4500" w:type="dxa"/>
          </w:tcPr>
          <w:p w:rsidR="004F1A62" w:rsidRDefault="004F1A62">
            <w:pPr>
              <w:pStyle w:val="ConsPlusNormal"/>
              <w:jc w:val="center"/>
            </w:pPr>
            <w:r>
              <w:rPr>
                <w:noProof/>
                <w:position w:val="-4"/>
              </w:rPr>
              <w:drawing>
                <wp:inline distT="0" distB="0" distL="0" distR="0">
                  <wp:extent cx="512445" cy="18288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4F1A62" w:rsidRDefault="004F1A62">
            <w:pPr>
              <w:pStyle w:val="ConsPlusNormal"/>
              <w:jc w:val="center"/>
            </w:pPr>
            <w:r>
              <w:t>0</w:t>
            </w:r>
          </w:p>
        </w:tc>
      </w:tr>
    </w:tbl>
    <w:p w:rsidR="004F1A62" w:rsidRDefault="004F1A62">
      <w:pPr>
        <w:pStyle w:val="ConsPlusNormal"/>
        <w:jc w:val="both"/>
      </w:pPr>
    </w:p>
    <w:p w:rsidR="004F1A62" w:rsidRDefault="004F1A62">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4F1A62" w:rsidRDefault="004F1A62">
      <w:pPr>
        <w:pStyle w:val="ConsPlusNormal"/>
        <w:spacing w:before="200"/>
        <w:ind w:firstLine="540"/>
        <w:jc w:val="both"/>
      </w:pPr>
      <w:r>
        <w:t xml:space="preserve">Для куполов с отношением </w:t>
      </w:r>
      <w:r>
        <w:rPr>
          <w:i/>
        </w:rPr>
        <w:t>f/d</w:t>
      </w:r>
      <w:r>
        <w:t xml:space="preserve"> &gt; 0,05 следует учитывать варианты 1, 2 и 3 при уклонах </w:t>
      </w:r>
      <w:r>
        <w:rPr>
          <w:noProof/>
          <w:position w:val="-4"/>
        </w:rPr>
        <w:drawing>
          <wp:inline distT="0" distB="0" distL="0" distR="0">
            <wp:extent cx="512445" cy="18288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варианта 2 на </w:t>
      </w:r>
      <w:hyperlink w:anchor="P2069">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4F1A62" w:rsidRDefault="004F1A62">
      <w:pPr>
        <w:pStyle w:val="ConsPlusNormal"/>
        <w:jc w:val="both"/>
      </w:pPr>
    </w:p>
    <w:p w:rsidR="004F1A62" w:rsidRDefault="004F1A62">
      <w:pPr>
        <w:pStyle w:val="ConsPlusNormal"/>
        <w:jc w:val="center"/>
      </w:pPr>
      <w:bookmarkStart w:id="157" w:name="P2084"/>
      <w:bookmarkEnd w:id="157"/>
      <w:r>
        <w:rPr>
          <w:noProof/>
          <w:position w:val="-9"/>
        </w:rPr>
        <w:drawing>
          <wp:inline distT="0" distB="0" distL="0" distR="0">
            <wp:extent cx="1333500" cy="24384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33500" cy="243840"/>
                    </a:xfrm>
                    <a:prstGeom prst="rect">
                      <a:avLst/>
                    </a:prstGeom>
                    <a:noFill/>
                    <a:ln>
                      <a:noFill/>
                    </a:ln>
                  </pic:spPr>
                </pic:pic>
              </a:graphicData>
            </a:graphic>
          </wp:inline>
        </w:drawing>
      </w:r>
      <w:r>
        <w:t xml:space="preserve"> (Б.10)</w:t>
      </w:r>
    </w:p>
    <w:p w:rsidR="004F1A62" w:rsidRDefault="004F1A62">
      <w:pPr>
        <w:pStyle w:val="ConsPlusNormal"/>
        <w:jc w:val="both"/>
      </w:pPr>
    </w:p>
    <w:p w:rsidR="004F1A62" w:rsidRDefault="004F1A62">
      <w:pPr>
        <w:pStyle w:val="ConsPlusNormal"/>
        <w:ind w:firstLine="540"/>
        <w:jc w:val="both"/>
      </w:pPr>
      <w:r>
        <w:t xml:space="preserve">где </w:t>
      </w:r>
      <w:r>
        <w:rPr>
          <w:noProof/>
          <w:position w:val="-24"/>
        </w:rPr>
        <w:drawing>
          <wp:inline distT="0" distB="0" distL="0" distR="0">
            <wp:extent cx="1803400" cy="43624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03400" cy="43624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при </w:t>
      </w:r>
      <w:r>
        <w:rPr>
          <w:i/>
        </w:rPr>
        <w:t>z</w:t>
      </w:r>
      <w:r>
        <w:t xml:space="preserve"> &gt; </w:t>
      </w:r>
      <w:r>
        <w:rPr>
          <w:i/>
        </w:rPr>
        <w:t>r</w:t>
      </w:r>
      <w:r>
        <w:rPr>
          <w:vertAlign w:val="subscript"/>
        </w:rPr>
        <w:t>1</w:t>
      </w:r>
      <w:r>
        <w:t xml:space="preserve"> </w:t>
      </w:r>
      <w:r>
        <w:rPr>
          <w:noProof/>
          <w:position w:val="-8"/>
        </w:rPr>
        <w:drawing>
          <wp:inline distT="0" distB="0" distL="0" distR="0">
            <wp:extent cx="842645" cy="23558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42645" cy="235585"/>
                    </a:xfrm>
                    <a:prstGeom prst="rect">
                      <a:avLst/>
                    </a:prstGeom>
                    <a:noFill/>
                    <a:ln>
                      <a:noFill/>
                    </a:ln>
                  </pic:spPr>
                </pic:pic>
              </a:graphicData>
            </a:graphic>
          </wp:inline>
        </w:drawing>
      </w:r>
      <w:r>
        <w:t xml:space="preserve">, при </w:t>
      </w:r>
      <w:r>
        <w:rPr>
          <w:noProof/>
          <w:position w:val="-4"/>
        </w:rPr>
        <w:drawing>
          <wp:inline distT="0" distB="0" distL="0" distR="0">
            <wp:extent cx="512445" cy="18288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w:t>
      </w:r>
      <w:r>
        <w:rPr>
          <w:noProof/>
          <w:position w:val="-8"/>
        </w:rPr>
        <w:drawing>
          <wp:inline distT="0" distB="0" distL="0" distR="0">
            <wp:extent cx="419100" cy="23558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19100" cy="235585"/>
                    </a:xfrm>
                    <a:prstGeom prst="rect">
                      <a:avLst/>
                    </a:prstGeom>
                    <a:noFill/>
                    <a:ln>
                      <a:noFill/>
                    </a:ln>
                  </pic:spPr>
                </pic:pic>
              </a:graphicData>
            </a:graphic>
          </wp:inline>
        </w:drawing>
      </w:r>
      <w:r>
        <w:t xml:space="preserve">, при </w:t>
      </w:r>
      <w:r>
        <w:rPr>
          <w:noProof/>
          <w:position w:val="-4"/>
        </w:rPr>
        <w:drawing>
          <wp:inline distT="0" distB="0" distL="0" distR="0">
            <wp:extent cx="512445" cy="18288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w:t>
      </w:r>
    </w:p>
    <w:p w:rsidR="004F1A62" w:rsidRDefault="004F1A62">
      <w:pPr>
        <w:pStyle w:val="ConsPlusNormal"/>
        <w:spacing w:before="200"/>
        <w:ind w:firstLine="540"/>
        <w:jc w:val="both"/>
      </w:pPr>
      <w:r>
        <w:lastRenderedPageBreak/>
        <w:t>Промежуточные значения определяются линейной интерполяцией.</w:t>
      </w:r>
    </w:p>
    <w:p w:rsidR="004F1A62" w:rsidRDefault="004F1A62">
      <w:pPr>
        <w:pStyle w:val="ConsPlusNormal"/>
        <w:spacing w:before="200"/>
        <w:ind w:firstLine="540"/>
        <w:jc w:val="both"/>
      </w:pPr>
      <w:r>
        <w:t>Для варианта 3 следует принимать</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1574800" cy="44005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574800" cy="440055"/>
                    </a:xfrm>
                    <a:prstGeom prst="rect">
                      <a:avLst/>
                    </a:prstGeom>
                    <a:noFill/>
                    <a:ln>
                      <a:noFill/>
                    </a:ln>
                  </pic:spPr>
                </pic:pic>
              </a:graphicData>
            </a:graphic>
          </wp:inline>
        </w:drawing>
      </w:r>
      <w:r>
        <w:t xml:space="preserve"> (Б.11)</w:t>
      </w:r>
    </w:p>
    <w:p w:rsidR="004F1A62" w:rsidRDefault="004F1A62">
      <w:pPr>
        <w:pStyle w:val="ConsPlusNormal"/>
        <w:jc w:val="both"/>
      </w:pPr>
    </w:p>
    <w:p w:rsidR="004F1A62" w:rsidRDefault="004F1A62">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4F1A62" w:rsidRDefault="004F1A62">
      <w:pPr>
        <w:pStyle w:val="ConsPlusNormal"/>
        <w:spacing w:before="20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2101">
        <w:r>
          <w:rPr>
            <w:color w:val="0000FF"/>
          </w:rPr>
          <w:t>рисунке Б.14а</w:t>
        </w:r>
      </w:hyperlink>
      <w:r>
        <w:t>.</w:t>
      </w:r>
    </w:p>
    <w:p w:rsidR="004F1A62" w:rsidRDefault="004F1A62">
      <w:pPr>
        <w:pStyle w:val="ConsPlusNormal"/>
        <w:spacing w:before="200"/>
        <w:ind w:firstLine="540"/>
        <w:jc w:val="both"/>
      </w:pPr>
      <w:r>
        <w:t xml:space="preserve">Для варианта 1 на участке A - B шириной </w:t>
      </w:r>
      <w:r>
        <w:rPr>
          <w:i/>
        </w:rPr>
        <w:t>l</w:t>
      </w:r>
      <w:r>
        <w:rPr>
          <w:vertAlign w:val="subscript"/>
        </w:rPr>
        <w:t>1</w:t>
      </w:r>
      <w:r>
        <w:t xml:space="preserve"> </w:t>
      </w:r>
      <w:r>
        <w:rPr>
          <w:noProof/>
          <w:position w:val="-9"/>
        </w:rPr>
        <w:drawing>
          <wp:inline distT="0" distB="0" distL="0" distR="0">
            <wp:extent cx="97536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75360" cy="251460"/>
                    </a:xfrm>
                    <a:prstGeom prst="rect">
                      <a:avLst/>
                    </a:prstGeom>
                    <a:noFill/>
                    <a:ln>
                      <a:noFill/>
                    </a:ln>
                  </pic:spPr>
                </pic:pic>
              </a:graphicData>
            </a:graphic>
          </wp:inline>
        </w:drawing>
      </w:r>
      <w:r>
        <w:t xml:space="preserve">; на участке B - B шириной </w:t>
      </w:r>
      <w:r>
        <w:rPr>
          <w:i/>
        </w:rPr>
        <w:t>l</w:t>
      </w:r>
      <w:r>
        <w:rPr>
          <w:vertAlign w:val="subscript"/>
        </w:rPr>
        <w:t>2</w:t>
      </w:r>
      <w:r>
        <w:t xml:space="preserve"> </w:t>
      </w:r>
      <w:r>
        <w:rPr>
          <w:noProof/>
          <w:position w:val="-9"/>
        </w:rPr>
        <w:drawing>
          <wp:inline distT="0" distB="0" distL="0" distR="0">
            <wp:extent cx="99060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t xml:space="preserve">. При </w:t>
      </w:r>
      <w:r>
        <w:rPr>
          <w:noProof/>
          <w:position w:val="-8"/>
        </w:rPr>
        <w:drawing>
          <wp:inline distT="0" distB="0" distL="0" distR="0">
            <wp:extent cx="47244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72440" cy="228600"/>
                    </a:xfrm>
                    <a:prstGeom prst="rect">
                      <a:avLst/>
                    </a:prstGeom>
                    <a:noFill/>
                    <a:ln>
                      <a:noFill/>
                    </a:ln>
                  </pic:spPr>
                </pic:pic>
              </a:graphicData>
            </a:graphic>
          </wp:inline>
        </w:drawing>
      </w:r>
      <w:r>
        <w:t xml:space="preserve"> и </w:t>
      </w:r>
      <w:r>
        <w:rPr>
          <w:i/>
        </w:rPr>
        <w:t>l</w:t>
      </w:r>
      <w:r>
        <w:rPr>
          <w:vertAlign w:val="subscript"/>
        </w:rPr>
        <w:t>1</w:t>
      </w:r>
      <w:r>
        <w:t xml:space="preserve"> &lt; </w:t>
      </w:r>
      <w:r>
        <w:rPr>
          <w:i/>
        </w:rPr>
        <w:t>d</w:t>
      </w:r>
      <w:r>
        <w:t>/8 следует учитывать только вариант 1.</w:t>
      </w:r>
    </w:p>
    <w:p w:rsidR="004F1A62" w:rsidRDefault="004F1A62">
      <w:pPr>
        <w:pStyle w:val="ConsPlusNormal"/>
        <w:spacing w:before="200"/>
        <w:ind w:firstLine="540"/>
        <w:jc w:val="both"/>
      </w:pPr>
      <w:r>
        <w:t xml:space="preserve">Для вариантов 2 и 3 коэффициент </w:t>
      </w:r>
      <w:r>
        <w:rPr>
          <w:noProof/>
          <w:position w:val="-8"/>
        </w:rPr>
        <w:drawing>
          <wp:inline distT="0" distB="0" distL="0" distR="0">
            <wp:extent cx="175260"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вычисляется по схеме 2 на </w:t>
      </w:r>
      <w:hyperlink w:anchor="P2069">
        <w:r>
          <w:rPr>
            <w:color w:val="0000FF"/>
          </w:rPr>
          <w:t>рисунке Б.14</w:t>
        </w:r>
      </w:hyperlink>
      <w:r>
        <w:t xml:space="preserve">. При этом </w:t>
      </w:r>
      <w:r>
        <w:rPr>
          <w:i/>
        </w:rPr>
        <w:t>r</w:t>
      </w:r>
      <w:r>
        <w:rPr>
          <w:vertAlign w:val="subscript"/>
        </w:rPr>
        <w:t>1</w:t>
      </w:r>
      <w:r>
        <w:t xml:space="preserve"> принимается, как показано на </w:t>
      </w:r>
      <w:hyperlink w:anchor="P2101">
        <w:r>
          <w:rPr>
            <w:color w:val="0000FF"/>
          </w:rPr>
          <w:t>рисунке Б.14а</w:t>
        </w:r>
      </w:hyperlink>
      <w:r>
        <w:t xml:space="preserve">. Коэффициент </w:t>
      </w:r>
      <w:r>
        <w:rPr>
          <w:noProof/>
          <w:position w:val="-8"/>
        </w:rPr>
        <w:drawing>
          <wp:inline distT="0" distB="0" distL="0" distR="0">
            <wp:extent cx="17526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вычисляется по схеме 2 на </w:t>
      </w:r>
      <w:hyperlink w:anchor="P2069">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1</w:t>
      </w:r>
      <w:r>
        <w:t xml:space="preserve">/2, а </w:t>
      </w:r>
      <w:r>
        <w:rPr>
          <w:i/>
        </w:rPr>
        <w:t>z</w:t>
      </w:r>
      <w:r>
        <w:t xml:space="preserve"> отсчитывается от центра проекции сферы.</w:t>
      </w:r>
    </w:p>
    <w:p w:rsidR="004F1A62" w:rsidRDefault="004F1A62">
      <w:pPr>
        <w:pStyle w:val="ConsPlusNormal"/>
        <w:spacing w:before="200"/>
        <w:ind w:firstLine="540"/>
        <w:jc w:val="both"/>
      </w:pPr>
      <w:r>
        <w:t xml:space="preserve">При </w:t>
      </w:r>
      <w:r>
        <w:rPr>
          <w:noProof/>
          <w:position w:val="-8"/>
        </w:rPr>
        <w:drawing>
          <wp:inline distT="0" distB="0" distL="0" distR="0">
            <wp:extent cx="82296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xml:space="preserve"> следует учитывать варианты 1 и 2; при </w:t>
      </w:r>
      <w:r>
        <w:rPr>
          <w:noProof/>
          <w:position w:val="-8"/>
        </w:rPr>
        <w:drawing>
          <wp:inline distT="0" distB="0" distL="0" distR="0">
            <wp:extent cx="89916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t xml:space="preserve"> следует учитывать варианты 1 и 3. При </w:t>
      </w:r>
      <w:r>
        <w:rPr>
          <w:noProof/>
          <w:position w:val="-8"/>
        </w:rPr>
        <w:drawing>
          <wp:inline distT="0" distB="0" distL="0" distR="0">
            <wp:extent cx="556260"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 xml:space="preserve"> следует учитывать схемы по </w:t>
      </w:r>
      <w:hyperlink w:anchor="P2064">
        <w:r>
          <w:rPr>
            <w:color w:val="0000FF"/>
          </w:rPr>
          <w:t>перечислению а)</w:t>
        </w:r>
      </w:hyperlink>
      <w:r>
        <w:t xml:space="preserve"> Б.11 без учета изменения геометрии поверхности.</w:t>
      </w:r>
    </w:p>
    <w:p w:rsidR="004F1A62" w:rsidRDefault="004F1A62">
      <w:pPr>
        <w:pStyle w:val="ConsPlusNormal"/>
        <w:ind w:firstLine="540"/>
        <w:jc w:val="both"/>
      </w:pPr>
    </w:p>
    <w:p w:rsidR="004F1A62" w:rsidRDefault="004F1A62">
      <w:pPr>
        <w:pStyle w:val="ConsPlusNormal"/>
        <w:jc w:val="center"/>
      </w:pPr>
      <w:r>
        <w:rPr>
          <w:noProof/>
          <w:position w:val="-292"/>
        </w:rPr>
        <w:drawing>
          <wp:inline distT="0" distB="0" distL="0" distR="0">
            <wp:extent cx="5017135" cy="383984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017135" cy="3839845"/>
                    </a:xfrm>
                    <a:prstGeom prst="rect">
                      <a:avLst/>
                    </a:prstGeom>
                    <a:noFill/>
                    <a:ln>
                      <a:noFill/>
                    </a:ln>
                  </pic:spPr>
                </pic:pic>
              </a:graphicData>
            </a:graphic>
          </wp:inline>
        </w:drawing>
      </w:r>
    </w:p>
    <w:p w:rsidR="004F1A62" w:rsidRDefault="004F1A62">
      <w:pPr>
        <w:pStyle w:val="ConsPlusNormal"/>
        <w:ind w:firstLine="540"/>
        <w:jc w:val="both"/>
      </w:pPr>
    </w:p>
    <w:p w:rsidR="004F1A62" w:rsidRDefault="004F1A62">
      <w:pPr>
        <w:pStyle w:val="ConsPlusNormal"/>
        <w:jc w:val="center"/>
      </w:pPr>
      <w:bookmarkStart w:id="158" w:name="P2101"/>
      <w:bookmarkEnd w:id="158"/>
      <w:r>
        <w:rPr>
          <w:b/>
        </w:rPr>
        <w:t>Рисунок Б.14а</w:t>
      </w:r>
    </w:p>
    <w:p w:rsidR="004F1A62" w:rsidRDefault="004F1A62">
      <w:pPr>
        <w:pStyle w:val="ConsPlusNormal"/>
        <w:jc w:val="both"/>
      </w:pPr>
      <w:r>
        <w:t xml:space="preserve">(перечисление "б" введено </w:t>
      </w:r>
      <w:hyperlink r:id="rId476">
        <w:r>
          <w:rPr>
            <w:color w:val="0000FF"/>
          </w:rPr>
          <w:t>Изменением N 2</w:t>
        </w:r>
      </w:hyperlink>
      <w:r>
        <w:t>, утв. Приказом Минстроя России от 28.01.2019 N 49/пр)</w:t>
      </w:r>
    </w:p>
    <w:p w:rsidR="004F1A62" w:rsidRDefault="004F1A62">
      <w:pPr>
        <w:pStyle w:val="ConsPlusNormal"/>
        <w:jc w:val="both"/>
      </w:pPr>
    </w:p>
    <w:p w:rsidR="004F1A62" w:rsidRDefault="004F1A62">
      <w:pPr>
        <w:pStyle w:val="ConsPlusTitle"/>
        <w:jc w:val="center"/>
        <w:outlineLvl w:val="1"/>
      </w:pPr>
      <w:bookmarkStart w:id="159" w:name="P2104"/>
      <w:bookmarkEnd w:id="159"/>
      <w:r>
        <w:t>Б.12 Здания с коническими круговыми покрытиями и покрытиями</w:t>
      </w:r>
    </w:p>
    <w:p w:rsidR="004F1A62" w:rsidRDefault="004F1A62">
      <w:pPr>
        <w:pStyle w:val="ConsPlusTitle"/>
        <w:jc w:val="center"/>
      </w:pPr>
      <w:r>
        <w:lastRenderedPageBreak/>
        <w:t>в виде сочетания сферической и конической поверхностей</w:t>
      </w:r>
    </w:p>
    <w:p w:rsidR="004F1A62" w:rsidRDefault="004F1A62">
      <w:pPr>
        <w:pStyle w:val="ConsPlusNormal"/>
        <w:jc w:val="center"/>
      </w:pPr>
      <w:r>
        <w:t xml:space="preserve">(в ред. </w:t>
      </w:r>
      <w:hyperlink r:id="rId477">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center"/>
      </w:pPr>
    </w:p>
    <w:p w:rsidR="004F1A62" w:rsidRDefault="004F1A62">
      <w:pPr>
        <w:pStyle w:val="ConsPlusNormal"/>
        <w:ind w:firstLine="540"/>
        <w:jc w:val="both"/>
      </w:pPr>
      <w:r>
        <w:t xml:space="preserve">а) Для зданий с коническими круговыми покрытиями </w:t>
      </w:r>
      <w:hyperlink w:anchor="P2137">
        <w:r>
          <w:rPr>
            <w:color w:val="0000FF"/>
          </w:rPr>
          <w:t>(рисунок Б.15)</w:t>
        </w:r>
      </w:hyperlink>
      <w:r>
        <w:t xml:space="preserve"> коэффициент </w:t>
      </w:r>
      <w:r>
        <w:rPr>
          <w:noProof/>
          <w:position w:val="-8"/>
        </w:rPr>
        <w:drawing>
          <wp:inline distT="0" distB="0" distL="0" distR="0">
            <wp:extent cx="16764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определяется по </w:t>
      </w:r>
      <w:hyperlink w:anchor="P2112">
        <w:r>
          <w:rPr>
            <w:color w:val="0000FF"/>
          </w:rPr>
          <w:t>таблице Б.3</w:t>
        </w:r>
      </w:hyperlink>
      <w:r>
        <w:t>. Промежуточные значения определяются линейной интерполяцией.</w:t>
      </w:r>
    </w:p>
    <w:p w:rsidR="004F1A62" w:rsidRDefault="004F1A62">
      <w:pPr>
        <w:pStyle w:val="ConsPlusNormal"/>
        <w:jc w:val="both"/>
      </w:pPr>
      <w:r>
        <w:t xml:space="preserve">(в ред. </w:t>
      </w:r>
      <w:hyperlink r:id="rId479">
        <w:r>
          <w:rPr>
            <w:color w:val="0000FF"/>
          </w:rPr>
          <w:t>Изменения N 2</w:t>
        </w:r>
      </w:hyperlink>
      <w:r>
        <w:t>, утв. Приказом Минстроя России от 28.01.2019 N 49/пр)</w:t>
      </w:r>
    </w:p>
    <w:p w:rsidR="004F1A62" w:rsidRDefault="004F1A62">
      <w:pPr>
        <w:pStyle w:val="ConsPlusNormal"/>
        <w:jc w:val="both"/>
      </w:pPr>
    </w:p>
    <w:p w:rsidR="004F1A62" w:rsidRDefault="004F1A62">
      <w:pPr>
        <w:pStyle w:val="ConsPlusNormal"/>
        <w:jc w:val="right"/>
      </w:pPr>
      <w:bookmarkStart w:id="160" w:name="P2112"/>
      <w:bookmarkEnd w:id="160"/>
      <w:r>
        <w:t>Таблица Б.3</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F1A62">
        <w:tc>
          <w:tcPr>
            <w:tcW w:w="4535" w:type="dxa"/>
          </w:tcPr>
          <w:p w:rsidR="004F1A62" w:rsidRDefault="004F1A62">
            <w:pPr>
              <w:pStyle w:val="ConsPlusNormal"/>
              <w:jc w:val="center"/>
            </w:pPr>
            <w:r>
              <w:t xml:space="preserve">Уклон покрытия </w:t>
            </w:r>
            <w:r>
              <w:rPr>
                <w:noProof/>
                <w:position w:val="-1"/>
              </w:rPr>
              <w:drawing>
                <wp:inline distT="0" distB="0" distL="0" distR="0">
                  <wp:extent cx="152400" cy="14541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град.</w:t>
            </w:r>
          </w:p>
        </w:tc>
        <w:tc>
          <w:tcPr>
            <w:tcW w:w="4535" w:type="dxa"/>
          </w:tcPr>
          <w:p w:rsidR="004F1A62" w:rsidRDefault="004F1A62">
            <w:pPr>
              <w:pStyle w:val="ConsPlusNormal"/>
              <w:jc w:val="center"/>
            </w:pPr>
            <w:r>
              <w:rPr>
                <w:noProof/>
                <w:position w:val="-8"/>
              </w:rPr>
              <w:drawing>
                <wp:inline distT="0" distB="0" distL="0" distR="0">
                  <wp:extent cx="182245" cy="23495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r>
      <w:tr w:rsidR="004F1A62">
        <w:tc>
          <w:tcPr>
            <w:tcW w:w="4535" w:type="dxa"/>
          </w:tcPr>
          <w:p w:rsidR="004F1A62" w:rsidRDefault="004F1A62">
            <w:pPr>
              <w:pStyle w:val="ConsPlusNormal"/>
              <w:jc w:val="center"/>
            </w:pPr>
            <w:r>
              <w:rPr>
                <w:noProof/>
                <w:position w:val="-4"/>
              </w:rPr>
              <w:drawing>
                <wp:inline distT="0" distB="0" distL="0" distR="0">
                  <wp:extent cx="512445" cy="18288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35" w:type="dxa"/>
          </w:tcPr>
          <w:p w:rsidR="004F1A62" w:rsidRDefault="004F1A62">
            <w:pPr>
              <w:pStyle w:val="ConsPlusNormal"/>
              <w:jc w:val="center"/>
            </w:pPr>
            <w:r>
              <w:t>1</w:t>
            </w:r>
          </w:p>
        </w:tc>
      </w:tr>
      <w:tr w:rsidR="004F1A62">
        <w:tc>
          <w:tcPr>
            <w:tcW w:w="4535" w:type="dxa"/>
          </w:tcPr>
          <w:p w:rsidR="004F1A62" w:rsidRDefault="004F1A62">
            <w:pPr>
              <w:pStyle w:val="ConsPlusNormal"/>
              <w:jc w:val="center"/>
            </w:pPr>
            <w:r>
              <w:rPr>
                <w:noProof/>
                <w:position w:val="-4"/>
              </w:rPr>
              <w:drawing>
                <wp:inline distT="0" distB="0" distL="0" distR="0">
                  <wp:extent cx="512445" cy="18288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35" w:type="dxa"/>
          </w:tcPr>
          <w:p w:rsidR="004F1A62" w:rsidRDefault="004F1A62">
            <w:pPr>
              <w:pStyle w:val="ConsPlusNormal"/>
              <w:jc w:val="center"/>
            </w:pPr>
            <w:r>
              <w:t>0</w:t>
            </w:r>
          </w:p>
        </w:tc>
      </w:tr>
    </w:tbl>
    <w:p w:rsidR="004F1A62" w:rsidRDefault="004F1A62">
      <w:pPr>
        <w:pStyle w:val="ConsPlusNormal"/>
        <w:jc w:val="both"/>
      </w:pPr>
    </w:p>
    <w:p w:rsidR="004F1A62" w:rsidRDefault="004F1A62">
      <w:pPr>
        <w:pStyle w:val="ConsPlusNormal"/>
        <w:ind w:firstLine="540"/>
        <w:jc w:val="both"/>
      </w:pPr>
      <w:r>
        <w:t xml:space="preserve">Для пологих куполов при </w:t>
      </w:r>
      <w:r>
        <w:rPr>
          <w:noProof/>
          <w:position w:val="-4"/>
        </w:rPr>
        <w:drawing>
          <wp:inline distT="0" distB="0" distL="0" distR="0">
            <wp:extent cx="426720" cy="18224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r>
        <w:t xml:space="preserve"> следует учитывать только вариант 1.</w:t>
      </w:r>
    </w:p>
    <w:p w:rsidR="004F1A62" w:rsidRDefault="004F1A62">
      <w:pPr>
        <w:pStyle w:val="ConsPlusNormal"/>
        <w:spacing w:before="200"/>
        <w:ind w:firstLine="540"/>
        <w:jc w:val="both"/>
      </w:pPr>
      <w:r>
        <w:t xml:space="preserve">Для менее пологих куполов при </w:t>
      </w:r>
      <w:r>
        <w:rPr>
          <w:noProof/>
          <w:position w:val="-4"/>
        </w:rPr>
        <w:drawing>
          <wp:inline distT="0" distB="0" distL="0" distR="0">
            <wp:extent cx="794385" cy="18288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94385" cy="182880"/>
                    </a:xfrm>
                    <a:prstGeom prst="rect">
                      <a:avLst/>
                    </a:prstGeom>
                    <a:noFill/>
                    <a:ln>
                      <a:noFill/>
                    </a:ln>
                  </pic:spPr>
                </pic:pic>
              </a:graphicData>
            </a:graphic>
          </wp:inline>
        </w:drawing>
      </w:r>
      <w:r>
        <w:t xml:space="preserve"> для варианта 2 следует принимать</w:t>
      </w:r>
    </w:p>
    <w:p w:rsidR="004F1A62" w:rsidRDefault="004F1A62">
      <w:pPr>
        <w:pStyle w:val="ConsPlusNormal"/>
        <w:jc w:val="both"/>
      </w:pPr>
    </w:p>
    <w:p w:rsidR="004F1A62" w:rsidRDefault="004F1A62">
      <w:pPr>
        <w:pStyle w:val="ConsPlusNormal"/>
        <w:jc w:val="center"/>
      </w:pPr>
      <w:bookmarkStart w:id="161" w:name="P2124"/>
      <w:bookmarkEnd w:id="161"/>
      <w:r>
        <w:rPr>
          <w:noProof/>
          <w:position w:val="-8"/>
        </w:rPr>
        <w:drawing>
          <wp:inline distT="0" distB="0" distL="0" distR="0">
            <wp:extent cx="1257300" cy="235585"/>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r>
        <w:t xml:space="preserve"> (Б.12)</w:t>
      </w:r>
    </w:p>
    <w:p w:rsidR="004F1A62" w:rsidRDefault="004F1A62">
      <w:pPr>
        <w:pStyle w:val="ConsPlusNormal"/>
        <w:jc w:val="both"/>
      </w:pPr>
    </w:p>
    <w:p w:rsidR="004F1A62" w:rsidRDefault="004F1A62">
      <w:pPr>
        <w:pStyle w:val="ConsPlusNormal"/>
        <w:ind w:firstLine="540"/>
        <w:jc w:val="both"/>
      </w:pPr>
      <w:r>
        <w:t xml:space="preserve">где </w:t>
      </w:r>
      <w:r>
        <w:rPr>
          <w:noProof/>
          <w:position w:val="-24"/>
        </w:rPr>
        <w:drawing>
          <wp:inline distT="0" distB="0" distL="0" distR="0">
            <wp:extent cx="1078865" cy="44005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078865" cy="44005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При </w:t>
      </w:r>
      <w:r>
        <w:rPr>
          <w:noProof/>
          <w:position w:val="-4"/>
        </w:rPr>
        <w:drawing>
          <wp:inline distT="0" distB="0" distL="0" distR="0">
            <wp:extent cx="862965" cy="18288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862965" cy="182880"/>
                    </a:xfrm>
                    <a:prstGeom prst="rect">
                      <a:avLst/>
                    </a:prstGeom>
                    <a:noFill/>
                    <a:ln>
                      <a:noFill/>
                    </a:ln>
                  </pic:spPr>
                </pic:pic>
              </a:graphicData>
            </a:graphic>
          </wp:inline>
        </w:drawing>
      </w:r>
      <w:r>
        <w:t xml:space="preserve"> для варианта 2 следует принимать:</w:t>
      </w:r>
    </w:p>
    <w:p w:rsidR="004F1A62" w:rsidRDefault="004F1A62">
      <w:pPr>
        <w:pStyle w:val="ConsPlusNormal"/>
        <w:jc w:val="both"/>
      </w:pPr>
    </w:p>
    <w:p w:rsidR="004F1A62" w:rsidRDefault="004F1A62">
      <w:pPr>
        <w:pStyle w:val="ConsPlusNormal"/>
        <w:jc w:val="center"/>
      </w:pPr>
      <w:bookmarkStart w:id="162" w:name="P2129"/>
      <w:bookmarkEnd w:id="162"/>
      <w:r>
        <w:rPr>
          <w:noProof/>
          <w:position w:val="-9"/>
        </w:rPr>
        <w:drawing>
          <wp:inline distT="0" distB="0" distL="0" distR="0">
            <wp:extent cx="2385060" cy="2514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385060" cy="251460"/>
                    </a:xfrm>
                    <a:prstGeom prst="rect">
                      <a:avLst/>
                    </a:prstGeom>
                    <a:noFill/>
                    <a:ln>
                      <a:noFill/>
                    </a:ln>
                  </pic:spPr>
                </pic:pic>
              </a:graphicData>
            </a:graphic>
          </wp:inline>
        </w:drawing>
      </w:r>
      <w:r>
        <w:t>, (Б.13)</w:t>
      </w:r>
    </w:p>
    <w:p w:rsidR="004F1A62" w:rsidRDefault="004F1A62">
      <w:pPr>
        <w:pStyle w:val="ConsPlusNormal"/>
        <w:jc w:val="center"/>
      </w:pPr>
      <w:r>
        <w:t xml:space="preserve">(в ред. </w:t>
      </w:r>
      <w:hyperlink r:id="rId486">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center"/>
      </w:pPr>
    </w:p>
    <w:p w:rsidR="004F1A62" w:rsidRDefault="004F1A62">
      <w:pPr>
        <w:pStyle w:val="ConsPlusNormal"/>
        <w:ind w:firstLine="540"/>
        <w:jc w:val="both"/>
      </w:pPr>
      <w:r>
        <w:t xml:space="preserve">где </w:t>
      </w:r>
      <w:r>
        <w:rPr>
          <w:noProof/>
          <w:position w:val="-1"/>
        </w:rPr>
        <w:drawing>
          <wp:inline distT="0" distB="0" distL="0" distR="0">
            <wp:extent cx="152400" cy="14541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в градусах.</w:t>
      </w:r>
    </w:p>
    <w:p w:rsidR="004F1A62" w:rsidRDefault="004F1A62">
      <w:pPr>
        <w:pStyle w:val="ConsPlusNormal"/>
        <w:jc w:val="both"/>
      </w:pPr>
    </w:p>
    <w:p w:rsidR="004F1A62" w:rsidRDefault="004F1A62">
      <w:pPr>
        <w:pStyle w:val="ConsPlusNormal"/>
        <w:jc w:val="center"/>
      </w:pPr>
      <w:r>
        <w:rPr>
          <w:noProof/>
          <w:position w:val="-269"/>
        </w:rPr>
        <w:drawing>
          <wp:inline distT="0" distB="0" distL="0" distR="0">
            <wp:extent cx="2340610" cy="354457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340610" cy="354457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63" w:name="P2137"/>
      <w:bookmarkEnd w:id="163"/>
      <w:r>
        <w:rPr>
          <w:b/>
        </w:rPr>
        <w:t>Рисунок Б.15</w:t>
      </w:r>
    </w:p>
    <w:p w:rsidR="004F1A62" w:rsidRDefault="004F1A62">
      <w:pPr>
        <w:pStyle w:val="ConsPlusNormal"/>
        <w:jc w:val="both"/>
      </w:pPr>
    </w:p>
    <w:p w:rsidR="004F1A62" w:rsidRDefault="004F1A62">
      <w:pPr>
        <w:pStyle w:val="ConsPlusNormal"/>
        <w:ind w:firstLine="540"/>
        <w:jc w:val="both"/>
      </w:pPr>
      <w:bookmarkStart w:id="164" w:name="P2139"/>
      <w:bookmarkEnd w:id="164"/>
      <w:r>
        <w:t xml:space="preserve">б) Для зданий с круговыми покрытиями в виде сочетания сферической и конической поверхностей </w:t>
      </w:r>
      <w:hyperlink w:anchor="P2150">
        <w:r>
          <w:rPr>
            <w:color w:val="0000FF"/>
          </w:rPr>
          <w:t>(рисунок Б.15а)</w:t>
        </w:r>
      </w:hyperlink>
      <w:r>
        <w:t xml:space="preserve"> коэффициент </w:t>
      </w:r>
      <w:r>
        <w:rPr>
          <w:noProof/>
          <w:position w:val="-8"/>
        </w:rPr>
        <w:drawing>
          <wp:inline distT="0" distB="0" distL="0" distR="0">
            <wp:extent cx="167640" cy="2286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определяется по </w:t>
      </w:r>
      <w:hyperlink w:anchor="P2112">
        <w:r>
          <w:rPr>
            <w:color w:val="0000FF"/>
          </w:rPr>
          <w:t>таблице Б.3</w:t>
        </w:r>
      </w:hyperlink>
      <w:r>
        <w:t>.</w:t>
      </w:r>
    </w:p>
    <w:p w:rsidR="004F1A62" w:rsidRDefault="004F1A62">
      <w:pPr>
        <w:pStyle w:val="ConsPlusNormal"/>
        <w:spacing w:before="200"/>
        <w:ind w:firstLine="540"/>
        <w:jc w:val="both"/>
      </w:pPr>
      <w:r>
        <w:t xml:space="preserve">Коэффициент </w:t>
      </w:r>
      <w:r>
        <w:rPr>
          <w:noProof/>
          <w:position w:val="-8"/>
        </w:rPr>
        <w:drawing>
          <wp:inline distT="0" distB="0" distL="0" distR="0">
            <wp:extent cx="175260" cy="2286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для варианта 2 (см. </w:t>
      </w:r>
      <w:hyperlink w:anchor="P2150">
        <w:r>
          <w:rPr>
            <w:color w:val="0000FF"/>
          </w:rPr>
          <w:t>рисунок Б.15а</w:t>
        </w:r>
      </w:hyperlink>
      <w:r>
        <w:t>) определяется следующим образом:</w:t>
      </w:r>
    </w:p>
    <w:p w:rsidR="004F1A62" w:rsidRDefault="004F1A62">
      <w:pPr>
        <w:pStyle w:val="ConsPlusNormal"/>
        <w:spacing w:before="200"/>
        <w:ind w:firstLine="540"/>
        <w:jc w:val="both"/>
      </w:pPr>
      <w:r>
        <w:t xml:space="preserve">- на участке 1 - по </w:t>
      </w:r>
      <w:hyperlink w:anchor="P2084">
        <w:r>
          <w:rPr>
            <w:color w:val="0000FF"/>
          </w:rPr>
          <w:t>формуле (Б.10)</w:t>
        </w:r>
      </w:hyperlink>
      <w:r>
        <w:t xml:space="preserve"> в зависимости от уклона </w:t>
      </w:r>
      <w:r>
        <w:rPr>
          <w:noProof/>
          <w:position w:val="-8"/>
        </w:rPr>
        <w:drawing>
          <wp:inline distT="0" distB="0" distL="0" distR="0">
            <wp:extent cx="167640"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w:t>
      </w:r>
      <w:r>
        <w:rPr>
          <w:i/>
        </w:rPr>
        <w:t>z</w:t>
      </w:r>
      <w:r>
        <w:t>, принимаемом как радиус круга, расположенный между D и E;</w:t>
      </w:r>
    </w:p>
    <w:p w:rsidR="004F1A62" w:rsidRDefault="004F1A62">
      <w:pPr>
        <w:pStyle w:val="ConsPlusNormal"/>
        <w:spacing w:before="200"/>
        <w:ind w:firstLine="540"/>
        <w:jc w:val="both"/>
      </w:pPr>
      <w:r>
        <w:t xml:space="preserve">- на участке 2 - </w:t>
      </w:r>
      <w:r>
        <w:rPr>
          <w:noProof/>
          <w:position w:val="-9"/>
        </w:rPr>
        <w:drawing>
          <wp:inline distT="0" distB="0" distL="0" distR="0">
            <wp:extent cx="556260" cy="24384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56260" cy="243840"/>
                    </a:xfrm>
                    <a:prstGeom prst="rect">
                      <a:avLst/>
                    </a:prstGeom>
                    <a:noFill/>
                    <a:ln>
                      <a:noFill/>
                    </a:ln>
                  </pic:spPr>
                </pic:pic>
              </a:graphicData>
            </a:graphic>
          </wp:inline>
        </w:drawing>
      </w:r>
      <w:r>
        <w:t xml:space="preserve">, где </w:t>
      </w:r>
      <w:r>
        <w:rPr>
          <w:noProof/>
          <w:position w:val="-9"/>
        </w:rPr>
        <w:drawing>
          <wp:inline distT="0" distB="0" distL="0" distR="0">
            <wp:extent cx="365760" cy="24384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вычисляется по </w:t>
      </w:r>
      <w:hyperlink w:anchor="P2084">
        <w:r>
          <w:rPr>
            <w:color w:val="0000FF"/>
          </w:rPr>
          <w:t>формуле (Б.10)</w:t>
        </w:r>
      </w:hyperlink>
      <w:r>
        <w:t xml:space="preserve"> при </w:t>
      </w:r>
      <w:r>
        <w:rPr>
          <w:noProof/>
          <w:position w:val="-6"/>
        </w:rPr>
        <w:drawing>
          <wp:inline distT="0" distB="0" distL="0" distR="0">
            <wp:extent cx="480060" cy="2057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80060" cy="20574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 на участках 3 и 4 - по </w:t>
      </w:r>
      <w:hyperlink w:anchor="P2124">
        <w:r>
          <w:rPr>
            <w:color w:val="0000FF"/>
          </w:rPr>
          <w:t>формулам (Б.12)</w:t>
        </w:r>
      </w:hyperlink>
      <w:r>
        <w:t xml:space="preserve"> или </w:t>
      </w:r>
      <w:hyperlink w:anchor="P2129">
        <w:r>
          <w:rPr>
            <w:color w:val="0000FF"/>
          </w:rPr>
          <w:t>(Б.13)</w:t>
        </w:r>
      </w:hyperlink>
      <w:r>
        <w:t xml:space="preserve"> в зависимости от уклона </w:t>
      </w:r>
      <w:r>
        <w:rPr>
          <w:noProof/>
          <w:position w:val="-8"/>
        </w:rPr>
        <w:drawing>
          <wp:inline distT="0" distB="0" distL="0" distR="0">
            <wp:extent cx="17526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 на участке 5 - </w:t>
      </w:r>
      <w:r>
        <w:rPr>
          <w:noProof/>
          <w:position w:val="-8"/>
        </w:rPr>
        <w:drawing>
          <wp:inline distT="0" distB="0" distL="0" distR="0">
            <wp:extent cx="662940" cy="2286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t xml:space="preserve"> при </w:t>
      </w:r>
      <w:r>
        <w:rPr>
          <w:noProof/>
          <w:position w:val="-8"/>
        </w:rPr>
        <w:drawing>
          <wp:inline distT="0" distB="0" distL="0" distR="0">
            <wp:extent cx="815340" cy="2286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t xml:space="preserve">; </w:t>
      </w:r>
      <w:r>
        <w:rPr>
          <w:noProof/>
          <w:position w:val="-8"/>
        </w:rPr>
        <w:drawing>
          <wp:inline distT="0" distB="0" distL="0" distR="0">
            <wp:extent cx="365760" cy="2286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 xml:space="preserve"> при </w:t>
      </w:r>
      <w:r>
        <w:rPr>
          <w:noProof/>
          <w:position w:val="-8"/>
        </w:rPr>
        <w:drawing>
          <wp:inline distT="0" distB="0" distL="0" distR="0">
            <wp:extent cx="891540" cy="2286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891540" cy="228600"/>
                    </a:xfrm>
                    <a:prstGeom prst="rect">
                      <a:avLst/>
                    </a:prstGeom>
                    <a:noFill/>
                    <a:ln>
                      <a:noFill/>
                    </a:ln>
                  </pic:spPr>
                </pic:pic>
              </a:graphicData>
            </a:graphic>
          </wp:inline>
        </w:drawing>
      </w:r>
      <w:r>
        <w:t xml:space="preserve"> и </w:t>
      </w:r>
      <w:r>
        <w:rPr>
          <w:noProof/>
          <w:position w:val="-8"/>
        </w:rPr>
        <w:drawing>
          <wp:inline distT="0" distB="0" distL="0" distR="0">
            <wp:extent cx="41910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при </w:t>
      </w:r>
      <w:r>
        <w:rPr>
          <w:noProof/>
          <w:position w:val="-8"/>
        </w:rPr>
        <w:drawing>
          <wp:inline distT="0" distB="0" distL="0" distR="0">
            <wp:extent cx="548640"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48640"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 на участке 6 - </w:t>
      </w:r>
      <w:r>
        <w:rPr>
          <w:noProof/>
          <w:position w:val="-8"/>
        </w:rPr>
        <w:drawing>
          <wp:inline distT="0" distB="0" distL="0" distR="0">
            <wp:extent cx="36576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 xml:space="preserve">, где </w:t>
      </w:r>
      <w:r>
        <w:rPr>
          <w:noProof/>
          <w:position w:val="-8"/>
        </w:rPr>
        <w:drawing>
          <wp:inline distT="0" distB="0" distL="0" distR="0">
            <wp:extent cx="17526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вычисляется по формуле (Б.10) в зависимости от уклона </w:t>
      </w:r>
      <w:r>
        <w:rPr>
          <w:noProof/>
          <w:position w:val="-8"/>
        </w:rPr>
        <w:drawing>
          <wp:inline distT="0" distB="0" distL="0" distR="0">
            <wp:extent cx="167640"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пологих куполов при </w:t>
      </w:r>
      <w:r>
        <w:rPr>
          <w:noProof/>
          <w:position w:val="-8"/>
        </w:rPr>
        <w:drawing>
          <wp:inline distT="0" distB="0" distL="0" distR="0">
            <wp:extent cx="533400" cy="2286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и </w:t>
      </w:r>
      <w:r>
        <w:rPr>
          <w:noProof/>
          <w:position w:val="-8"/>
        </w:rPr>
        <w:drawing>
          <wp:inline distT="0" distB="0" distL="0" distR="0">
            <wp:extent cx="480060" cy="2286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t xml:space="preserve"> следует учитывать только вариант 1.</w:t>
      </w:r>
    </w:p>
    <w:p w:rsidR="004F1A62" w:rsidRDefault="004F1A62">
      <w:pPr>
        <w:pStyle w:val="ConsPlusNormal"/>
        <w:ind w:firstLine="540"/>
        <w:jc w:val="both"/>
      </w:pPr>
    </w:p>
    <w:p w:rsidR="004F1A62" w:rsidRDefault="004F1A62">
      <w:pPr>
        <w:pStyle w:val="ConsPlusNormal"/>
        <w:jc w:val="center"/>
      </w:pPr>
      <w:r>
        <w:rPr>
          <w:noProof/>
          <w:position w:val="-357"/>
        </w:rPr>
        <w:drawing>
          <wp:inline distT="0" distB="0" distL="0" distR="0">
            <wp:extent cx="3108960" cy="466344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108960" cy="4663440"/>
                    </a:xfrm>
                    <a:prstGeom prst="rect">
                      <a:avLst/>
                    </a:prstGeom>
                    <a:noFill/>
                    <a:ln>
                      <a:noFill/>
                    </a:ln>
                  </pic:spPr>
                </pic:pic>
              </a:graphicData>
            </a:graphic>
          </wp:inline>
        </w:drawing>
      </w:r>
    </w:p>
    <w:p w:rsidR="004F1A62" w:rsidRDefault="004F1A62">
      <w:pPr>
        <w:pStyle w:val="ConsPlusNormal"/>
        <w:ind w:firstLine="540"/>
        <w:jc w:val="both"/>
      </w:pPr>
    </w:p>
    <w:p w:rsidR="004F1A62" w:rsidRDefault="004F1A62">
      <w:pPr>
        <w:pStyle w:val="ConsPlusNormal"/>
        <w:jc w:val="center"/>
      </w:pPr>
      <w:bookmarkStart w:id="165" w:name="P2150"/>
      <w:bookmarkEnd w:id="165"/>
      <w:r>
        <w:rPr>
          <w:b/>
        </w:rPr>
        <w:t>Рисунок Б.15а</w:t>
      </w:r>
    </w:p>
    <w:p w:rsidR="004F1A62" w:rsidRDefault="004F1A62">
      <w:pPr>
        <w:pStyle w:val="ConsPlusNormal"/>
        <w:ind w:firstLine="540"/>
        <w:jc w:val="both"/>
      </w:pPr>
    </w:p>
    <w:p w:rsidR="004F1A62" w:rsidRDefault="004F1A62">
      <w:pPr>
        <w:pStyle w:val="ConsPlusNormal"/>
        <w:ind w:firstLine="540"/>
        <w:jc w:val="both"/>
      </w:pPr>
      <w:r>
        <w:t xml:space="preserve">Для покрытий, рассматриваемых в </w:t>
      </w:r>
      <w:hyperlink w:anchor="P2139">
        <w:r>
          <w:rPr>
            <w:color w:val="0000FF"/>
          </w:rPr>
          <w:t>перечислении б)</w:t>
        </w:r>
      </w:hyperlink>
      <w:r>
        <w:t xml:space="preserve">, должно соблюдаться условие </w:t>
      </w:r>
      <w:r>
        <w:rPr>
          <w:noProof/>
          <w:position w:val="-8"/>
        </w:rPr>
        <w:drawing>
          <wp:inline distT="0" distB="0" distL="0" distR="0">
            <wp:extent cx="47244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72440" cy="228600"/>
                    </a:xfrm>
                    <a:prstGeom prst="rect">
                      <a:avLst/>
                    </a:prstGeom>
                    <a:noFill/>
                    <a:ln>
                      <a:noFill/>
                    </a:ln>
                  </pic:spPr>
                </pic:pic>
              </a:graphicData>
            </a:graphic>
          </wp:inline>
        </w:drawing>
      </w:r>
      <w:r>
        <w:t>.</w:t>
      </w:r>
    </w:p>
    <w:p w:rsidR="004F1A62" w:rsidRDefault="004F1A62">
      <w:pPr>
        <w:pStyle w:val="ConsPlusNormal"/>
        <w:jc w:val="both"/>
      </w:pPr>
      <w:r>
        <w:lastRenderedPageBreak/>
        <w:t xml:space="preserve">(перечисление "б" введено </w:t>
      </w:r>
      <w:hyperlink r:id="rId509">
        <w:r>
          <w:rPr>
            <w:color w:val="0000FF"/>
          </w:rPr>
          <w:t>Изменением N 2</w:t>
        </w:r>
      </w:hyperlink>
      <w:r>
        <w:t>, утв. Приказом Минстроя России от 28.01.2019 N 49/пр)</w:t>
      </w:r>
    </w:p>
    <w:p w:rsidR="004F1A62" w:rsidRDefault="004F1A62">
      <w:pPr>
        <w:pStyle w:val="ConsPlusNormal"/>
        <w:jc w:val="both"/>
      </w:pPr>
    </w:p>
    <w:p w:rsidR="004F1A62" w:rsidRDefault="004F1A62">
      <w:pPr>
        <w:pStyle w:val="ConsPlusTitle"/>
        <w:jc w:val="center"/>
        <w:outlineLvl w:val="1"/>
      </w:pPr>
      <w:bookmarkStart w:id="166" w:name="P2155"/>
      <w:bookmarkEnd w:id="166"/>
      <w:r>
        <w:t>Б.13 Покрытие с парапетами</w:t>
      </w:r>
    </w:p>
    <w:p w:rsidR="004F1A62" w:rsidRDefault="004F1A62">
      <w:pPr>
        <w:pStyle w:val="ConsPlusNormal"/>
        <w:jc w:val="both"/>
      </w:pPr>
    </w:p>
    <w:p w:rsidR="004F1A62" w:rsidRDefault="004F1A62">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4F1A62" w:rsidRDefault="004F1A62">
      <w:pPr>
        <w:pStyle w:val="ConsPlusNormal"/>
        <w:jc w:val="both"/>
      </w:pPr>
    </w:p>
    <w:p w:rsidR="004F1A62" w:rsidRDefault="004F1A62">
      <w:pPr>
        <w:pStyle w:val="ConsPlusNormal"/>
        <w:jc w:val="center"/>
      </w:pPr>
      <w:r>
        <w:rPr>
          <w:noProof/>
          <w:position w:val="-86"/>
        </w:rPr>
        <w:drawing>
          <wp:inline distT="0" distB="0" distL="0" distR="0">
            <wp:extent cx="1408430" cy="12223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08430" cy="122237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67" w:name="P2161"/>
      <w:bookmarkEnd w:id="167"/>
      <w:r>
        <w:rPr>
          <w:b/>
        </w:rPr>
        <w:t>Рисунок Б.16</w:t>
      </w:r>
    </w:p>
    <w:p w:rsidR="004F1A62" w:rsidRDefault="004F1A62">
      <w:pPr>
        <w:pStyle w:val="ConsPlusNormal"/>
        <w:jc w:val="both"/>
      </w:pPr>
    </w:p>
    <w:p w:rsidR="004F1A62" w:rsidRDefault="004F1A62">
      <w:pPr>
        <w:pStyle w:val="ConsPlusNormal"/>
        <w:ind w:firstLine="540"/>
        <w:jc w:val="both"/>
      </w:pPr>
      <w:r>
        <w:t xml:space="preserve">б) Схему на рисунке Б.16 для покрытий с парапетами следует применять при </w:t>
      </w:r>
      <w:r>
        <w:rPr>
          <w:noProof/>
          <w:position w:val="-21"/>
        </w:rPr>
        <w:drawing>
          <wp:inline distT="0" distB="0" distL="0" distR="0">
            <wp:extent cx="440055" cy="39751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40055" cy="397510"/>
                    </a:xfrm>
                    <a:prstGeom prst="rect">
                      <a:avLst/>
                    </a:prstGeom>
                    <a:noFill/>
                    <a:ln>
                      <a:noFill/>
                    </a:ln>
                  </pic:spPr>
                </pic:pic>
              </a:graphicData>
            </a:graphic>
          </wp:inline>
        </w:drawing>
      </w:r>
      <w:r>
        <w:t xml:space="preserve"> (</w:t>
      </w:r>
      <w:r>
        <w:rPr>
          <w:i/>
        </w:rPr>
        <w:t>h</w:t>
      </w:r>
      <w:r>
        <w:t xml:space="preserve"> - в м; </w:t>
      </w:r>
      <w:r>
        <w:rPr>
          <w:i/>
        </w:rPr>
        <w:t>S</w:t>
      </w:r>
      <w:r>
        <w:rPr>
          <w:vertAlign w:val="subscript"/>
        </w:rPr>
        <w:t>0</w:t>
      </w:r>
      <w:r>
        <w:t xml:space="preserve"> - в кПа);</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487680" cy="43624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но не более 3.</w:t>
      </w:r>
    </w:p>
    <w:p w:rsidR="004F1A62" w:rsidRDefault="004F1A62">
      <w:pPr>
        <w:pStyle w:val="ConsPlusNormal"/>
        <w:jc w:val="both"/>
      </w:pPr>
    </w:p>
    <w:p w:rsidR="004F1A62" w:rsidRDefault="004F1A62">
      <w:pPr>
        <w:pStyle w:val="ConsPlusNormal"/>
        <w:ind w:firstLine="540"/>
        <w:jc w:val="both"/>
      </w:pPr>
      <w:r>
        <w:t xml:space="preserve">в) Для плоских </w:t>
      </w:r>
      <w:r>
        <w:rPr>
          <w:noProof/>
          <w:position w:val="-5"/>
        </w:rPr>
        <w:drawing>
          <wp:inline distT="0" distB="0" distL="0" distR="0">
            <wp:extent cx="596265"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96265" cy="199390"/>
                    </a:xfrm>
                    <a:prstGeom prst="rect">
                      <a:avLst/>
                    </a:prstGeom>
                    <a:noFill/>
                    <a:ln>
                      <a:noFill/>
                    </a:ln>
                  </pic:spPr>
                </pic:pic>
              </a:graphicData>
            </a:graphic>
          </wp:inline>
        </w:drawing>
      </w:r>
      <w:r>
        <w:t xml:space="preserve"> и сводчатых </w:t>
      </w:r>
      <w:r>
        <w:rPr>
          <w:noProof/>
          <w:position w:val="-24"/>
        </w:rPr>
        <w:drawing>
          <wp:inline distT="0" distB="0" distL="0" distR="0">
            <wp:extent cx="647700" cy="43624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647700" cy="436245"/>
                    </a:xfrm>
                    <a:prstGeom prst="rect">
                      <a:avLst/>
                    </a:prstGeom>
                    <a:noFill/>
                    <a:ln>
                      <a:noFill/>
                    </a:ln>
                  </pic:spPr>
                </pic:pic>
              </a:graphicData>
            </a:graphic>
          </wp:inline>
        </w:drawing>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1984">
        <w:r>
          <w:rPr>
            <w:color w:val="0000FF"/>
          </w:rPr>
          <w:t>рисунке Б.11</w:t>
        </w:r>
      </w:hyperlink>
      <w:r>
        <w:t xml:space="preserve">) в том случае, если эта схема более неблагоприятна, чем на </w:t>
      </w:r>
      <w:hyperlink w:anchor="P2161">
        <w:r>
          <w:rPr>
            <w:color w:val="0000FF"/>
          </w:rPr>
          <w:t>рисунке Б.16</w:t>
        </w:r>
      </w:hyperlink>
      <w:r>
        <w:t>.</w:t>
      </w:r>
    </w:p>
    <w:p w:rsidR="004F1A62" w:rsidRDefault="004F1A62">
      <w:pPr>
        <w:pStyle w:val="ConsPlusNormal"/>
        <w:jc w:val="both"/>
      </w:pPr>
      <w:r>
        <w:t xml:space="preserve">(в ред. </w:t>
      </w:r>
      <w:hyperlink r:id="rId515">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Title"/>
        <w:jc w:val="center"/>
        <w:outlineLvl w:val="1"/>
      </w:pPr>
      <w:bookmarkStart w:id="168" w:name="P2170"/>
      <w:bookmarkEnd w:id="168"/>
      <w:r>
        <w:t>Б.14 Участки покрытий, примыкающие к возвышающимся</w:t>
      </w:r>
    </w:p>
    <w:p w:rsidR="004F1A62" w:rsidRDefault="004F1A62">
      <w:pPr>
        <w:pStyle w:val="ConsPlusTitle"/>
        <w:jc w:val="center"/>
      </w:pPr>
      <w:r>
        <w:t>над кровлей вентиляционным шахтам и другим надстройкам</w:t>
      </w:r>
    </w:p>
    <w:p w:rsidR="004F1A62" w:rsidRDefault="004F1A62">
      <w:pPr>
        <w:pStyle w:val="ConsPlusNormal"/>
        <w:jc w:val="both"/>
      </w:pPr>
    </w:p>
    <w:p w:rsidR="004F1A62" w:rsidRDefault="004F1A62">
      <w:pPr>
        <w:pStyle w:val="ConsPlusNormal"/>
        <w:ind w:firstLine="540"/>
        <w:jc w:val="both"/>
      </w:pPr>
      <w:r>
        <w:t xml:space="preserve">а) Схема на </w:t>
      </w:r>
      <w:hyperlink w:anchor="P2196">
        <w:r>
          <w:rPr>
            <w:color w:val="0000FF"/>
          </w:rPr>
          <w:t>рисунке Б.17</w:t>
        </w:r>
      </w:hyperlink>
      <w:r>
        <w:t xml:space="preserve"> относится к участкам с надстройками с диагональю основания не более 15 м.</w:t>
      </w:r>
    </w:p>
    <w:p w:rsidR="004F1A62" w:rsidRDefault="004F1A62">
      <w:pPr>
        <w:pStyle w:val="ConsPlusNormal"/>
        <w:spacing w:before="20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Pr>
          <w:noProof/>
          <w:position w:val="-5"/>
        </w:rPr>
        <w:drawing>
          <wp:inline distT="0" distB="0" distL="0" distR="0">
            <wp:extent cx="152400"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в) Коэффициент </w:t>
      </w:r>
      <w:r>
        <w:rPr>
          <w:noProof/>
          <w:position w:val="-3"/>
        </w:rPr>
        <w:drawing>
          <wp:inline distT="0" distB="0" distL="0" distR="0">
            <wp:extent cx="152400" cy="16827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2069">
        <w:r>
          <w:rPr>
            <w:color w:val="0000FF"/>
          </w:rPr>
          <w:t>(рисунок Б.14)</w:t>
        </w:r>
      </w:hyperlink>
      <w:r>
        <w:t>, постоянный в пределах указанной зоны, следует принимать равным:</w:t>
      </w:r>
    </w:p>
    <w:p w:rsidR="004F1A62" w:rsidRDefault="004F1A62">
      <w:pPr>
        <w:pStyle w:val="ConsPlusNormal"/>
        <w:jc w:val="both"/>
      </w:pPr>
      <w:r>
        <w:t xml:space="preserve">(в ред. </w:t>
      </w:r>
      <w:hyperlink r:id="rId518">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jc w:val="center"/>
      </w:pPr>
      <w:r>
        <w:t xml:space="preserve">1,0 при </w:t>
      </w:r>
      <w:r>
        <w:rPr>
          <w:i/>
        </w:rPr>
        <w:t>d</w:t>
      </w:r>
      <w:r>
        <w:t xml:space="preserve"> &lt;= 1,5 м;</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235585" cy="43624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35585" cy="436245"/>
                    </a:xfrm>
                    <a:prstGeom prst="rect">
                      <a:avLst/>
                    </a:prstGeom>
                    <a:noFill/>
                    <a:ln>
                      <a:noFill/>
                    </a:ln>
                  </pic:spPr>
                </pic:pic>
              </a:graphicData>
            </a:graphic>
          </wp:inline>
        </w:drawing>
      </w:r>
      <w:r>
        <w:t xml:space="preserve"> при </w:t>
      </w:r>
      <w:r>
        <w:rPr>
          <w:i/>
        </w:rPr>
        <w:t>d</w:t>
      </w:r>
      <w:r>
        <w:t xml:space="preserve"> &gt; 1,5 м,</w:t>
      </w:r>
    </w:p>
    <w:p w:rsidR="004F1A62" w:rsidRDefault="004F1A62">
      <w:pPr>
        <w:pStyle w:val="ConsPlusNormal"/>
        <w:jc w:val="both"/>
      </w:pPr>
    </w:p>
    <w:p w:rsidR="004F1A62" w:rsidRDefault="004F1A62">
      <w:pPr>
        <w:pStyle w:val="ConsPlusNormal"/>
        <w:ind w:firstLine="540"/>
        <w:jc w:val="both"/>
      </w:pPr>
      <w:r>
        <w:t>но не менее 1,0 и не более:</w:t>
      </w:r>
    </w:p>
    <w:p w:rsidR="004F1A62" w:rsidRDefault="004F1A62">
      <w:pPr>
        <w:pStyle w:val="ConsPlusNormal"/>
        <w:jc w:val="both"/>
      </w:pPr>
    </w:p>
    <w:p w:rsidR="004F1A62" w:rsidRDefault="004F1A62">
      <w:pPr>
        <w:pStyle w:val="ConsPlusNormal"/>
        <w:jc w:val="center"/>
      </w:pPr>
      <w:r>
        <w:t xml:space="preserve">1,5 при 1,5 &lt; </w:t>
      </w:r>
      <w:r>
        <w:rPr>
          <w:i/>
        </w:rPr>
        <w:t>d</w:t>
      </w:r>
      <w:r>
        <w:t xml:space="preserve"> &lt;= 5 м;</w:t>
      </w:r>
    </w:p>
    <w:p w:rsidR="004F1A62" w:rsidRDefault="004F1A62">
      <w:pPr>
        <w:pStyle w:val="ConsPlusNormal"/>
        <w:jc w:val="both"/>
      </w:pPr>
    </w:p>
    <w:p w:rsidR="004F1A62" w:rsidRDefault="004F1A62">
      <w:pPr>
        <w:pStyle w:val="ConsPlusNormal"/>
        <w:jc w:val="center"/>
      </w:pPr>
      <w:r>
        <w:t xml:space="preserve">2,0 при 5 &lt; </w:t>
      </w:r>
      <w:r>
        <w:rPr>
          <w:i/>
        </w:rPr>
        <w:t>d</w:t>
      </w:r>
      <w:r>
        <w:t xml:space="preserve"> &lt;= 10 м;</w:t>
      </w:r>
    </w:p>
    <w:p w:rsidR="004F1A62" w:rsidRDefault="004F1A62">
      <w:pPr>
        <w:pStyle w:val="ConsPlusNormal"/>
        <w:jc w:val="both"/>
      </w:pPr>
    </w:p>
    <w:p w:rsidR="004F1A62" w:rsidRDefault="004F1A62">
      <w:pPr>
        <w:pStyle w:val="ConsPlusNormal"/>
        <w:jc w:val="center"/>
      </w:pPr>
      <w:r>
        <w:t xml:space="preserve">2,5 при 10 &lt; </w:t>
      </w:r>
      <w:r>
        <w:rPr>
          <w:i/>
        </w:rPr>
        <w:t>d</w:t>
      </w:r>
      <w:r>
        <w:t xml:space="preserve"> &lt;= 15 м;</w:t>
      </w:r>
    </w:p>
    <w:p w:rsidR="004F1A62" w:rsidRDefault="004F1A62">
      <w:pPr>
        <w:pStyle w:val="ConsPlusNormal"/>
        <w:jc w:val="both"/>
      </w:pPr>
    </w:p>
    <w:p w:rsidR="004F1A62" w:rsidRDefault="004F1A62">
      <w:pPr>
        <w:pStyle w:val="ConsPlusNormal"/>
        <w:ind w:firstLine="540"/>
        <w:jc w:val="both"/>
      </w:pPr>
      <w:r>
        <w:rPr>
          <w:i/>
        </w:rPr>
        <w:t>b</w:t>
      </w:r>
      <w:r>
        <w:rPr>
          <w:vertAlign w:val="subscript"/>
        </w:rPr>
        <w:t>1</w:t>
      </w:r>
      <w:r>
        <w:t xml:space="preserve"> = 2</w:t>
      </w:r>
      <w:r>
        <w:rPr>
          <w:i/>
        </w:rPr>
        <w:t>h</w:t>
      </w:r>
      <w:r>
        <w:t>, но не более 2</w:t>
      </w:r>
      <w:r>
        <w:rPr>
          <w:i/>
        </w:rPr>
        <w:t>d</w:t>
      </w:r>
      <w:r>
        <w:t xml:space="preserve"> и не более 16 м.</w:t>
      </w:r>
    </w:p>
    <w:p w:rsidR="004F1A62" w:rsidRDefault="004F1A62">
      <w:pPr>
        <w:pStyle w:val="ConsPlusNormal"/>
        <w:jc w:val="both"/>
      </w:pPr>
      <w:r>
        <w:t xml:space="preserve">(в ред. </w:t>
      </w:r>
      <w:hyperlink r:id="rId520">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4F1A62" w:rsidRDefault="004F1A62">
      <w:pPr>
        <w:pStyle w:val="ConsPlusNormal"/>
        <w:jc w:val="both"/>
      </w:pPr>
    </w:p>
    <w:p w:rsidR="004F1A62" w:rsidRDefault="004F1A62">
      <w:pPr>
        <w:pStyle w:val="ConsPlusNormal"/>
        <w:jc w:val="center"/>
      </w:pPr>
      <w:r>
        <w:rPr>
          <w:noProof/>
          <w:position w:val="-137"/>
        </w:rPr>
        <w:drawing>
          <wp:inline distT="0" distB="0" distL="0" distR="0">
            <wp:extent cx="3620770" cy="1871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620770" cy="187134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69" w:name="P2196"/>
      <w:bookmarkEnd w:id="169"/>
      <w:r>
        <w:rPr>
          <w:b/>
        </w:rPr>
        <w:t>Рисунок Б.17</w:t>
      </w:r>
    </w:p>
    <w:p w:rsidR="004F1A62" w:rsidRDefault="004F1A62">
      <w:pPr>
        <w:pStyle w:val="ConsPlusNormal"/>
        <w:jc w:val="center"/>
      </w:pPr>
    </w:p>
    <w:p w:rsidR="004F1A62" w:rsidRDefault="004F1A62">
      <w:pPr>
        <w:pStyle w:val="ConsPlusNormal"/>
        <w:ind w:firstLine="540"/>
        <w:jc w:val="both"/>
      </w:pPr>
      <w:r>
        <w:t xml:space="preserve">Для лестниц или иных надстроек, имеющих диагональ более 5 м, высоту более 2 м и примыкающих к парапетам зданий, следует дополнительно учитывать местную повышенную нагрузку, как у перепадов высоты (см. на </w:t>
      </w:r>
      <w:hyperlink w:anchor="P1984">
        <w:r>
          <w:rPr>
            <w:color w:val="0000FF"/>
          </w:rPr>
          <w:t>рисунке Б.11</w:t>
        </w:r>
      </w:hyperlink>
      <w:r>
        <w:t>).</w:t>
      </w:r>
    </w:p>
    <w:p w:rsidR="004F1A62" w:rsidRDefault="004F1A62">
      <w:pPr>
        <w:pStyle w:val="ConsPlusNormal"/>
        <w:jc w:val="both"/>
      </w:pPr>
      <w:r>
        <w:t xml:space="preserve">(абзац введен </w:t>
      </w:r>
      <w:hyperlink r:id="rId522">
        <w:r>
          <w:rPr>
            <w:color w:val="0000FF"/>
          </w:rPr>
          <w:t>Изменением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Приложения В обеспечивает соблюдение требований Федерального </w:t>
            </w:r>
            <w:hyperlink r:id="rId523">
              <w:r>
                <w:rPr>
                  <w:color w:val="0000FF"/>
                </w:rPr>
                <w:t>закона</w:t>
              </w:r>
            </w:hyperlink>
            <w:r>
              <w:rPr>
                <w:color w:val="392C69"/>
              </w:rPr>
              <w:t xml:space="preserve"> от 30.12.2009 N 384-ФЗ "Технический регламент о безопасности зданий и сооружений" (</w:t>
            </w:r>
            <w:hyperlink r:id="rId52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jc w:val="right"/>
        <w:outlineLvl w:val="0"/>
      </w:pPr>
      <w:r>
        <w:rPr>
          <w:b/>
        </w:rPr>
        <w:t>Приложение В</w:t>
      </w:r>
    </w:p>
    <w:p w:rsidR="004F1A62" w:rsidRDefault="004F1A62">
      <w:pPr>
        <w:pStyle w:val="ConsPlusNormal"/>
        <w:jc w:val="both"/>
      </w:pPr>
    </w:p>
    <w:p w:rsidR="004F1A62" w:rsidRDefault="004F1A62">
      <w:pPr>
        <w:pStyle w:val="ConsPlusTitle"/>
        <w:jc w:val="center"/>
      </w:pPr>
      <w:r>
        <w:t>ВЕТРОВЫЕ НАГРУЗКИ</w:t>
      </w:r>
    </w:p>
    <w:p w:rsidR="004F1A62" w:rsidRDefault="004F1A62">
      <w:pPr>
        <w:pStyle w:val="ConsPlusNormal"/>
        <w:jc w:val="both"/>
      </w:pPr>
    </w:p>
    <w:p w:rsidR="004F1A62" w:rsidRDefault="004F1A62">
      <w:pPr>
        <w:pStyle w:val="ConsPlusTitle"/>
        <w:jc w:val="center"/>
        <w:outlineLvl w:val="1"/>
      </w:pPr>
      <w:bookmarkStart w:id="170" w:name="P2210"/>
      <w:bookmarkEnd w:id="170"/>
      <w:r>
        <w:t>В.1 Аэродинамические коэффициенты</w:t>
      </w:r>
    </w:p>
    <w:p w:rsidR="004F1A62" w:rsidRDefault="004F1A62">
      <w:pPr>
        <w:pStyle w:val="ConsPlusNormal"/>
        <w:jc w:val="both"/>
      </w:pPr>
    </w:p>
    <w:p w:rsidR="004F1A62" w:rsidRDefault="004F1A62">
      <w:pPr>
        <w:pStyle w:val="ConsPlusNormal"/>
        <w:jc w:val="center"/>
      </w:pPr>
      <w:r>
        <w:rPr>
          <w:b/>
        </w:rPr>
        <w:t>В.1.1 Отдельно стоящие плоские сплошные конструкции</w:t>
      </w:r>
    </w:p>
    <w:p w:rsidR="004F1A62" w:rsidRDefault="004F1A62">
      <w:pPr>
        <w:pStyle w:val="ConsPlusNormal"/>
        <w:jc w:val="center"/>
      </w:pPr>
      <w:r>
        <w:rPr>
          <w:b/>
        </w:rPr>
        <w:t>(стены, заборы и т.д.)</w:t>
      </w:r>
    </w:p>
    <w:p w:rsidR="004F1A62" w:rsidRDefault="004F1A62">
      <w:pPr>
        <w:pStyle w:val="ConsPlusNormal"/>
        <w:ind w:firstLine="540"/>
        <w:jc w:val="both"/>
      </w:pPr>
    </w:p>
    <w:p w:rsidR="004F1A62" w:rsidRDefault="004F1A62">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223">
        <w:r>
          <w:rPr>
            <w:color w:val="0000FF"/>
          </w:rPr>
          <w:t>таблице В.1</w:t>
        </w:r>
      </w:hyperlink>
      <w:r>
        <w:t>;</w:t>
      </w:r>
    </w:p>
    <w:p w:rsidR="004F1A62" w:rsidRDefault="004F1A62">
      <w:pPr>
        <w:pStyle w:val="ConsPlusNormal"/>
        <w:jc w:val="both"/>
      </w:pPr>
    </w:p>
    <w:p w:rsidR="004F1A62" w:rsidRDefault="004F1A62">
      <w:pPr>
        <w:pStyle w:val="ConsPlusNormal"/>
        <w:jc w:val="center"/>
      </w:pPr>
      <w:r>
        <w:rPr>
          <w:i/>
        </w:rPr>
        <w:t>z</w:t>
      </w:r>
      <w:r>
        <w:rPr>
          <w:i/>
          <w:vertAlign w:val="subscript"/>
        </w:rPr>
        <w:t>e</w:t>
      </w:r>
      <w:r>
        <w:t xml:space="preserve"> = </w:t>
      </w:r>
      <w:r>
        <w:rPr>
          <w:i/>
        </w:rPr>
        <w:t>h</w:t>
      </w:r>
      <w:r>
        <w:t>.</w:t>
      </w:r>
    </w:p>
    <w:p w:rsidR="004F1A62" w:rsidRDefault="004F1A62">
      <w:pPr>
        <w:pStyle w:val="ConsPlusNormal"/>
        <w:jc w:val="both"/>
      </w:pPr>
    </w:p>
    <w:p w:rsidR="004F1A62" w:rsidRDefault="004F1A62">
      <w:pPr>
        <w:pStyle w:val="ConsPlusNormal"/>
        <w:jc w:val="center"/>
      </w:pPr>
      <w:r>
        <w:rPr>
          <w:noProof/>
          <w:position w:val="-45"/>
        </w:rPr>
        <w:drawing>
          <wp:inline distT="0" distB="0" distL="0" distR="0">
            <wp:extent cx="3587750" cy="70739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587750" cy="70739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В.1</w:t>
      </w:r>
    </w:p>
    <w:p w:rsidR="004F1A62" w:rsidRDefault="004F1A62">
      <w:pPr>
        <w:pStyle w:val="ConsPlusNormal"/>
        <w:jc w:val="both"/>
      </w:pPr>
    </w:p>
    <w:p w:rsidR="004F1A62" w:rsidRDefault="004F1A62">
      <w:pPr>
        <w:pStyle w:val="ConsPlusNormal"/>
        <w:jc w:val="right"/>
      </w:pPr>
      <w:bookmarkStart w:id="171" w:name="P2223"/>
      <w:bookmarkEnd w:id="171"/>
      <w:r>
        <w:t>Таблица В.1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160"/>
        <w:gridCol w:w="2280"/>
      </w:tblGrid>
      <w:tr w:rsidR="004F1A62">
        <w:tc>
          <w:tcPr>
            <w:tcW w:w="9060" w:type="dxa"/>
            <w:gridSpan w:val="4"/>
          </w:tcPr>
          <w:p w:rsidR="004F1A62" w:rsidRDefault="004F1A62">
            <w:pPr>
              <w:pStyle w:val="ConsPlusNormal"/>
              <w:jc w:val="center"/>
            </w:pPr>
            <w:r>
              <w:lastRenderedPageBreak/>
              <w:t>Участки плоских сплошных конструкций на земле (см. рисунок В.1)</w:t>
            </w:r>
          </w:p>
        </w:tc>
      </w:tr>
      <w:tr w:rsidR="004F1A62">
        <w:tc>
          <w:tcPr>
            <w:tcW w:w="2340" w:type="dxa"/>
          </w:tcPr>
          <w:p w:rsidR="004F1A62" w:rsidRDefault="004F1A62">
            <w:pPr>
              <w:pStyle w:val="ConsPlusNormal"/>
              <w:jc w:val="center"/>
            </w:pPr>
            <w:r>
              <w:t>A</w:t>
            </w:r>
          </w:p>
        </w:tc>
        <w:tc>
          <w:tcPr>
            <w:tcW w:w="2280" w:type="dxa"/>
          </w:tcPr>
          <w:p w:rsidR="004F1A62" w:rsidRDefault="004F1A62">
            <w:pPr>
              <w:pStyle w:val="ConsPlusNormal"/>
              <w:jc w:val="center"/>
            </w:pPr>
            <w:r>
              <w:t>B</w:t>
            </w:r>
          </w:p>
        </w:tc>
        <w:tc>
          <w:tcPr>
            <w:tcW w:w="2160" w:type="dxa"/>
          </w:tcPr>
          <w:p w:rsidR="004F1A62" w:rsidRDefault="004F1A62">
            <w:pPr>
              <w:pStyle w:val="ConsPlusNormal"/>
              <w:jc w:val="center"/>
            </w:pPr>
            <w:r>
              <w:t>C</w:t>
            </w:r>
          </w:p>
        </w:tc>
        <w:tc>
          <w:tcPr>
            <w:tcW w:w="2280" w:type="dxa"/>
          </w:tcPr>
          <w:p w:rsidR="004F1A62" w:rsidRDefault="004F1A62">
            <w:pPr>
              <w:pStyle w:val="ConsPlusNormal"/>
              <w:jc w:val="center"/>
            </w:pPr>
            <w:r>
              <w:t>D</w:t>
            </w:r>
          </w:p>
        </w:tc>
      </w:tr>
      <w:tr w:rsidR="004F1A62">
        <w:tc>
          <w:tcPr>
            <w:tcW w:w="2340" w:type="dxa"/>
          </w:tcPr>
          <w:p w:rsidR="004F1A62" w:rsidRDefault="004F1A62">
            <w:pPr>
              <w:pStyle w:val="ConsPlusNormal"/>
              <w:jc w:val="center"/>
            </w:pPr>
            <w:r>
              <w:t>2,1</w:t>
            </w:r>
          </w:p>
        </w:tc>
        <w:tc>
          <w:tcPr>
            <w:tcW w:w="2280" w:type="dxa"/>
          </w:tcPr>
          <w:p w:rsidR="004F1A62" w:rsidRDefault="004F1A62">
            <w:pPr>
              <w:pStyle w:val="ConsPlusNormal"/>
              <w:jc w:val="center"/>
            </w:pPr>
            <w:r>
              <w:t>1,8</w:t>
            </w:r>
          </w:p>
        </w:tc>
        <w:tc>
          <w:tcPr>
            <w:tcW w:w="2160" w:type="dxa"/>
          </w:tcPr>
          <w:p w:rsidR="004F1A62" w:rsidRDefault="004F1A62">
            <w:pPr>
              <w:pStyle w:val="ConsPlusNormal"/>
              <w:jc w:val="center"/>
            </w:pPr>
            <w:r>
              <w:t>1,4</w:t>
            </w:r>
          </w:p>
        </w:tc>
        <w:tc>
          <w:tcPr>
            <w:tcW w:w="2280" w:type="dxa"/>
          </w:tcPr>
          <w:p w:rsidR="004F1A62" w:rsidRDefault="004F1A62">
            <w:pPr>
              <w:pStyle w:val="ConsPlusNormal"/>
              <w:jc w:val="center"/>
            </w:pPr>
            <w:r>
              <w:t>1,2</w:t>
            </w:r>
          </w:p>
        </w:tc>
      </w:tr>
    </w:tbl>
    <w:p w:rsidR="004F1A62" w:rsidRDefault="004F1A62">
      <w:pPr>
        <w:pStyle w:val="ConsPlusNormal"/>
        <w:jc w:val="both"/>
      </w:pPr>
    </w:p>
    <w:p w:rsidR="004F1A62" w:rsidRDefault="004F1A62">
      <w:pPr>
        <w:pStyle w:val="ConsPlusNormal"/>
        <w:jc w:val="center"/>
      </w:pPr>
      <w:r>
        <w:rPr>
          <w:i/>
        </w:rPr>
        <w:t>Рекламные щиты</w:t>
      </w:r>
    </w:p>
    <w:p w:rsidR="004F1A62" w:rsidRDefault="004F1A62">
      <w:pPr>
        <w:pStyle w:val="ConsPlusNormal"/>
        <w:jc w:val="both"/>
      </w:pPr>
    </w:p>
    <w:p w:rsidR="004F1A62" w:rsidRDefault="004F1A62">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Pr>
          <w:noProof/>
          <w:position w:val="-8"/>
        </w:rPr>
        <w:drawing>
          <wp:inline distT="0" distB="0" distL="0" distR="0">
            <wp:extent cx="654050" cy="235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54050" cy="235585"/>
                    </a:xfrm>
                    <a:prstGeom prst="rect">
                      <a:avLst/>
                    </a:prstGeom>
                    <a:noFill/>
                    <a:ln>
                      <a:noFill/>
                    </a:ln>
                  </pic:spPr>
                </pic:pic>
              </a:graphicData>
            </a:graphic>
          </wp:inline>
        </w:drawing>
      </w:r>
      <w:r>
        <w:t xml:space="preserve">, где </w:t>
      </w:r>
      <w:r>
        <w:rPr>
          <w:noProof/>
          <w:position w:val="-8"/>
        </w:rPr>
        <w:drawing>
          <wp:inline distT="0" distB="0" distL="0" distR="0">
            <wp:extent cx="182245" cy="2349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 определено в </w:t>
      </w:r>
      <w:hyperlink w:anchor="P2841">
        <w:r>
          <w:rPr>
            <w:color w:val="0000FF"/>
          </w:rPr>
          <w:t>В.1.15</w:t>
        </w:r>
      </w:hyperlink>
      <w:r>
        <w:t>.</w:t>
      </w:r>
    </w:p>
    <w:p w:rsidR="004F1A62" w:rsidRDefault="004F1A62">
      <w:pPr>
        <w:pStyle w:val="ConsPlusNormal"/>
        <w:jc w:val="both"/>
      </w:pPr>
    </w:p>
    <w:p w:rsidR="004F1A62" w:rsidRDefault="004F1A62">
      <w:pPr>
        <w:pStyle w:val="ConsPlusNormal"/>
        <w:jc w:val="center"/>
      </w:pPr>
      <w:r>
        <w:rPr>
          <w:noProof/>
          <w:position w:val="-127"/>
        </w:rPr>
        <w:drawing>
          <wp:inline distT="0" distB="0" distL="0" distR="0">
            <wp:extent cx="2404745" cy="174053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404745" cy="174053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В.2</w:t>
      </w:r>
    </w:p>
    <w:p w:rsidR="004F1A62" w:rsidRDefault="004F1A62">
      <w:pPr>
        <w:pStyle w:val="ConsPlusNormal"/>
        <w:jc w:val="both"/>
      </w:pPr>
    </w:p>
    <w:p w:rsidR="004F1A62" w:rsidRDefault="004F1A62">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4F1A62" w:rsidRDefault="004F1A62">
      <w:pPr>
        <w:pStyle w:val="ConsPlusNormal"/>
        <w:jc w:val="both"/>
      </w:pPr>
    </w:p>
    <w:p w:rsidR="004F1A62" w:rsidRDefault="004F1A62">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4F1A62" w:rsidRDefault="004F1A62">
      <w:pPr>
        <w:pStyle w:val="ConsPlusNormal"/>
        <w:jc w:val="both"/>
      </w:pPr>
    </w:p>
    <w:p w:rsidR="004F1A62" w:rsidRDefault="004F1A62">
      <w:pPr>
        <w:pStyle w:val="ConsPlusNormal"/>
        <w:jc w:val="center"/>
      </w:pPr>
      <w:bookmarkStart w:id="172" w:name="P2247"/>
      <w:bookmarkEnd w:id="172"/>
      <w:r>
        <w:rPr>
          <w:b/>
        </w:rPr>
        <w:t>В.1.2 Прямоугольные в плане здания с двускатными покрытиями</w:t>
      </w:r>
    </w:p>
    <w:p w:rsidR="004F1A62" w:rsidRDefault="004F1A62">
      <w:pPr>
        <w:pStyle w:val="ConsPlusNormal"/>
        <w:jc w:val="both"/>
      </w:pPr>
    </w:p>
    <w:p w:rsidR="004F1A62" w:rsidRDefault="004F1A62">
      <w:pPr>
        <w:pStyle w:val="ConsPlusNormal"/>
        <w:jc w:val="center"/>
      </w:pPr>
      <w:r>
        <w:rPr>
          <w:i/>
        </w:rPr>
        <w:t>Вертикальные стены прямоугольных в плане зданий</w:t>
      </w:r>
    </w:p>
    <w:p w:rsidR="004F1A62" w:rsidRDefault="004F1A62">
      <w:pPr>
        <w:pStyle w:val="ConsPlusNormal"/>
        <w:jc w:val="both"/>
      </w:pPr>
    </w:p>
    <w:p w:rsidR="004F1A62" w:rsidRDefault="004F1A62">
      <w:pPr>
        <w:pStyle w:val="ConsPlusNormal"/>
        <w:jc w:val="right"/>
      </w:pPr>
      <w:bookmarkStart w:id="173" w:name="P2251"/>
      <w:bookmarkEnd w:id="173"/>
      <w:r>
        <w:t>Таблица В.2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0"/>
        <w:gridCol w:w="1800"/>
        <w:gridCol w:w="1699"/>
        <w:gridCol w:w="1728"/>
      </w:tblGrid>
      <w:tr w:rsidR="004F1A62">
        <w:tc>
          <w:tcPr>
            <w:tcW w:w="5648" w:type="dxa"/>
            <w:gridSpan w:val="3"/>
            <w:vAlign w:val="center"/>
          </w:tcPr>
          <w:p w:rsidR="004F1A62" w:rsidRDefault="004F1A62">
            <w:pPr>
              <w:pStyle w:val="ConsPlusNormal"/>
              <w:jc w:val="center"/>
            </w:pPr>
            <w:r>
              <w:t>Боковые стены</w:t>
            </w:r>
          </w:p>
        </w:tc>
        <w:tc>
          <w:tcPr>
            <w:tcW w:w="1699" w:type="dxa"/>
            <w:vMerge w:val="restart"/>
            <w:vAlign w:val="center"/>
          </w:tcPr>
          <w:p w:rsidR="004F1A62" w:rsidRDefault="004F1A62">
            <w:pPr>
              <w:pStyle w:val="ConsPlusNormal"/>
              <w:jc w:val="center"/>
            </w:pPr>
            <w:r>
              <w:t>Наветренная стена</w:t>
            </w:r>
          </w:p>
        </w:tc>
        <w:tc>
          <w:tcPr>
            <w:tcW w:w="1728" w:type="dxa"/>
            <w:vMerge w:val="restart"/>
            <w:vAlign w:val="center"/>
          </w:tcPr>
          <w:p w:rsidR="004F1A62" w:rsidRDefault="004F1A62">
            <w:pPr>
              <w:pStyle w:val="ConsPlusNormal"/>
              <w:jc w:val="center"/>
            </w:pPr>
            <w:r>
              <w:t>Подветренная стена</w:t>
            </w:r>
          </w:p>
        </w:tc>
      </w:tr>
      <w:tr w:rsidR="004F1A62">
        <w:tc>
          <w:tcPr>
            <w:tcW w:w="5648" w:type="dxa"/>
            <w:gridSpan w:val="3"/>
            <w:vAlign w:val="center"/>
          </w:tcPr>
          <w:p w:rsidR="004F1A62" w:rsidRDefault="004F1A62">
            <w:pPr>
              <w:pStyle w:val="ConsPlusNormal"/>
              <w:jc w:val="center"/>
            </w:pPr>
            <w:r>
              <w:t>Участки</w:t>
            </w:r>
          </w:p>
        </w:tc>
        <w:tc>
          <w:tcPr>
            <w:tcW w:w="1699" w:type="dxa"/>
            <w:vMerge/>
          </w:tcPr>
          <w:p w:rsidR="004F1A62" w:rsidRDefault="004F1A62">
            <w:pPr>
              <w:pStyle w:val="ConsPlusNormal"/>
            </w:pPr>
          </w:p>
        </w:tc>
        <w:tc>
          <w:tcPr>
            <w:tcW w:w="1728" w:type="dxa"/>
            <w:vMerge/>
          </w:tcPr>
          <w:p w:rsidR="004F1A62" w:rsidRDefault="004F1A62">
            <w:pPr>
              <w:pStyle w:val="ConsPlusNormal"/>
            </w:pPr>
          </w:p>
        </w:tc>
      </w:tr>
      <w:tr w:rsidR="004F1A62">
        <w:tc>
          <w:tcPr>
            <w:tcW w:w="1928" w:type="dxa"/>
            <w:vAlign w:val="center"/>
          </w:tcPr>
          <w:p w:rsidR="004F1A62" w:rsidRDefault="004F1A62">
            <w:pPr>
              <w:pStyle w:val="ConsPlusNormal"/>
              <w:jc w:val="center"/>
            </w:pPr>
            <w:r>
              <w:t>A</w:t>
            </w:r>
          </w:p>
        </w:tc>
        <w:tc>
          <w:tcPr>
            <w:tcW w:w="1920" w:type="dxa"/>
            <w:vAlign w:val="center"/>
          </w:tcPr>
          <w:p w:rsidR="004F1A62" w:rsidRDefault="004F1A62">
            <w:pPr>
              <w:pStyle w:val="ConsPlusNormal"/>
              <w:jc w:val="center"/>
            </w:pPr>
            <w:r>
              <w:t>B</w:t>
            </w:r>
          </w:p>
        </w:tc>
        <w:tc>
          <w:tcPr>
            <w:tcW w:w="1800" w:type="dxa"/>
            <w:vAlign w:val="center"/>
          </w:tcPr>
          <w:p w:rsidR="004F1A62" w:rsidRDefault="004F1A62">
            <w:pPr>
              <w:pStyle w:val="ConsPlusNormal"/>
              <w:jc w:val="center"/>
            </w:pPr>
            <w:r>
              <w:t>C</w:t>
            </w:r>
          </w:p>
        </w:tc>
        <w:tc>
          <w:tcPr>
            <w:tcW w:w="1699" w:type="dxa"/>
            <w:vAlign w:val="center"/>
          </w:tcPr>
          <w:p w:rsidR="004F1A62" w:rsidRDefault="004F1A62">
            <w:pPr>
              <w:pStyle w:val="ConsPlusNormal"/>
              <w:jc w:val="center"/>
            </w:pPr>
            <w:r>
              <w:t>D</w:t>
            </w:r>
          </w:p>
        </w:tc>
        <w:tc>
          <w:tcPr>
            <w:tcW w:w="1728" w:type="dxa"/>
            <w:vAlign w:val="center"/>
          </w:tcPr>
          <w:p w:rsidR="004F1A62" w:rsidRDefault="004F1A62">
            <w:pPr>
              <w:pStyle w:val="ConsPlusNormal"/>
              <w:jc w:val="center"/>
            </w:pPr>
            <w:r>
              <w:t>E</w:t>
            </w:r>
          </w:p>
        </w:tc>
      </w:tr>
      <w:tr w:rsidR="004F1A62">
        <w:tc>
          <w:tcPr>
            <w:tcW w:w="1928" w:type="dxa"/>
          </w:tcPr>
          <w:p w:rsidR="004F1A62" w:rsidRDefault="004F1A62">
            <w:pPr>
              <w:pStyle w:val="ConsPlusNormal"/>
              <w:jc w:val="center"/>
            </w:pPr>
            <w:r>
              <w:t>-1,0</w:t>
            </w:r>
          </w:p>
        </w:tc>
        <w:tc>
          <w:tcPr>
            <w:tcW w:w="1920" w:type="dxa"/>
          </w:tcPr>
          <w:p w:rsidR="004F1A62" w:rsidRDefault="004F1A62">
            <w:pPr>
              <w:pStyle w:val="ConsPlusNormal"/>
              <w:jc w:val="center"/>
            </w:pPr>
            <w:r>
              <w:t>-0,8</w:t>
            </w:r>
          </w:p>
        </w:tc>
        <w:tc>
          <w:tcPr>
            <w:tcW w:w="1800" w:type="dxa"/>
          </w:tcPr>
          <w:p w:rsidR="004F1A62" w:rsidRDefault="004F1A62">
            <w:pPr>
              <w:pStyle w:val="ConsPlusNormal"/>
              <w:jc w:val="center"/>
            </w:pPr>
            <w:r>
              <w:t>-0,5</w:t>
            </w:r>
          </w:p>
        </w:tc>
        <w:tc>
          <w:tcPr>
            <w:tcW w:w="1699" w:type="dxa"/>
          </w:tcPr>
          <w:p w:rsidR="004F1A62" w:rsidRDefault="004F1A62">
            <w:pPr>
              <w:pStyle w:val="ConsPlusNormal"/>
              <w:jc w:val="center"/>
            </w:pPr>
            <w:r>
              <w:t>0,8</w:t>
            </w:r>
          </w:p>
        </w:tc>
        <w:tc>
          <w:tcPr>
            <w:tcW w:w="1728" w:type="dxa"/>
          </w:tcPr>
          <w:p w:rsidR="004F1A62" w:rsidRDefault="004F1A62">
            <w:pPr>
              <w:pStyle w:val="ConsPlusNormal"/>
              <w:jc w:val="center"/>
            </w:pPr>
            <w:r>
              <w:t>-0,5</w:t>
            </w:r>
          </w:p>
        </w:tc>
      </w:tr>
    </w:tbl>
    <w:p w:rsidR="004F1A62" w:rsidRDefault="004F1A62">
      <w:pPr>
        <w:pStyle w:val="ConsPlusNormal"/>
        <w:jc w:val="both"/>
      </w:pPr>
    </w:p>
    <w:p w:rsidR="004F1A62" w:rsidRDefault="004F1A62">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251">
        <w:r>
          <w:rPr>
            <w:color w:val="0000FF"/>
          </w:rPr>
          <w:t>таблице В.2</w:t>
        </w:r>
      </w:hyperlink>
      <w:r>
        <w:t xml:space="preserve">. Для стен с отрицательным уклоном при </w:t>
      </w:r>
      <w:r>
        <w:rPr>
          <w:noProof/>
          <w:position w:val="-3"/>
        </w:rPr>
        <w:drawing>
          <wp:inline distT="0" distB="0" distL="0" distR="0">
            <wp:extent cx="838200" cy="1752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r>
        <w:t xml:space="preserve"> (см. </w:t>
      </w:r>
      <w:hyperlink w:anchor="P2274">
        <w:r>
          <w:rPr>
            <w:color w:val="0000FF"/>
          </w:rPr>
          <w:t>рисунок В.3</w:t>
        </w:r>
      </w:hyperlink>
      <w:r>
        <w:t>) аэродинамические коэффициенты определяются так же, как и для вертикальных стен.</w:t>
      </w:r>
    </w:p>
    <w:p w:rsidR="004F1A62" w:rsidRDefault="004F1A62">
      <w:pPr>
        <w:pStyle w:val="ConsPlusNormal"/>
        <w:jc w:val="both"/>
      </w:pPr>
      <w:r>
        <w:t xml:space="preserve">(в ред. </w:t>
      </w:r>
      <w:hyperlink r:id="rId530">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4F1A62" w:rsidRDefault="004F1A62">
      <w:pPr>
        <w:pStyle w:val="ConsPlusNormal"/>
        <w:jc w:val="both"/>
      </w:pPr>
    </w:p>
    <w:p w:rsidR="004F1A62" w:rsidRDefault="004F1A62">
      <w:pPr>
        <w:pStyle w:val="ConsPlusNormal"/>
        <w:jc w:val="center"/>
      </w:pPr>
      <w:r>
        <w:rPr>
          <w:noProof/>
          <w:position w:val="-118"/>
        </w:rPr>
        <w:lastRenderedPageBreak/>
        <w:drawing>
          <wp:inline distT="0" distB="0" distL="0" distR="0">
            <wp:extent cx="5015865" cy="163131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015865" cy="163131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74" w:name="P2274"/>
      <w:bookmarkEnd w:id="174"/>
      <w:r>
        <w:rPr>
          <w:b/>
        </w:rPr>
        <w:t>Рисунок В.3</w:t>
      </w:r>
    </w:p>
    <w:p w:rsidR="004F1A62" w:rsidRDefault="004F1A62">
      <w:pPr>
        <w:pStyle w:val="ConsPlusNormal"/>
        <w:jc w:val="center"/>
      </w:pPr>
      <w:r>
        <w:t xml:space="preserve">(в ред. </w:t>
      </w:r>
      <w:hyperlink r:id="rId532">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Normal"/>
        <w:jc w:val="center"/>
      </w:pPr>
      <w:r>
        <w:rPr>
          <w:i/>
        </w:rPr>
        <w:t>Двускатные покрытия</w:t>
      </w:r>
    </w:p>
    <w:p w:rsidR="004F1A62" w:rsidRDefault="004F1A62">
      <w:pPr>
        <w:pStyle w:val="ConsPlusNormal"/>
        <w:jc w:val="both"/>
      </w:pPr>
    </w:p>
    <w:p w:rsidR="004F1A62" w:rsidRDefault="004F1A62">
      <w:pPr>
        <w:pStyle w:val="ConsPlusNormal"/>
        <w:ind w:firstLine="540"/>
        <w:jc w:val="both"/>
      </w:pPr>
      <w:r>
        <w:t xml:space="preserve">Для различных участков покрытия </w:t>
      </w:r>
      <w:hyperlink w:anchor="P2294">
        <w:r>
          <w:rPr>
            <w:color w:val="0000FF"/>
          </w:rPr>
          <w:t>(рисунок В.4)</w:t>
        </w:r>
      </w:hyperlink>
      <w:r>
        <w:t xml:space="preserve"> коэффициент </w:t>
      </w:r>
      <w:r>
        <w:rPr>
          <w:i/>
        </w:rPr>
        <w:t>c</w:t>
      </w:r>
      <w:r>
        <w:rPr>
          <w:i/>
          <w:vertAlign w:val="subscript"/>
        </w:rPr>
        <w:t>e</w:t>
      </w:r>
      <w:r>
        <w:t xml:space="preserve"> определяется по </w:t>
      </w:r>
      <w:hyperlink w:anchor="P2296">
        <w:r>
          <w:rPr>
            <w:color w:val="0000FF"/>
          </w:rPr>
          <w:t>таблице В.3а</w:t>
        </w:r>
      </w:hyperlink>
      <w:r>
        <w:t xml:space="preserve"> и </w:t>
      </w:r>
      <w:hyperlink w:anchor="P2348">
        <w:r>
          <w:rPr>
            <w:color w:val="0000FF"/>
          </w:rPr>
          <w:t>В.3б</w:t>
        </w:r>
      </w:hyperlink>
      <w:r>
        <w:t xml:space="preserve"> в зависимости от направления средней скорости ветра.</w:t>
      </w:r>
    </w:p>
    <w:p w:rsidR="004F1A62" w:rsidRDefault="004F1A62">
      <w:pPr>
        <w:pStyle w:val="ConsPlusNormal"/>
        <w:spacing w:before="200"/>
        <w:ind w:firstLine="540"/>
        <w:jc w:val="both"/>
      </w:pPr>
      <w:r>
        <w:t xml:space="preserve">Для углов </w:t>
      </w:r>
      <w:r>
        <w:rPr>
          <w:noProof/>
          <w:position w:val="-5"/>
        </w:rPr>
        <w:drawing>
          <wp:inline distT="0" distB="0" distL="0" distR="0">
            <wp:extent cx="84264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42645" cy="199390"/>
                    </a:xfrm>
                    <a:prstGeom prst="rect">
                      <a:avLst/>
                    </a:prstGeom>
                    <a:noFill/>
                    <a:ln>
                      <a:noFill/>
                    </a:ln>
                  </pic:spPr>
                </pic:pic>
              </a:graphicData>
            </a:graphic>
          </wp:inline>
        </w:drawing>
      </w:r>
      <w:r>
        <w:t xml:space="preserve"> при </w:t>
      </w:r>
      <w:r>
        <w:rPr>
          <w:noProof/>
          <w:position w:val="-4"/>
        </w:rPr>
        <w:drawing>
          <wp:inline distT="0" distB="0" distL="0" distR="0">
            <wp:extent cx="426720" cy="18224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r>
        <w:t xml:space="preserve"> необходимо рассмотреть два варианта распределения расчетной ветровой нагрузки.</w:t>
      </w:r>
    </w:p>
    <w:p w:rsidR="004F1A62" w:rsidRDefault="004F1A62">
      <w:pPr>
        <w:pStyle w:val="ConsPlusNormal"/>
        <w:spacing w:before="200"/>
        <w:ind w:firstLine="540"/>
        <w:jc w:val="both"/>
      </w:pPr>
      <w:r>
        <w:t xml:space="preserve">Для протяженных гладких покрытий при </w:t>
      </w:r>
      <w:r>
        <w:rPr>
          <w:noProof/>
          <w:position w:val="-4"/>
        </w:rPr>
        <w:drawing>
          <wp:inline distT="0" distB="0" distL="0" distR="0">
            <wp:extent cx="512445" cy="18288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w:t>
      </w:r>
      <w:hyperlink w:anchor="P2290">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4F1A62" w:rsidRDefault="004F1A62">
      <w:pPr>
        <w:pStyle w:val="ConsPlusNormal"/>
        <w:jc w:val="both"/>
      </w:pPr>
    </w:p>
    <w:p w:rsidR="004F1A62" w:rsidRDefault="004F1A62">
      <w:pPr>
        <w:pStyle w:val="ConsPlusNormal"/>
        <w:jc w:val="center"/>
      </w:pPr>
      <w:r>
        <w:rPr>
          <w:noProof/>
          <w:position w:val="-49"/>
        </w:rPr>
        <w:drawing>
          <wp:inline distT="0" distB="0" distL="0" distR="0">
            <wp:extent cx="2042160" cy="75755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042160" cy="7575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t>а) </w:t>
      </w:r>
      <w:r>
        <w:rPr>
          <w:noProof/>
          <w:position w:val="-4"/>
        </w:rPr>
        <w:drawing>
          <wp:inline distT="0" distB="0" distL="0" distR="0">
            <wp:extent cx="426720" cy="18224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noProof/>
          <w:position w:val="-114"/>
        </w:rPr>
        <w:drawing>
          <wp:inline distT="0" distB="0" distL="0" distR="0">
            <wp:extent cx="2541905" cy="157607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541905" cy="157607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75" w:name="P2290"/>
      <w:bookmarkEnd w:id="175"/>
      <w:r>
        <w:t>б) </w:t>
      </w:r>
      <w:r>
        <w:rPr>
          <w:noProof/>
          <w:position w:val="-4"/>
        </w:rPr>
        <w:drawing>
          <wp:inline distT="0" distB="0" distL="0" distR="0">
            <wp:extent cx="512445" cy="18288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noProof/>
          <w:position w:val="-75"/>
        </w:rPr>
        <w:drawing>
          <wp:inline distT="0" distB="0" distL="0" distR="0">
            <wp:extent cx="1755775" cy="108521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755775" cy="108521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76" w:name="P2294"/>
      <w:bookmarkEnd w:id="176"/>
      <w:r>
        <w:rPr>
          <w:b/>
        </w:rPr>
        <w:t>Рисунок В.4</w:t>
      </w:r>
    </w:p>
    <w:p w:rsidR="004F1A62" w:rsidRDefault="004F1A62">
      <w:pPr>
        <w:pStyle w:val="ConsPlusNormal"/>
        <w:jc w:val="both"/>
      </w:pPr>
    </w:p>
    <w:p w:rsidR="004F1A62" w:rsidRDefault="004F1A62">
      <w:pPr>
        <w:pStyle w:val="ConsPlusNormal"/>
        <w:jc w:val="right"/>
      </w:pPr>
      <w:bookmarkStart w:id="177" w:name="P2296"/>
      <w:bookmarkEnd w:id="177"/>
      <w:r>
        <w:t>Таблица В.3а</w:t>
      </w:r>
    </w:p>
    <w:p w:rsidR="004F1A62" w:rsidRDefault="004F1A62">
      <w:pPr>
        <w:pStyle w:val="ConsPlusNormal"/>
        <w:jc w:val="both"/>
      </w:pPr>
    </w:p>
    <w:p w:rsidR="004F1A62" w:rsidRDefault="004F1A62">
      <w:pPr>
        <w:pStyle w:val="ConsPlusNormal"/>
        <w:jc w:val="right"/>
      </w:pPr>
      <w:r>
        <w:rPr>
          <w:noProof/>
          <w:position w:val="-4"/>
        </w:rPr>
        <w:lastRenderedPageBreak/>
        <w:drawing>
          <wp:inline distT="0" distB="0" distL="0" distR="0">
            <wp:extent cx="426720" cy="18224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p>
    <w:p w:rsidR="004F1A62" w:rsidRDefault="004F1A6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4F1A62">
        <w:tc>
          <w:tcPr>
            <w:tcW w:w="1500" w:type="dxa"/>
            <w:vAlign w:val="center"/>
          </w:tcPr>
          <w:p w:rsidR="004F1A62" w:rsidRDefault="004F1A62">
            <w:pPr>
              <w:pStyle w:val="ConsPlusNormal"/>
              <w:jc w:val="center"/>
            </w:pPr>
            <w:r>
              <w:t>Уклон </w:t>
            </w:r>
            <w:r>
              <w:rPr>
                <w:noProof/>
                <w:position w:val="-5"/>
              </w:rPr>
              <w:drawing>
                <wp:inline distT="0" distB="0" distL="0" distR="0">
                  <wp:extent cx="152400" cy="19939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p>
        </w:tc>
        <w:tc>
          <w:tcPr>
            <w:tcW w:w="1560" w:type="dxa"/>
            <w:vAlign w:val="center"/>
          </w:tcPr>
          <w:p w:rsidR="004F1A62" w:rsidRDefault="004F1A62">
            <w:pPr>
              <w:pStyle w:val="ConsPlusNormal"/>
              <w:jc w:val="center"/>
            </w:pPr>
            <w:r>
              <w:rPr>
                <w:i/>
              </w:rPr>
              <w:t>F</w:t>
            </w:r>
          </w:p>
        </w:tc>
        <w:tc>
          <w:tcPr>
            <w:tcW w:w="1560" w:type="dxa"/>
            <w:vAlign w:val="center"/>
          </w:tcPr>
          <w:p w:rsidR="004F1A62" w:rsidRDefault="004F1A62">
            <w:pPr>
              <w:pStyle w:val="ConsPlusNormal"/>
              <w:jc w:val="center"/>
            </w:pPr>
            <w:r>
              <w:rPr>
                <w:i/>
              </w:rPr>
              <w:t>G</w:t>
            </w:r>
          </w:p>
        </w:tc>
        <w:tc>
          <w:tcPr>
            <w:tcW w:w="1560" w:type="dxa"/>
            <w:vAlign w:val="center"/>
          </w:tcPr>
          <w:p w:rsidR="004F1A62" w:rsidRDefault="004F1A62">
            <w:pPr>
              <w:pStyle w:val="ConsPlusNormal"/>
              <w:jc w:val="center"/>
            </w:pPr>
            <w:r>
              <w:rPr>
                <w:i/>
              </w:rPr>
              <w:t>H</w:t>
            </w:r>
          </w:p>
        </w:tc>
        <w:tc>
          <w:tcPr>
            <w:tcW w:w="1440" w:type="dxa"/>
            <w:vAlign w:val="center"/>
          </w:tcPr>
          <w:p w:rsidR="004F1A62" w:rsidRDefault="004F1A62">
            <w:pPr>
              <w:pStyle w:val="ConsPlusNormal"/>
              <w:jc w:val="center"/>
            </w:pPr>
            <w:r>
              <w:rPr>
                <w:i/>
              </w:rPr>
              <w:t>I</w:t>
            </w:r>
          </w:p>
        </w:tc>
        <w:tc>
          <w:tcPr>
            <w:tcW w:w="1440" w:type="dxa"/>
            <w:vAlign w:val="center"/>
          </w:tcPr>
          <w:p w:rsidR="004F1A62" w:rsidRDefault="004F1A62">
            <w:pPr>
              <w:pStyle w:val="ConsPlusNormal"/>
              <w:jc w:val="center"/>
            </w:pPr>
            <w:r>
              <w:rPr>
                <w:i/>
              </w:rPr>
              <w:t>J</w:t>
            </w:r>
          </w:p>
        </w:tc>
      </w:tr>
      <w:tr w:rsidR="004F1A62">
        <w:tc>
          <w:tcPr>
            <w:tcW w:w="1500" w:type="dxa"/>
            <w:vAlign w:val="center"/>
          </w:tcPr>
          <w:p w:rsidR="004F1A62" w:rsidRDefault="004F1A62">
            <w:pPr>
              <w:pStyle w:val="ConsPlusNormal"/>
              <w:jc w:val="center"/>
            </w:pPr>
            <w:r>
              <w:t>0°</w:t>
            </w:r>
          </w:p>
        </w:tc>
        <w:tc>
          <w:tcPr>
            <w:tcW w:w="1560" w:type="dxa"/>
            <w:vAlign w:val="center"/>
          </w:tcPr>
          <w:p w:rsidR="004F1A62" w:rsidRDefault="004F1A62">
            <w:pPr>
              <w:pStyle w:val="ConsPlusNormal"/>
              <w:jc w:val="center"/>
            </w:pPr>
            <w:r>
              <w:t>-1,8</w:t>
            </w:r>
          </w:p>
        </w:tc>
        <w:tc>
          <w:tcPr>
            <w:tcW w:w="1560" w:type="dxa"/>
            <w:vAlign w:val="center"/>
          </w:tcPr>
          <w:p w:rsidR="004F1A62" w:rsidRDefault="004F1A62">
            <w:pPr>
              <w:pStyle w:val="ConsPlusNormal"/>
              <w:jc w:val="center"/>
            </w:pPr>
            <w:r>
              <w:t>-1,3</w:t>
            </w:r>
          </w:p>
        </w:tc>
        <w:tc>
          <w:tcPr>
            <w:tcW w:w="1560" w:type="dxa"/>
            <w:vAlign w:val="center"/>
          </w:tcPr>
          <w:p w:rsidR="004F1A62" w:rsidRDefault="004F1A62">
            <w:pPr>
              <w:pStyle w:val="ConsPlusNormal"/>
              <w:jc w:val="center"/>
            </w:pPr>
            <w:r>
              <w:t>-0,7</w:t>
            </w:r>
          </w:p>
        </w:tc>
        <w:tc>
          <w:tcPr>
            <w:tcW w:w="1440" w:type="dxa"/>
            <w:vAlign w:val="center"/>
          </w:tcPr>
          <w:p w:rsidR="004F1A62" w:rsidRDefault="004F1A62">
            <w:pPr>
              <w:pStyle w:val="ConsPlusNormal"/>
              <w:jc w:val="center"/>
            </w:pPr>
            <w:r>
              <w:t>-0,5</w:t>
            </w:r>
          </w:p>
        </w:tc>
        <w:tc>
          <w:tcPr>
            <w:tcW w:w="1440" w:type="dxa"/>
            <w:vAlign w:val="center"/>
          </w:tcPr>
          <w:p w:rsidR="004F1A62" w:rsidRDefault="004F1A62">
            <w:pPr>
              <w:pStyle w:val="ConsPlusNormal"/>
              <w:jc w:val="center"/>
            </w:pPr>
            <w:r>
              <w:t>-0,5</w:t>
            </w:r>
          </w:p>
        </w:tc>
      </w:tr>
      <w:tr w:rsidR="004F1A62">
        <w:tc>
          <w:tcPr>
            <w:tcW w:w="1500" w:type="dxa"/>
            <w:vMerge w:val="restart"/>
            <w:vAlign w:val="center"/>
          </w:tcPr>
          <w:p w:rsidR="004F1A62" w:rsidRDefault="004F1A62">
            <w:pPr>
              <w:pStyle w:val="ConsPlusNormal"/>
              <w:jc w:val="center"/>
            </w:pPr>
            <w:r>
              <w:t>15°</w:t>
            </w:r>
          </w:p>
        </w:tc>
        <w:tc>
          <w:tcPr>
            <w:tcW w:w="1560" w:type="dxa"/>
            <w:vAlign w:val="center"/>
          </w:tcPr>
          <w:p w:rsidR="004F1A62" w:rsidRDefault="004F1A62">
            <w:pPr>
              <w:pStyle w:val="ConsPlusNormal"/>
              <w:jc w:val="center"/>
            </w:pPr>
            <w:r>
              <w:t>-0,9</w:t>
            </w:r>
          </w:p>
        </w:tc>
        <w:tc>
          <w:tcPr>
            <w:tcW w:w="1560" w:type="dxa"/>
            <w:vAlign w:val="center"/>
          </w:tcPr>
          <w:p w:rsidR="004F1A62" w:rsidRDefault="004F1A62">
            <w:pPr>
              <w:pStyle w:val="ConsPlusNormal"/>
              <w:jc w:val="center"/>
            </w:pPr>
            <w:r>
              <w:t>-0,8</w:t>
            </w:r>
          </w:p>
        </w:tc>
        <w:tc>
          <w:tcPr>
            <w:tcW w:w="1560" w:type="dxa"/>
            <w:vAlign w:val="center"/>
          </w:tcPr>
          <w:p w:rsidR="004F1A62" w:rsidRDefault="004F1A62">
            <w:pPr>
              <w:pStyle w:val="ConsPlusNormal"/>
              <w:jc w:val="center"/>
            </w:pPr>
            <w:r>
              <w:t>-0,3</w:t>
            </w:r>
          </w:p>
        </w:tc>
        <w:tc>
          <w:tcPr>
            <w:tcW w:w="1440" w:type="dxa"/>
            <w:vMerge w:val="restart"/>
            <w:vAlign w:val="center"/>
          </w:tcPr>
          <w:p w:rsidR="004F1A62" w:rsidRDefault="004F1A62">
            <w:pPr>
              <w:pStyle w:val="ConsPlusNormal"/>
              <w:jc w:val="center"/>
            </w:pPr>
            <w:r>
              <w:t>-0,4</w:t>
            </w:r>
          </w:p>
        </w:tc>
        <w:tc>
          <w:tcPr>
            <w:tcW w:w="1440" w:type="dxa"/>
            <w:vMerge w:val="restart"/>
            <w:vAlign w:val="center"/>
          </w:tcPr>
          <w:p w:rsidR="004F1A62" w:rsidRDefault="004F1A62">
            <w:pPr>
              <w:pStyle w:val="ConsPlusNormal"/>
              <w:jc w:val="center"/>
            </w:pPr>
            <w:r>
              <w:t>-1,0</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0,2</w:t>
            </w:r>
          </w:p>
        </w:tc>
        <w:tc>
          <w:tcPr>
            <w:tcW w:w="1560" w:type="dxa"/>
            <w:vAlign w:val="center"/>
          </w:tcPr>
          <w:p w:rsidR="004F1A62" w:rsidRDefault="004F1A62">
            <w:pPr>
              <w:pStyle w:val="ConsPlusNormal"/>
              <w:jc w:val="center"/>
            </w:pPr>
            <w:r>
              <w:t>0,2</w:t>
            </w:r>
          </w:p>
        </w:tc>
        <w:tc>
          <w:tcPr>
            <w:tcW w:w="1560" w:type="dxa"/>
            <w:vAlign w:val="center"/>
          </w:tcPr>
          <w:p w:rsidR="004F1A62" w:rsidRDefault="004F1A62">
            <w:pPr>
              <w:pStyle w:val="ConsPlusNormal"/>
              <w:jc w:val="center"/>
            </w:pPr>
            <w:r>
              <w:t>0,2</w:t>
            </w:r>
          </w:p>
        </w:tc>
        <w:tc>
          <w:tcPr>
            <w:tcW w:w="1440" w:type="dxa"/>
            <w:vMerge/>
          </w:tcPr>
          <w:p w:rsidR="004F1A62" w:rsidRDefault="004F1A62">
            <w:pPr>
              <w:pStyle w:val="ConsPlusNormal"/>
            </w:pPr>
          </w:p>
        </w:tc>
        <w:tc>
          <w:tcPr>
            <w:tcW w:w="1440" w:type="dxa"/>
            <w:vMerge/>
          </w:tcPr>
          <w:p w:rsidR="004F1A62" w:rsidRDefault="004F1A62">
            <w:pPr>
              <w:pStyle w:val="ConsPlusNormal"/>
            </w:pPr>
          </w:p>
        </w:tc>
      </w:tr>
      <w:tr w:rsidR="004F1A62">
        <w:tc>
          <w:tcPr>
            <w:tcW w:w="1500" w:type="dxa"/>
            <w:vMerge w:val="restart"/>
            <w:vAlign w:val="center"/>
          </w:tcPr>
          <w:p w:rsidR="004F1A62" w:rsidRDefault="004F1A62">
            <w:pPr>
              <w:pStyle w:val="ConsPlusNormal"/>
              <w:jc w:val="center"/>
            </w:pPr>
            <w:r>
              <w:t>30°</w:t>
            </w:r>
          </w:p>
        </w:tc>
        <w:tc>
          <w:tcPr>
            <w:tcW w:w="1560" w:type="dxa"/>
            <w:vAlign w:val="center"/>
          </w:tcPr>
          <w:p w:rsidR="004F1A62" w:rsidRDefault="004F1A62">
            <w:pPr>
              <w:pStyle w:val="ConsPlusNormal"/>
              <w:jc w:val="center"/>
            </w:pPr>
            <w:r>
              <w:t>-0,5</w:t>
            </w:r>
          </w:p>
        </w:tc>
        <w:tc>
          <w:tcPr>
            <w:tcW w:w="1560" w:type="dxa"/>
            <w:vAlign w:val="center"/>
          </w:tcPr>
          <w:p w:rsidR="004F1A62" w:rsidRDefault="004F1A62">
            <w:pPr>
              <w:pStyle w:val="ConsPlusNormal"/>
              <w:jc w:val="center"/>
            </w:pPr>
            <w:r>
              <w:t>-0,5</w:t>
            </w:r>
          </w:p>
        </w:tc>
        <w:tc>
          <w:tcPr>
            <w:tcW w:w="1560" w:type="dxa"/>
            <w:vAlign w:val="center"/>
          </w:tcPr>
          <w:p w:rsidR="004F1A62" w:rsidRDefault="004F1A62">
            <w:pPr>
              <w:pStyle w:val="ConsPlusNormal"/>
              <w:jc w:val="center"/>
            </w:pPr>
            <w:r>
              <w:t>-0,2</w:t>
            </w:r>
          </w:p>
        </w:tc>
        <w:tc>
          <w:tcPr>
            <w:tcW w:w="1440" w:type="dxa"/>
            <w:vMerge w:val="restart"/>
            <w:vAlign w:val="center"/>
          </w:tcPr>
          <w:p w:rsidR="004F1A62" w:rsidRDefault="004F1A62">
            <w:pPr>
              <w:pStyle w:val="ConsPlusNormal"/>
              <w:jc w:val="center"/>
            </w:pPr>
            <w:r>
              <w:t>-0,4</w:t>
            </w:r>
          </w:p>
        </w:tc>
        <w:tc>
          <w:tcPr>
            <w:tcW w:w="1440" w:type="dxa"/>
            <w:vMerge w:val="restart"/>
            <w:vAlign w:val="center"/>
          </w:tcPr>
          <w:p w:rsidR="004F1A62" w:rsidRDefault="004F1A62">
            <w:pPr>
              <w:pStyle w:val="ConsPlusNormal"/>
              <w:jc w:val="center"/>
            </w:pPr>
            <w:r>
              <w:t>-0,5</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0,7</w:t>
            </w:r>
          </w:p>
        </w:tc>
        <w:tc>
          <w:tcPr>
            <w:tcW w:w="1560" w:type="dxa"/>
            <w:vAlign w:val="center"/>
          </w:tcPr>
          <w:p w:rsidR="004F1A62" w:rsidRDefault="004F1A62">
            <w:pPr>
              <w:pStyle w:val="ConsPlusNormal"/>
              <w:jc w:val="center"/>
            </w:pPr>
            <w:r>
              <w:t>0,7</w:t>
            </w:r>
          </w:p>
        </w:tc>
        <w:tc>
          <w:tcPr>
            <w:tcW w:w="1560" w:type="dxa"/>
            <w:vAlign w:val="center"/>
          </w:tcPr>
          <w:p w:rsidR="004F1A62" w:rsidRDefault="004F1A62">
            <w:pPr>
              <w:pStyle w:val="ConsPlusNormal"/>
              <w:jc w:val="center"/>
            </w:pPr>
            <w:r>
              <w:t>0,4</w:t>
            </w:r>
          </w:p>
        </w:tc>
        <w:tc>
          <w:tcPr>
            <w:tcW w:w="1440" w:type="dxa"/>
            <w:vMerge/>
          </w:tcPr>
          <w:p w:rsidR="004F1A62" w:rsidRDefault="004F1A62">
            <w:pPr>
              <w:pStyle w:val="ConsPlusNormal"/>
            </w:pPr>
          </w:p>
        </w:tc>
        <w:tc>
          <w:tcPr>
            <w:tcW w:w="1440" w:type="dxa"/>
            <w:vMerge/>
          </w:tcPr>
          <w:p w:rsidR="004F1A62" w:rsidRDefault="004F1A62">
            <w:pPr>
              <w:pStyle w:val="ConsPlusNormal"/>
            </w:pPr>
          </w:p>
        </w:tc>
      </w:tr>
      <w:tr w:rsidR="004F1A62">
        <w:tc>
          <w:tcPr>
            <w:tcW w:w="1500" w:type="dxa"/>
            <w:vAlign w:val="center"/>
          </w:tcPr>
          <w:p w:rsidR="004F1A62" w:rsidRDefault="004F1A62">
            <w:pPr>
              <w:pStyle w:val="ConsPlusNormal"/>
              <w:jc w:val="center"/>
            </w:pPr>
            <w:r>
              <w:t>45°</w:t>
            </w:r>
          </w:p>
        </w:tc>
        <w:tc>
          <w:tcPr>
            <w:tcW w:w="1560" w:type="dxa"/>
            <w:vAlign w:val="center"/>
          </w:tcPr>
          <w:p w:rsidR="004F1A62" w:rsidRDefault="004F1A62">
            <w:pPr>
              <w:pStyle w:val="ConsPlusNormal"/>
              <w:jc w:val="center"/>
            </w:pPr>
            <w:r>
              <w:t>0,7</w:t>
            </w:r>
          </w:p>
        </w:tc>
        <w:tc>
          <w:tcPr>
            <w:tcW w:w="1560" w:type="dxa"/>
            <w:vAlign w:val="center"/>
          </w:tcPr>
          <w:p w:rsidR="004F1A62" w:rsidRDefault="004F1A62">
            <w:pPr>
              <w:pStyle w:val="ConsPlusNormal"/>
              <w:jc w:val="center"/>
            </w:pPr>
            <w:r>
              <w:t>0,7</w:t>
            </w:r>
          </w:p>
        </w:tc>
        <w:tc>
          <w:tcPr>
            <w:tcW w:w="1560" w:type="dxa"/>
            <w:vAlign w:val="center"/>
          </w:tcPr>
          <w:p w:rsidR="004F1A62" w:rsidRDefault="004F1A62">
            <w:pPr>
              <w:pStyle w:val="ConsPlusNormal"/>
              <w:jc w:val="center"/>
            </w:pPr>
            <w:r>
              <w:t>0,6</w:t>
            </w:r>
          </w:p>
        </w:tc>
        <w:tc>
          <w:tcPr>
            <w:tcW w:w="1440" w:type="dxa"/>
            <w:vAlign w:val="center"/>
          </w:tcPr>
          <w:p w:rsidR="004F1A62" w:rsidRDefault="004F1A62">
            <w:pPr>
              <w:pStyle w:val="ConsPlusNormal"/>
              <w:jc w:val="center"/>
            </w:pPr>
            <w:r>
              <w:t>-0,2</w:t>
            </w:r>
          </w:p>
        </w:tc>
        <w:tc>
          <w:tcPr>
            <w:tcW w:w="1440" w:type="dxa"/>
            <w:vAlign w:val="center"/>
          </w:tcPr>
          <w:p w:rsidR="004F1A62" w:rsidRDefault="004F1A62">
            <w:pPr>
              <w:pStyle w:val="ConsPlusNormal"/>
              <w:jc w:val="center"/>
            </w:pPr>
            <w:r>
              <w:t>-0,3</w:t>
            </w:r>
          </w:p>
        </w:tc>
      </w:tr>
      <w:tr w:rsidR="004F1A62">
        <w:tc>
          <w:tcPr>
            <w:tcW w:w="1500" w:type="dxa"/>
            <w:vAlign w:val="center"/>
          </w:tcPr>
          <w:p w:rsidR="004F1A62" w:rsidRDefault="004F1A62">
            <w:pPr>
              <w:pStyle w:val="ConsPlusNormal"/>
              <w:jc w:val="center"/>
            </w:pPr>
            <w:r>
              <w:t>60°</w:t>
            </w:r>
          </w:p>
        </w:tc>
        <w:tc>
          <w:tcPr>
            <w:tcW w:w="1560" w:type="dxa"/>
            <w:vAlign w:val="center"/>
          </w:tcPr>
          <w:p w:rsidR="004F1A62" w:rsidRDefault="004F1A62">
            <w:pPr>
              <w:pStyle w:val="ConsPlusNormal"/>
              <w:jc w:val="center"/>
            </w:pPr>
            <w:r>
              <w:t>0,7</w:t>
            </w:r>
          </w:p>
        </w:tc>
        <w:tc>
          <w:tcPr>
            <w:tcW w:w="1560" w:type="dxa"/>
            <w:vAlign w:val="center"/>
          </w:tcPr>
          <w:p w:rsidR="004F1A62" w:rsidRDefault="004F1A62">
            <w:pPr>
              <w:pStyle w:val="ConsPlusNormal"/>
              <w:jc w:val="center"/>
            </w:pPr>
            <w:r>
              <w:t>0,7</w:t>
            </w:r>
          </w:p>
        </w:tc>
        <w:tc>
          <w:tcPr>
            <w:tcW w:w="1560" w:type="dxa"/>
            <w:vAlign w:val="center"/>
          </w:tcPr>
          <w:p w:rsidR="004F1A62" w:rsidRDefault="004F1A62">
            <w:pPr>
              <w:pStyle w:val="ConsPlusNormal"/>
              <w:jc w:val="center"/>
            </w:pPr>
            <w:r>
              <w:t>0,7</w:t>
            </w:r>
          </w:p>
        </w:tc>
        <w:tc>
          <w:tcPr>
            <w:tcW w:w="1440" w:type="dxa"/>
            <w:vAlign w:val="center"/>
          </w:tcPr>
          <w:p w:rsidR="004F1A62" w:rsidRDefault="004F1A62">
            <w:pPr>
              <w:pStyle w:val="ConsPlusNormal"/>
              <w:jc w:val="center"/>
            </w:pPr>
            <w:r>
              <w:t>-0,2</w:t>
            </w:r>
          </w:p>
        </w:tc>
        <w:tc>
          <w:tcPr>
            <w:tcW w:w="1440" w:type="dxa"/>
            <w:vAlign w:val="center"/>
          </w:tcPr>
          <w:p w:rsidR="004F1A62" w:rsidRDefault="004F1A62">
            <w:pPr>
              <w:pStyle w:val="ConsPlusNormal"/>
              <w:jc w:val="center"/>
            </w:pPr>
            <w:r>
              <w:t>-0,3</w:t>
            </w:r>
          </w:p>
        </w:tc>
      </w:tr>
      <w:tr w:rsidR="004F1A62">
        <w:tc>
          <w:tcPr>
            <w:tcW w:w="1500" w:type="dxa"/>
            <w:vAlign w:val="center"/>
          </w:tcPr>
          <w:p w:rsidR="004F1A62" w:rsidRDefault="004F1A62">
            <w:pPr>
              <w:pStyle w:val="ConsPlusNormal"/>
              <w:jc w:val="center"/>
            </w:pPr>
            <w:r>
              <w:t>75°</w:t>
            </w:r>
          </w:p>
        </w:tc>
        <w:tc>
          <w:tcPr>
            <w:tcW w:w="1560" w:type="dxa"/>
            <w:vAlign w:val="center"/>
          </w:tcPr>
          <w:p w:rsidR="004F1A62" w:rsidRDefault="004F1A62">
            <w:pPr>
              <w:pStyle w:val="ConsPlusNormal"/>
              <w:jc w:val="center"/>
            </w:pPr>
            <w:r>
              <w:t>0,8</w:t>
            </w:r>
          </w:p>
        </w:tc>
        <w:tc>
          <w:tcPr>
            <w:tcW w:w="1560" w:type="dxa"/>
            <w:vAlign w:val="center"/>
          </w:tcPr>
          <w:p w:rsidR="004F1A62" w:rsidRDefault="004F1A62">
            <w:pPr>
              <w:pStyle w:val="ConsPlusNormal"/>
              <w:jc w:val="center"/>
            </w:pPr>
            <w:r>
              <w:t>0,8</w:t>
            </w:r>
          </w:p>
        </w:tc>
        <w:tc>
          <w:tcPr>
            <w:tcW w:w="1560" w:type="dxa"/>
            <w:vAlign w:val="center"/>
          </w:tcPr>
          <w:p w:rsidR="004F1A62" w:rsidRDefault="004F1A62">
            <w:pPr>
              <w:pStyle w:val="ConsPlusNormal"/>
              <w:jc w:val="center"/>
            </w:pPr>
            <w:r>
              <w:t>0,8</w:t>
            </w:r>
          </w:p>
        </w:tc>
        <w:tc>
          <w:tcPr>
            <w:tcW w:w="1440" w:type="dxa"/>
            <w:vAlign w:val="center"/>
          </w:tcPr>
          <w:p w:rsidR="004F1A62" w:rsidRDefault="004F1A62">
            <w:pPr>
              <w:pStyle w:val="ConsPlusNormal"/>
              <w:jc w:val="center"/>
            </w:pPr>
            <w:r>
              <w:t>-0,2</w:t>
            </w:r>
          </w:p>
        </w:tc>
        <w:tc>
          <w:tcPr>
            <w:tcW w:w="1440" w:type="dxa"/>
            <w:vAlign w:val="center"/>
          </w:tcPr>
          <w:p w:rsidR="004F1A62" w:rsidRDefault="004F1A62">
            <w:pPr>
              <w:pStyle w:val="ConsPlusNormal"/>
              <w:jc w:val="center"/>
            </w:pPr>
            <w:r>
              <w:t>-0,3</w:t>
            </w:r>
          </w:p>
        </w:tc>
      </w:tr>
    </w:tbl>
    <w:p w:rsidR="004F1A62" w:rsidRDefault="004F1A62">
      <w:pPr>
        <w:pStyle w:val="ConsPlusNormal"/>
        <w:jc w:val="both"/>
      </w:pPr>
    </w:p>
    <w:p w:rsidR="004F1A62" w:rsidRDefault="004F1A62">
      <w:pPr>
        <w:pStyle w:val="ConsPlusNormal"/>
        <w:jc w:val="right"/>
      </w:pPr>
      <w:bookmarkStart w:id="178" w:name="P2348"/>
      <w:bookmarkEnd w:id="178"/>
      <w:r>
        <w:t>Таблица В.3б</w:t>
      </w:r>
    </w:p>
    <w:p w:rsidR="004F1A62" w:rsidRDefault="004F1A62">
      <w:pPr>
        <w:pStyle w:val="ConsPlusNormal"/>
        <w:jc w:val="both"/>
      </w:pPr>
    </w:p>
    <w:p w:rsidR="004F1A62" w:rsidRDefault="004F1A62">
      <w:pPr>
        <w:pStyle w:val="ConsPlusNormal"/>
        <w:jc w:val="right"/>
      </w:pPr>
      <w:r>
        <w:rPr>
          <w:noProof/>
          <w:position w:val="-4"/>
        </w:rPr>
        <w:drawing>
          <wp:inline distT="0" distB="0" distL="0" distR="0">
            <wp:extent cx="512445" cy="18288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p w:rsidR="004F1A62" w:rsidRDefault="004F1A62">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800"/>
        <w:gridCol w:w="1800"/>
        <w:gridCol w:w="1800"/>
        <w:gridCol w:w="1800"/>
      </w:tblGrid>
      <w:tr w:rsidR="004F1A62">
        <w:tc>
          <w:tcPr>
            <w:tcW w:w="1860" w:type="dxa"/>
          </w:tcPr>
          <w:p w:rsidR="004F1A62" w:rsidRDefault="004F1A62">
            <w:pPr>
              <w:pStyle w:val="ConsPlusNormal"/>
              <w:jc w:val="center"/>
            </w:pPr>
            <w:r>
              <w:t>Уклон </w:t>
            </w:r>
            <w:r>
              <w:rPr>
                <w:noProof/>
                <w:position w:val="-5"/>
              </w:rPr>
              <w:drawing>
                <wp:inline distT="0" distB="0" distL="0" distR="0">
                  <wp:extent cx="152400" cy="19939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p>
        </w:tc>
        <w:tc>
          <w:tcPr>
            <w:tcW w:w="1800" w:type="dxa"/>
          </w:tcPr>
          <w:p w:rsidR="004F1A62" w:rsidRDefault="004F1A62">
            <w:pPr>
              <w:pStyle w:val="ConsPlusNormal"/>
              <w:jc w:val="center"/>
            </w:pPr>
            <w:r>
              <w:rPr>
                <w:i/>
              </w:rPr>
              <w:t>F</w:t>
            </w:r>
          </w:p>
        </w:tc>
        <w:tc>
          <w:tcPr>
            <w:tcW w:w="1800" w:type="dxa"/>
          </w:tcPr>
          <w:p w:rsidR="004F1A62" w:rsidRDefault="004F1A62">
            <w:pPr>
              <w:pStyle w:val="ConsPlusNormal"/>
              <w:jc w:val="center"/>
            </w:pPr>
            <w:r>
              <w:rPr>
                <w:i/>
              </w:rPr>
              <w:t>G</w:t>
            </w:r>
          </w:p>
        </w:tc>
        <w:tc>
          <w:tcPr>
            <w:tcW w:w="1800" w:type="dxa"/>
          </w:tcPr>
          <w:p w:rsidR="004F1A62" w:rsidRDefault="004F1A62">
            <w:pPr>
              <w:pStyle w:val="ConsPlusNormal"/>
              <w:jc w:val="center"/>
            </w:pPr>
            <w:r>
              <w:rPr>
                <w:i/>
              </w:rPr>
              <w:t>H</w:t>
            </w:r>
          </w:p>
        </w:tc>
        <w:tc>
          <w:tcPr>
            <w:tcW w:w="1800" w:type="dxa"/>
          </w:tcPr>
          <w:p w:rsidR="004F1A62" w:rsidRDefault="004F1A62">
            <w:pPr>
              <w:pStyle w:val="ConsPlusNormal"/>
              <w:jc w:val="center"/>
            </w:pPr>
            <w:r>
              <w:rPr>
                <w:i/>
              </w:rPr>
              <w:t>I</w:t>
            </w:r>
          </w:p>
        </w:tc>
      </w:tr>
      <w:tr w:rsidR="004F1A62">
        <w:tc>
          <w:tcPr>
            <w:tcW w:w="1860" w:type="dxa"/>
          </w:tcPr>
          <w:p w:rsidR="004F1A62" w:rsidRDefault="004F1A62">
            <w:pPr>
              <w:pStyle w:val="ConsPlusNormal"/>
              <w:jc w:val="center"/>
            </w:pPr>
            <w:r>
              <w:t>0°</w:t>
            </w:r>
          </w:p>
        </w:tc>
        <w:tc>
          <w:tcPr>
            <w:tcW w:w="1800" w:type="dxa"/>
          </w:tcPr>
          <w:p w:rsidR="004F1A62" w:rsidRDefault="004F1A62">
            <w:pPr>
              <w:pStyle w:val="ConsPlusNormal"/>
              <w:jc w:val="center"/>
            </w:pPr>
            <w:r>
              <w:t>-1,8</w:t>
            </w:r>
          </w:p>
        </w:tc>
        <w:tc>
          <w:tcPr>
            <w:tcW w:w="1800" w:type="dxa"/>
          </w:tcPr>
          <w:p w:rsidR="004F1A62" w:rsidRDefault="004F1A62">
            <w:pPr>
              <w:pStyle w:val="ConsPlusNormal"/>
              <w:jc w:val="center"/>
            </w:pPr>
            <w:r>
              <w:t>-1,3</w:t>
            </w:r>
          </w:p>
        </w:tc>
        <w:tc>
          <w:tcPr>
            <w:tcW w:w="1800" w:type="dxa"/>
          </w:tcPr>
          <w:p w:rsidR="004F1A62" w:rsidRDefault="004F1A62">
            <w:pPr>
              <w:pStyle w:val="ConsPlusNormal"/>
              <w:jc w:val="center"/>
            </w:pPr>
            <w:r>
              <w:t>-0,7</w:t>
            </w:r>
          </w:p>
        </w:tc>
        <w:tc>
          <w:tcPr>
            <w:tcW w:w="1800" w:type="dxa"/>
          </w:tcPr>
          <w:p w:rsidR="004F1A62" w:rsidRDefault="004F1A62">
            <w:pPr>
              <w:pStyle w:val="ConsPlusNormal"/>
              <w:jc w:val="center"/>
            </w:pPr>
            <w:r>
              <w:t>-0,5</w:t>
            </w:r>
          </w:p>
        </w:tc>
      </w:tr>
      <w:tr w:rsidR="004F1A62">
        <w:tc>
          <w:tcPr>
            <w:tcW w:w="1860" w:type="dxa"/>
          </w:tcPr>
          <w:p w:rsidR="004F1A62" w:rsidRDefault="004F1A62">
            <w:pPr>
              <w:pStyle w:val="ConsPlusNormal"/>
              <w:jc w:val="center"/>
            </w:pPr>
            <w:r>
              <w:t>15°</w:t>
            </w:r>
          </w:p>
        </w:tc>
        <w:tc>
          <w:tcPr>
            <w:tcW w:w="1800" w:type="dxa"/>
          </w:tcPr>
          <w:p w:rsidR="004F1A62" w:rsidRDefault="004F1A62">
            <w:pPr>
              <w:pStyle w:val="ConsPlusNormal"/>
              <w:jc w:val="center"/>
            </w:pPr>
            <w:r>
              <w:t>-1,3</w:t>
            </w:r>
          </w:p>
        </w:tc>
        <w:tc>
          <w:tcPr>
            <w:tcW w:w="1800" w:type="dxa"/>
          </w:tcPr>
          <w:p w:rsidR="004F1A62" w:rsidRDefault="004F1A62">
            <w:pPr>
              <w:pStyle w:val="ConsPlusNormal"/>
              <w:jc w:val="center"/>
            </w:pPr>
            <w:r>
              <w:t>-1,3</w:t>
            </w:r>
          </w:p>
        </w:tc>
        <w:tc>
          <w:tcPr>
            <w:tcW w:w="1800" w:type="dxa"/>
          </w:tcPr>
          <w:p w:rsidR="004F1A62" w:rsidRDefault="004F1A62">
            <w:pPr>
              <w:pStyle w:val="ConsPlusNormal"/>
              <w:jc w:val="center"/>
            </w:pPr>
            <w:r>
              <w:t>-0,6</w:t>
            </w:r>
          </w:p>
        </w:tc>
        <w:tc>
          <w:tcPr>
            <w:tcW w:w="1800" w:type="dxa"/>
          </w:tcPr>
          <w:p w:rsidR="004F1A62" w:rsidRDefault="004F1A62">
            <w:pPr>
              <w:pStyle w:val="ConsPlusNormal"/>
              <w:jc w:val="center"/>
            </w:pPr>
            <w:r>
              <w:t>-0,5</w:t>
            </w:r>
          </w:p>
        </w:tc>
      </w:tr>
      <w:tr w:rsidR="004F1A62">
        <w:tc>
          <w:tcPr>
            <w:tcW w:w="1860" w:type="dxa"/>
          </w:tcPr>
          <w:p w:rsidR="004F1A62" w:rsidRDefault="004F1A62">
            <w:pPr>
              <w:pStyle w:val="ConsPlusNormal"/>
              <w:jc w:val="center"/>
            </w:pPr>
            <w:r>
              <w:t>30°</w:t>
            </w:r>
          </w:p>
        </w:tc>
        <w:tc>
          <w:tcPr>
            <w:tcW w:w="1800" w:type="dxa"/>
          </w:tcPr>
          <w:p w:rsidR="004F1A62" w:rsidRDefault="004F1A62">
            <w:pPr>
              <w:pStyle w:val="ConsPlusNormal"/>
              <w:jc w:val="center"/>
            </w:pPr>
            <w:r>
              <w:t>-1,1</w:t>
            </w:r>
          </w:p>
        </w:tc>
        <w:tc>
          <w:tcPr>
            <w:tcW w:w="1800" w:type="dxa"/>
          </w:tcPr>
          <w:p w:rsidR="004F1A62" w:rsidRDefault="004F1A62">
            <w:pPr>
              <w:pStyle w:val="ConsPlusNormal"/>
              <w:jc w:val="center"/>
            </w:pPr>
            <w:r>
              <w:t>-1,4</w:t>
            </w:r>
          </w:p>
        </w:tc>
        <w:tc>
          <w:tcPr>
            <w:tcW w:w="1800" w:type="dxa"/>
          </w:tcPr>
          <w:p w:rsidR="004F1A62" w:rsidRDefault="004F1A62">
            <w:pPr>
              <w:pStyle w:val="ConsPlusNormal"/>
              <w:jc w:val="center"/>
            </w:pPr>
            <w:r>
              <w:t>-0,8</w:t>
            </w:r>
          </w:p>
        </w:tc>
        <w:tc>
          <w:tcPr>
            <w:tcW w:w="1800" w:type="dxa"/>
          </w:tcPr>
          <w:p w:rsidR="004F1A62" w:rsidRDefault="004F1A62">
            <w:pPr>
              <w:pStyle w:val="ConsPlusNormal"/>
              <w:jc w:val="center"/>
            </w:pPr>
            <w:r>
              <w:t>-0,5</w:t>
            </w:r>
          </w:p>
        </w:tc>
      </w:tr>
      <w:tr w:rsidR="004F1A62">
        <w:tc>
          <w:tcPr>
            <w:tcW w:w="1860" w:type="dxa"/>
          </w:tcPr>
          <w:p w:rsidR="004F1A62" w:rsidRDefault="004F1A62">
            <w:pPr>
              <w:pStyle w:val="ConsPlusNormal"/>
              <w:jc w:val="center"/>
            </w:pPr>
            <w:r>
              <w:t>45°</w:t>
            </w:r>
          </w:p>
        </w:tc>
        <w:tc>
          <w:tcPr>
            <w:tcW w:w="1800" w:type="dxa"/>
          </w:tcPr>
          <w:p w:rsidR="004F1A62" w:rsidRDefault="004F1A62">
            <w:pPr>
              <w:pStyle w:val="ConsPlusNormal"/>
              <w:jc w:val="center"/>
            </w:pPr>
            <w:r>
              <w:t>-1,1</w:t>
            </w:r>
          </w:p>
        </w:tc>
        <w:tc>
          <w:tcPr>
            <w:tcW w:w="1800" w:type="dxa"/>
          </w:tcPr>
          <w:p w:rsidR="004F1A62" w:rsidRDefault="004F1A62">
            <w:pPr>
              <w:pStyle w:val="ConsPlusNormal"/>
              <w:jc w:val="center"/>
            </w:pPr>
            <w:r>
              <w:t>-1,4</w:t>
            </w:r>
          </w:p>
        </w:tc>
        <w:tc>
          <w:tcPr>
            <w:tcW w:w="1800" w:type="dxa"/>
          </w:tcPr>
          <w:p w:rsidR="004F1A62" w:rsidRDefault="004F1A62">
            <w:pPr>
              <w:pStyle w:val="ConsPlusNormal"/>
              <w:jc w:val="center"/>
            </w:pPr>
            <w:r>
              <w:t>-0,9</w:t>
            </w:r>
          </w:p>
        </w:tc>
        <w:tc>
          <w:tcPr>
            <w:tcW w:w="1800" w:type="dxa"/>
          </w:tcPr>
          <w:p w:rsidR="004F1A62" w:rsidRDefault="004F1A62">
            <w:pPr>
              <w:pStyle w:val="ConsPlusNormal"/>
              <w:jc w:val="center"/>
            </w:pPr>
            <w:r>
              <w:t>-0,5</w:t>
            </w:r>
          </w:p>
        </w:tc>
      </w:tr>
      <w:tr w:rsidR="004F1A62">
        <w:tc>
          <w:tcPr>
            <w:tcW w:w="1860" w:type="dxa"/>
          </w:tcPr>
          <w:p w:rsidR="004F1A62" w:rsidRDefault="004F1A62">
            <w:pPr>
              <w:pStyle w:val="ConsPlusNormal"/>
              <w:jc w:val="center"/>
            </w:pPr>
            <w:r>
              <w:t>60°</w:t>
            </w:r>
          </w:p>
        </w:tc>
        <w:tc>
          <w:tcPr>
            <w:tcW w:w="1800" w:type="dxa"/>
          </w:tcPr>
          <w:p w:rsidR="004F1A62" w:rsidRDefault="004F1A62">
            <w:pPr>
              <w:pStyle w:val="ConsPlusNormal"/>
              <w:jc w:val="center"/>
            </w:pPr>
            <w:r>
              <w:t>-1,1</w:t>
            </w:r>
          </w:p>
        </w:tc>
        <w:tc>
          <w:tcPr>
            <w:tcW w:w="1800" w:type="dxa"/>
          </w:tcPr>
          <w:p w:rsidR="004F1A62" w:rsidRDefault="004F1A62">
            <w:pPr>
              <w:pStyle w:val="ConsPlusNormal"/>
              <w:jc w:val="center"/>
            </w:pPr>
            <w:r>
              <w:t>-1,2</w:t>
            </w:r>
          </w:p>
        </w:tc>
        <w:tc>
          <w:tcPr>
            <w:tcW w:w="1800" w:type="dxa"/>
          </w:tcPr>
          <w:p w:rsidR="004F1A62" w:rsidRDefault="004F1A62">
            <w:pPr>
              <w:pStyle w:val="ConsPlusNormal"/>
              <w:jc w:val="center"/>
            </w:pPr>
            <w:r>
              <w:t>-0,8</w:t>
            </w:r>
          </w:p>
        </w:tc>
        <w:tc>
          <w:tcPr>
            <w:tcW w:w="1800" w:type="dxa"/>
          </w:tcPr>
          <w:p w:rsidR="004F1A62" w:rsidRDefault="004F1A62">
            <w:pPr>
              <w:pStyle w:val="ConsPlusNormal"/>
              <w:jc w:val="center"/>
            </w:pPr>
            <w:r>
              <w:t>-0,5</w:t>
            </w:r>
          </w:p>
        </w:tc>
      </w:tr>
      <w:tr w:rsidR="004F1A62">
        <w:tc>
          <w:tcPr>
            <w:tcW w:w="1860" w:type="dxa"/>
          </w:tcPr>
          <w:p w:rsidR="004F1A62" w:rsidRDefault="004F1A62">
            <w:pPr>
              <w:pStyle w:val="ConsPlusNormal"/>
              <w:jc w:val="center"/>
            </w:pPr>
            <w:r>
              <w:t>75°</w:t>
            </w:r>
          </w:p>
        </w:tc>
        <w:tc>
          <w:tcPr>
            <w:tcW w:w="1800" w:type="dxa"/>
          </w:tcPr>
          <w:p w:rsidR="004F1A62" w:rsidRDefault="004F1A62">
            <w:pPr>
              <w:pStyle w:val="ConsPlusNormal"/>
              <w:jc w:val="center"/>
            </w:pPr>
            <w:r>
              <w:t>-1,1</w:t>
            </w:r>
          </w:p>
        </w:tc>
        <w:tc>
          <w:tcPr>
            <w:tcW w:w="1800" w:type="dxa"/>
          </w:tcPr>
          <w:p w:rsidR="004F1A62" w:rsidRDefault="004F1A62">
            <w:pPr>
              <w:pStyle w:val="ConsPlusNormal"/>
              <w:jc w:val="center"/>
            </w:pPr>
            <w:r>
              <w:t>-1,2</w:t>
            </w:r>
          </w:p>
        </w:tc>
        <w:tc>
          <w:tcPr>
            <w:tcW w:w="1800" w:type="dxa"/>
          </w:tcPr>
          <w:p w:rsidR="004F1A62" w:rsidRDefault="004F1A62">
            <w:pPr>
              <w:pStyle w:val="ConsPlusNormal"/>
              <w:jc w:val="center"/>
            </w:pPr>
            <w:r>
              <w:t>-0,8</w:t>
            </w:r>
          </w:p>
        </w:tc>
        <w:tc>
          <w:tcPr>
            <w:tcW w:w="1800" w:type="dxa"/>
          </w:tcPr>
          <w:p w:rsidR="004F1A62" w:rsidRDefault="004F1A62">
            <w:pPr>
              <w:pStyle w:val="ConsPlusNormal"/>
              <w:jc w:val="center"/>
            </w:pPr>
            <w:r>
              <w:t>-0,5</w:t>
            </w:r>
          </w:p>
        </w:tc>
      </w:tr>
    </w:tbl>
    <w:p w:rsidR="004F1A62" w:rsidRDefault="004F1A62">
      <w:pPr>
        <w:pStyle w:val="ConsPlusNormal"/>
        <w:jc w:val="both"/>
      </w:pPr>
    </w:p>
    <w:p w:rsidR="004F1A62" w:rsidRDefault="004F1A62">
      <w:pPr>
        <w:pStyle w:val="ConsPlusNormal"/>
        <w:jc w:val="center"/>
      </w:pPr>
      <w:r>
        <w:rPr>
          <w:b/>
        </w:rPr>
        <w:t>В.1.3 Прямоугольные в плане здания со сводчатыми</w:t>
      </w:r>
    </w:p>
    <w:p w:rsidR="004F1A62" w:rsidRDefault="004F1A62">
      <w:pPr>
        <w:pStyle w:val="ConsPlusNormal"/>
        <w:jc w:val="center"/>
      </w:pPr>
      <w:r>
        <w:rPr>
          <w:b/>
        </w:rPr>
        <w:t>и близкими к ним по очертанию покрытиями</w:t>
      </w:r>
    </w:p>
    <w:p w:rsidR="004F1A62" w:rsidRDefault="004F1A62">
      <w:pPr>
        <w:pStyle w:val="ConsPlusNormal"/>
        <w:jc w:val="both"/>
      </w:pPr>
    </w:p>
    <w:p w:rsidR="004F1A62" w:rsidRDefault="004F1A62">
      <w:pPr>
        <w:pStyle w:val="ConsPlusNormal"/>
        <w:jc w:val="center"/>
      </w:pPr>
      <w:r>
        <w:rPr>
          <w:noProof/>
          <w:position w:val="-383"/>
        </w:rPr>
        <w:lastRenderedPageBreak/>
        <w:drawing>
          <wp:inline distT="0" distB="0" distL="0" distR="0">
            <wp:extent cx="4489450" cy="49974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4489450" cy="49974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4F1A62" w:rsidRDefault="004F1A62">
      <w:pPr>
        <w:pStyle w:val="ConsPlusNormal"/>
        <w:jc w:val="both"/>
      </w:pPr>
      <w:r>
        <w:t xml:space="preserve">(в ред. </w:t>
      </w:r>
      <w:hyperlink r:id="rId541">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jc w:val="center"/>
      </w:pPr>
      <w:r>
        <w:rPr>
          <w:b/>
        </w:rPr>
        <w:t>Рисунок В.5</w:t>
      </w:r>
    </w:p>
    <w:p w:rsidR="004F1A62" w:rsidRDefault="004F1A62">
      <w:pPr>
        <w:pStyle w:val="ConsPlusNormal"/>
        <w:jc w:val="center"/>
      </w:pPr>
      <w:r>
        <w:t xml:space="preserve">(рисунок В.5 в ред. </w:t>
      </w:r>
      <w:hyperlink r:id="rId542">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p w:rsidR="004F1A62" w:rsidRDefault="004F1A62">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4F1A62" w:rsidRDefault="004F1A62">
      <w:pPr>
        <w:pStyle w:val="ConsPlusNormal"/>
        <w:spacing w:before="20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251">
        <w:r>
          <w:rPr>
            <w:color w:val="0000FF"/>
          </w:rPr>
          <w:t>таблицей В.2</w:t>
        </w:r>
      </w:hyperlink>
      <w:r>
        <w:t>.</w:t>
      </w:r>
    </w:p>
    <w:p w:rsidR="004F1A62" w:rsidRDefault="004F1A62">
      <w:pPr>
        <w:pStyle w:val="ConsPlusNormal"/>
        <w:spacing w:before="200"/>
        <w:ind w:firstLine="540"/>
        <w:jc w:val="both"/>
      </w:pPr>
      <w:r>
        <w:t xml:space="preserve">При определении эквивалентной высоты </w:t>
      </w:r>
      <w:r>
        <w:rPr>
          <w:i/>
        </w:rPr>
        <w:t>z</w:t>
      </w:r>
      <w:r>
        <w:rPr>
          <w:i/>
          <w:vertAlign w:val="subscript"/>
        </w:rPr>
        <w:t>e</w:t>
      </w:r>
      <w:r>
        <w:t xml:space="preserve">, см.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4F1A62" w:rsidRDefault="004F1A62">
      <w:pPr>
        <w:pStyle w:val="ConsPlusNormal"/>
        <w:ind w:firstLine="540"/>
        <w:jc w:val="both"/>
      </w:pPr>
    </w:p>
    <w:p w:rsidR="004F1A62" w:rsidRDefault="004F1A62">
      <w:pPr>
        <w:pStyle w:val="ConsPlusNormal"/>
        <w:jc w:val="center"/>
      </w:pPr>
      <w:r>
        <w:rPr>
          <w:b/>
        </w:rPr>
        <w:t>В.1.4 Круглые в плане сооружения</w:t>
      </w:r>
    </w:p>
    <w:p w:rsidR="004F1A62" w:rsidRDefault="004F1A62">
      <w:pPr>
        <w:pStyle w:val="ConsPlusNormal"/>
        <w:jc w:val="center"/>
      </w:pPr>
      <w:r>
        <w:rPr>
          <w:b/>
        </w:rPr>
        <w:t>с купольными и коническими покрытиями</w:t>
      </w:r>
    </w:p>
    <w:p w:rsidR="004F1A62" w:rsidRDefault="004F1A62">
      <w:pPr>
        <w:pStyle w:val="ConsPlusNormal"/>
        <w:jc w:val="center"/>
      </w:pPr>
      <w:r>
        <w:t xml:space="preserve">(п. В.1.4 в ред. </w:t>
      </w:r>
      <w:hyperlink r:id="rId544">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center"/>
      </w:pPr>
    </w:p>
    <w:p w:rsidR="004F1A62" w:rsidRDefault="004F1A62">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принимают постоянными вдоль сечений, параллельных B-B. Их значения в точках </w:t>
      </w:r>
      <w:r>
        <w:rPr>
          <w:i/>
        </w:rPr>
        <w:t>A</w:t>
      </w:r>
      <w:r>
        <w:t xml:space="preserve"> и </w:t>
      </w:r>
      <w:r>
        <w:rPr>
          <w:i/>
        </w:rPr>
        <w:t>C</w:t>
      </w:r>
      <w:r>
        <w:t xml:space="preserve">, а также в сечении B-B, приведены на </w:t>
      </w:r>
      <w:hyperlink w:anchor="P2420">
        <w:r>
          <w:rPr>
            <w:color w:val="0000FF"/>
          </w:rPr>
          <w:t xml:space="preserve">рисунке В.6, </w:t>
        </w:r>
      </w:hyperlink>
      <w:hyperlink w:anchor="P2420">
        <w:r>
          <w:rPr>
            <w:i/>
            <w:color w:val="0000FF"/>
          </w:rPr>
          <w:t>а</w:t>
        </w:r>
      </w:hyperlink>
      <w:r>
        <w:t xml:space="preserve">. Для промежуточных сечений коэффициенты </w:t>
      </w:r>
      <w:r>
        <w:rPr>
          <w:i/>
        </w:rPr>
        <w:t>c</w:t>
      </w:r>
      <w:r>
        <w:rPr>
          <w:i/>
          <w:vertAlign w:val="subscript"/>
        </w:rPr>
        <w:t>e</w:t>
      </w:r>
      <w:r>
        <w:t xml:space="preserve"> определяют линейной интерполяцией.</w:t>
      </w:r>
    </w:p>
    <w:p w:rsidR="004F1A62" w:rsidRDefault="004F1A62">
      <w:pPr>
        <w:pStyle w:val="ConsPlusNormal"/>
        <w:jc w:val="both"/>
      </w:pPr>
      <w:r>
        <w:t xml:space="preserve">(перечисление "а" в ред. </w:t>
      </w:r>
      <w:hyperlink r:id="rId545">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б) Для конических покрытий значения аэродинамических коэффициентов внешнего давления </w:t>
      </w:r>
      <w:r>
        <w:rPr>
          <w:i/>
        </w:rPr>
        <w:lastRenderedPageBreak/>
        <w:t>c</w:t>
      </w:r>
      <w:r>
        <w:rPr>
          <w:i/>
          <w:vertAlign w:val="subscript"/>
        </w:rPr>
        <w:t>e</w:t>
      </w:r>
      <w:r>
        <w:t xml:space="preserve"> при </w:t>
      </w:r>
      <w:r>
        <w:rPr>
          <w:noProof/>
          <w:position w:val="-3"/>
        </w:rPr>
        <w:drawing>
          <wp:inline distT="0" distB="0" distL="0" distR="0">
            <wp:extent cx="838200" cy="1752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r>
        <w:t xml:space="preserve"> определяются (см. </w:t>
      </w:r>
      <w:hyperlink w:anchor="P2420">
        <w:r>
          <w:rPr>
            <w:color w:val="0000FF"/>
          </w:rPr>
          <w:t xml:space="preserve">рисунок В.6, </w:t>
        </w:r>
      </w:hyperlink>
      <w:hyperlink w:anchor="P2420">
        <w:r>
          <w:rPr>
            <w:i/>
            <w:color w:val="0000FF"/>
          </w:rPr>
          <w:t>б</w:t>
        </w:r>
      </w:hyperlink>
      <w:r>
        <w:t>) следующим образом:</w:t>
      </w:r>
    </w:p>
    <w:p w:rsidR="004F1A62" w:rsidRDefault="004F1A62">
      <w:pPr>
        <w:pStyle w:val="ConsPlusNormal"/>
        <w:spacing w:before="20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4F1A62" w:rsidRDefault="004F1A62">
      <w:pPr>
        <w:pStyle w:val="ConsPlusNormal"/>
        <w:spacing w:before="20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4F1A62" w:rsidRDefault="004F1A62">
      <w:pPr>
        <w:pStyle w:val="ConsPlusNormal"/>
        <w:spacing w:before="20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4F1A62" w:rsidRDefault="004F1A62">
      <w:pPr>
        <w:pStyle w:val="ConsPlusNormal"/>
        <w:spacing w:before="200"/>
        <w:ind w:firstLine="540"/>
        <w:jc w:val="both"/>
      </w:pPr>
      <w:r>
        <w:t xml:space="preserve">- для участка </w:t>
      </w:r>
      <w:r>
        <w:rPr>
          <w:i/>
        </w:rPr>
        <w:t>D</w:t>
      </w:r>
      <w:r>
        <w:t xml:space="preserve"> коэффициент </w:t>
      </w:r>
      <w:r>
        <w:rPr>
          <w:i/>
        </w:rPr>
        <w:t>c</w:t>
      </w:r>
      <w:r>
        <w:rPr>
          <w:i/>
          <w:vertAlign w:val="subscript"/>
        </w:rPr>
        <w:t>e</w:t>
      </w:r>
      <w:r>
        <w:t xml:space="preserve"> = -2,0;</w:t>
      </w:r>
    </w:p>
    <w:p w:rsidR="004F1A62" w:rsidRDefault="004F1A62">
      <w:pPr>
        <w:pStyle w:val="ConsPlusNormal"/>
        <w:spacing w:before="20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4F1A62" w:rsidRDefault="004F1A62">
      <w:pPr>
        <w:pStyle w:val="ConsPlusNormal"/>
        <w:spacing w:before="20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807">
        <w:r>
          <w:rPr>
            <w:color w:val="0000FF"/>
          </w:rPr>
          <w:t>11.1.5</w:t>
        </w:r>
      </w:hyperlink>
      <w:r>
        <w:t xml:space="preserve"> и коэффициента </w:t>
      </w:r>
      <w:r>
        <w:rPr>
          <w:i/>
        </w:rPr>
        <w:t>v</w:t>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4F1A62" w:rsidRDefault="004F1A62">
      <w:pPr>
        <w:pStyle w:val="ConsPlusNormal"/>
        <w:ind w:firstLine="540"/>
        <w:jc w:val="both"/>
      </w:pPr>
    </w:p>
    <w:p w:rsidR="004F1A62" w:rsidRDefault="004F1A62">
      <w:pPr>
        <w:pStyle w:val="ConsPlusNormal"/>
        <w:jc w:val="center"/>
      </w:pPr>
      <w:r>
        <w:rPr>
          <w:noProof/>
          <w:position w:val="-476"/>
        </w:rPr>
        <w:drawing>
          <wp:inline distT="0" distB="0" distL="0" distR="0">
            <wp:extent cx="4996815" cy="617601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996815" cy="6176010"/>
                    </a:xfrm>
                    <a:prstGeom prst="rect">
                      <a:avLst/>
                    </a:prstGeom>
                    <a:noFill/>
                    <a:ln>
                      <a:noFill/>
                    </a:ln>
                  </pic:spPr>
                </pic:pic>
              </a:graphicData>
            </a:graphic>
          </wp:inline>
        </w:drawing>
      </w:r>
    </w:p>
    <w:p w:rsidR="004F1A62" w:rsidRDefault="004F1A62">
      <w:pPr>
        <w:pStyle w:val="ConsPlusNormal"/>
        <w:ind w:firstLine="540"/>
        <w:jc w:val="both"/>
      </w:pPr>
    </w:p>
    <w:p w:rsidR="004F1A62" w:rsidRDefault="004F1A62">
      <w:pPr>
        <w:pStyle w:val="ConsPlusNormal"/>
        <w:jc w:val="center"/>
      </w:pPr>
      <w:bookmarkStart w:id="179" w:name="P2420"/>
      <w:bookmarkEnd w:id="179"/>
      <w:r>
        <w:rPr>
          <w:b/>
        </w:rPr>
        <w:t>Рисунок В.6</w:t>
      </w:r>
    </w:p>
    <w:p w:rsidR="004F1A62" w:rsidRDefault="004F1A62">
      <w:pPr>
        <w:pStyle w:val="ConsPlusNormal"/>
        <w:jc w:val="center"/>
      </w:pPr>
      <w:r>
        <w:t xml:space="preserve">(рисунок В.6 в ред. </w:t>
      </w:r>
      <w:hyperlink r:id="rId548">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p w:rsidR="004F1A62" w:rsidRDefault="004F1A62">
      <w:pPr>
        <w:pStyle w:val="ConsPlusNormal"/>
        <w:jc w:val="center"/>
      </w:pPr>
      <w:bookmarkStart w:id="180" w:name="P2424"/>
      <w:bookmarkEnd w:id="180"/>
      <w:r>
        <w:rPr>
          <w:b/>
        </w:rPr>
        <w:t>В.1.5 Здания с продольными</w:t>
      </w:r>
    </w:p>
    <w:p w:rsidR="004F1A62" w:rsidRDefault="004F1A62">
      <w:pPr>
        <w:pStyle w:val="ConsPlusNormal"/>
        <w:jc w:val="center"/>
      </w:pPr>
      <w:r>
        <w:rPr>
          <w:b/>
        </w:rPr>
        <w:lastRenderedPageBreak/>
        <w:t>фонарями и здания переменной высоты</w:t>
      </w:r>
    </w:p>
    <w:p w:rsidR="004F1A62" w:rsidRDefault="004F1A62">
      <w:pPr>
        <w:pStyle w:val="ConsPlusNormal"/>
        <w:jc w:val="center"/>
      </w:pPr>
      <w:r>
        <w:t xml:space="preserve">(в ред. </w:t>
      </w:r>
      <w:hyperlink r:id="rId549">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center"/>
      </w:pPr>
    </w:p>
    <w:p w:rsidR="004F1A62" w:rsidRDefault="004F1A62">
      <w:pPr>
        <w:pStyle w:val="ConsPlusNormal"/>
        <w:jc w:val="center"/>
      </w:pPr>
      <w:r>
        <w:t>а)</w:t>
      </w:r>
    </w:p>
    <w:p w:rsidR="004F1A62" w:rsidRDefault="004F1A62">
      <w:pPr>
        <w:pStyle w:val="ConsPlusNormal"/>
        <w:jc w:val="both"/>
      </w:pPr>
    </w:p>
    <w:p w:rsidR="004F1A62" w:rsidRDefault="004F1A62">
      <w:pPr>
        <w:pStyle w:val="ConsPlusNormal"/>
        <w:jc w:val="center"/>
      </w:pPr>
      <w:r>
        <w:rPr>
          <w:noProof/>
          <w:position w:val="-65"/>
        </w:rPr>
        <w:drawing>
          <wp:inline distT="0" distB="0" distL="0" distR="0">
            <wp:extent cx="1722120" cy="96012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22120" cy="96012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t>б)</w:t>
      </w:r>
    </w:p>
    <w:p w:rsidR="004F1A62" w:rsidRDefault="004F1A62">
      <w:pPr>
        <w:pStyle w:val="ConsPlusNormal"/>
        <w:jc w:val="both"/>
      </w:pPr>
    </w:p>
    <w:p w:rsidR="004F1A62" w:rsidRDefault="004F1A62">
      <w:pPr>
        <w:pStyle w:val="ConsPlusNormal"/>
        <w:jc w:val="center"/>
      </w:pPr>
      <w:r>
        <w:rPr>
          <w:noProof/>
          <w:position w:val="-73"/>
        </w:rPr>
        <w:drawing>
          <wp:inline distT="0" distB="0" distL="0" distR="0">
            <wp:extent cx="2258695" cy="106553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258695" cy="106553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В.7</w:t>
      </w:r>
    </w:p>
    <w:p w:rsidR="004F1A62" w:rsidRDefault="004F1A62">
      <w:pPr>
        <w:pStyle w:val="ConsPlusNormal"/>
        <w:jc w:val="both"/>
      </w:pPr>
    </w:p>
    <w:p w:rsidR="004F1A62" w:rsidRDefault="004F1A62">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296">
        <w:r>
          <w:rPr>
            <w:color w:val="0000FF"/>
          </w:rPr>
          <w:t>таблицами В.3а</w:t>
        </w:r>
      </w:hyperlink>
      <w:r>
        <w:t xml:space="preserve"> и </w:t>
      </w:r>
      <w:hyperlink w:anchor="P2348">
        <w:r>
          <w:rPr>
            <w:color w:val="0000FF"/>
          </w:rPr>
          <w:t>В.3б</w:t>
        </w:r>
      </w:hyperlink>
      <w:r>
        <w:t>.</w:t>
      </w:r>
    </w:p>
    <w:p w:rsidR="004F1A62" w:rsidRDefault="004F1A62">
      <w:pPr>
        <w:pStyle w:val="ConsPlusNormal"/>
        <w:spacing w:before="200"/>
        <w:ind w:firstLine="540"/>
        <w:jc w:val="both"/>
      </w:pPr>
      <w:r>
        <w:t xml:space="preserve">Для фонарей участка </w:t>
      </w:r>
      <w:r>
        <w:rPr>
          <w:i/>
        </w:rPr>
        <w:t>C</w:t>
      </w:r>
      <w:r>
        <w:t xml:space="preserve"> при </w:t>
      </w:r>
      <w:r>
        <w:rPr>
          <w:noProof/>
          <w:position w:val="-8"/>
        </w:rPr>
        <w:drawing>
          <wp:inline distT="0" distB="0" distL="0" distR="0">
            <wp:extent cx="889000"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при </w:t>
      </w:r>
      <w:r>
        <w:rPr>
          <w:noProof/>
          <w:position w:val="-4"/>
        </w:rPr>
        <w:drawing>
          <wp:inline distT="0" distB="0" distL="0" distR="0">
            <wp:extent cx="589280" cy="18224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89280" cy="182245"/>
                    </a:xfrm>
                    <a:prstGeom prst="rect">
                      <a:avLst/>
                    </a:prstGeom>
                    <a:noFill/>
                    <a:ln>
                      <a:noFill/>
                    </a:ln>
                  </pic:spPr>
                </pic:pic>
              </a:graphicData>
            </a:graphic>
          </wp:inline>
        </w:drawing>
      </w:r>
      <w:r>
        <w:t xml:space="preserve"> для каждого фонаря </w:t>
      </w:r>
      <w:r>
        <w:rPr>
          <w:noProof/>
          <w:position w:val="-8"/>
        </w:rPr>
        <w:drawing>
          <wp:inline distT="0" distB="0" distL="0" distR="0">
            <wp:extent cx="596900" cy="23558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96900" cy="235585"/>
                    </a:xfrm>
                    <a:prstGeom prst="rect">
                      <a:avLst/>
                    </a:prstGeom>
                    <a:noFill/>
                    <a:ln>
                      <a:noFill/>
                    </a:ln>
                  </pic:spPr>
                </pic:pic>
              </a:graphicData>
            </a:graphic>
          </wp:inline>
        </w:drawing>
      </w:r>
      <w:r>
        <w:t xml:space="preserve">; при </w:t>
      </w:r>
      <w:r>
        <w:rPr>
          <w:noProof/>
          <w:position w:val="-8"/>
        </w:rPr>
        <w:drawing>
          <wp:inline distT="0" distB="0" distL="0" distR="0">
            <wp:extent cx="863600" cy="2286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863600" cy="228600"/>
                    </a:xfrm>
                    <a:prstGeom prst="rect">
                      <a:avLst/>
                    </a:prstGeom>
                    <a:noFill/>
                    <a:ln>
                      <a:noFill/>
                    </a:ln>
                  </pic:spPr>
                </pic:pic>
              </a:graphicData>
            </a:graphic>
          </wp:inline>
        </w:drawing>
      </w:r>
      <w:r>
        <w:t xml:space="preserve">, здесь </w:t>
      </w:r>
      <w:r>
        <w:rPr>
          <w:noProof/>
          <w:position w:val="-9"/>
        </w:rPr>
        <w:drawing>
          <wp:inline distT="0" distB="0" distL="0" distR="0">
            <wp:extent cx="584200" cy="2438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остальным участков покрытия </w:t>
      </w:r>
      <w:r>
        <w:rPr>
          <w:i/>
        </w:rPr>
        <w:t>c</w:t>
      </w:r>
      <w:r>
        <w:rPr>
          <w:i/>
          <w:vertAlign w:val="subscript"/>
        </w:rPr>
        <w:t>e</w:t>
      </w:r>
      <w:r>
        <w:t xml:space="preserve"> = -0,5.</w:t>
      </w:r>
    </w:p>
    <w:p w:rsidR="004F1A62" w:rsidRDefault="004F1A62">
      <w:pPr>
        <w:pStyle w:val="ConsPlusNormal"/>
        <w:spacing w:before="20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51">
        <w:r>
          <w:rPr>
            <w:color w:val="0000FF"/>
          </w:rPr>
          <w:t>таблицей В.2</w:t>
        </w:r>
      </w:hyperlink>
      <w:r>
        <w:t>.</w:t>
      </w:r>
    </w:p>
    <w:p w:rsidR="004F1A62" w:rsidRDefault="004F1A62">
      <w:pPr>
        <w:pStyle w:val="ConsPlusNormal"/>
        <w:spacing w:before="200"/>
        <w:ind w:firstLine="540"/>
        <w:jc w:val="both"/>
      </w:pPr>
      <w:r>
        <w:t xml:space="preserve">При определении эквивалентной высоты </w:t>
      </w:r>
      <w:r>
        <w:rPr>
          <w:i/>
        </w:rPr>
        <w:t>z</w:t>
      </w:r>
      <w:r>
        <w:rPr>
          <w:i/>
          <w:vertAlign w:val="subscript"/>
        </w:rPr>
        <w:t>e</w:t>
      </w:r>
      <w:r>
        <w:t xml:space="preserve">, см.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w:t>
      </w:r>
    </w:p>
    <w:p w:rsidR="004F1A62" w:rsidRDefault="004F1A62">
      <w:pPr>
        <w:pStyle w:val="ConsPlusNormal"/>
        <w:ind w:firstLine="540"/>
        <w:jc w:val="both"/>
      </w:pPr>
    </w:p>
    <w:p w:rsidR="004F1A62" w:rsidRDefault="004F1A62">
      <w:pPr>
        <w:pStyle w:val="ConsPlusNormal"/>
        <w:jc w:val="center"/>
      </w:pPr>
      <w:r>
        <w:rPr>
          <w:b/>
        </w:rPr>
        <w:t>В.1.6 Здания с зенитными фонарями</w:t>
      </w:r>
    </w:p>
    <w:p w:rsidR="004F1A62" w:rsidRDefault="004F1A62">
      <w:pPr>
        <w:pStyle w:val="ConsPlusNormal"/>
        <w:jc w:val="both"/>
      </w:pPr>
    </w:p>
    <w:p w:rsidR="004F1A62" w:rsidRDefault="004F1A62">
      <w:pPr>
        <w:pStyle w:val="ConsPlusNormal"/>
        <w:jc w:val="center"/>
      </w:pPr>
      <w:r>
        <w:rPr>
          <w:noProof/>
          <w:position w:val="-70"/>
        </w:rPr>
        <w:drawing>
          <wp:inline distT="0" distB="0" distL="0" distR="0">
            <wp:extent cx="2685415" cy="102425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685415" cy="10242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В.8</w:t>
      </w:r>
    </w:p>
    <w:p w:rsidR="004F1A62" w:rsidRDefault="004F1A62">
      <w:pPr>
        <w:pStyle w:val="ConsPlusNormal"/>
        <w:jc w:val="both"/>
      </w:pPr>
    </w:p>
    <w:p w:rsidR="004F1A62" w:rsidRDefault="004F1A62">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296">
        <w:r>
          <w:rPr>
            <w:color w:val="0000FF"/>
          </w:rPr>
          <w:t>таблицами В.3а</w:t>
        </w:r>
      </w:hyperlink>
      <w:r>
        <w:t xml:space="preserve"> и </w:t>
      </w:r>
      <w:hyperlink w:anchor="P2348">
        <w:r>
          <w:rPr>
            <w:color w:val="0000FF"/>
          </w:rPr>
          <w:t>В.3б</w:t>
        </w:r>
      </w:hyperlink>
      <w:r>
        <w:t>.</w:t>
      </w:r>
    </w:p>
    <w:p w:rsidR="004F1A62" w:rsidRDefault="004F1A62">
      <w:pPr>
        <w:pStyle w:val="ConsPlusNormal"/>
        <w:spacing w:before="20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424">
        <w:r>
          <w:rPr>
            <w:color w:val="0000FF"/>
          </w:rPr>
          <w:t>(раздел В.1.5)</w:t>
        </w:r>
      </w:hyperlink>
      <w:r>
        <w:t>.</w:t>
      </w:r>
    </w:p>
    <w:p w:rsidR="004F1A62" w:rsidRDefault="004F1A62">
      <w:pPr>
        <w:pStyle w:val="ConsPlusNormal"/>
        <w:spacing w:before="200"/>
        <w:ind w:firstLine="540"/>
        <w:jc w:val="both"/>
      </w:pPr>
      <w:r>
        <w:t xml:space="preserve">Для остальной части покрытия </w:t>
      </w:r>
      <w:r>
        <w:rPr>
          <w:i/>
        </w:rPr>
        <w:t>c</w:t>
      </w:r>
      <w:r>
        <w:rPr>
          <w:i/>
          <w:vertAlign w:val="subscript"/>
        </w:rPr>
        <w:t>e</w:t>
      </w:r>
      <w:r>
        <w:t xml:space="preserve"> = -0,5.</w:t>
      </w:r>
    </w:p>
    <w:p w:rsidR="004F1A62" w:rsidRDefault="004F1A62">
      <w:pPr>
        <w:pStyle w:val="ConsPlusNormal"/>
        <w:spacing w:before="20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51">
        <w:r>
          <w:rPr>
            <w:color w:val="0000FF"/>
          </w:rPr>
          <w:t>таблицей В.2</w:t>
        </w:r>
      </w:hyperlink>
      <w:r>
        <w:t>.</w:t>
      </w:r>
    </w:p>
    <w:p w:rsidR="004F1A62" w:rsidRDefault="004F1A62">
      <w:pPr>
        <w:pStyle w:val="ConsPlusNormal"/>
        <w:spacing w:before="200"/>
        <w:ind w:firstLine="540"/>
        <w:jc w:val="both"/>
      </w:pPr>
      <w:r>
        <w:lastRenderedPageBreak/>
        <w:t xml:space="preserve">При определении эквивалентной высоты </w:t>
      </w:r>
      <w:r>
        <w:rPr>
          <w:i/>
        </w:rPr>
        <w:t>z</w:t>
      </w:r>
      <w:r>
        <w:rPr>
          <w:i/>
          <w:vertAlign w:val="subscript"/>
        </w:rPr>
        <w:t>e</w:t>
      </w:r>
      <w:r>
        <w:t xml:space="preserve">, см.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w:t>
      </w:r>
    </w:p>
    <w:p w:rsidR="004F1A62" w:rsidRDefault="004F1A62">
      <w:pPr>
        <w:pStyle w:val="ConsPlusNormal"/>
        <w:ind w:firstLine="540"/>
        <w:jc w:val="both"/>
      </w:pPr>
    </w:p>
    <w:p w:rsidR="004F1A62" w:rsidRDefault="004F1A62">
      <w:pPr>
        <w:pStyle w:val="ConsPlusNormal"/>
        <w:jc w:val="center"/>
      </w:pPr>
      <w:bookmarkStart w:id="181" w:name="P2457"/>
      <w:bookmarkEnd w:id="181"/>
      <w:r>
        <w:rPr>
          <w:b/>
        </w:rPr>
        <w:t>В.1.7 Здания с шедовыми покрытиями</w:t>
      </w:r>
    </w:p>
    <w:p w:rsidR="004F1A62" w:rsidRDefault="004F1A62">
      <w:pPr>
        <w:pStyle w:val="ConsPlusNormal"/>
        <w:jc w:val="both"/>
      </w:pPr>
    </w:p>
    <w:p w:rsidR="004F1A62" w:rsidRDefault="004F1A62">
      <w:pPr>
        <w:pStyle w:val="ConsPlusNormal"/>
        <w:jc w:val="center"/>
      </w:pPr>
      <w:r>
        <w:rPr>
          <w:noProof/>
          <w:position w:val="-62"/>
        </w:rPr>
        <w:drawing>
          <wp:inline distT="0" distB="0" distL="0" distR="0">
            <wp:extent cx="2472055" cy="92075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472055" cy="9207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В.9</w:t>
      </w:r>
    </w:p>
    <w:p w:rsidR="004F1A62" w:rsidRDefault="004F1A62">
      <w:pPr>
        <w:pStyle w:val="ConsPlusNormal"/>
        <w:jc w:val="both"/>
      </w:pPr>
    </w:p>
    <w:p w:rsidR="004F1A62" w:rsidRDefault="004F1A62">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296">
        <w:r>
          <w:rPr>
            <w:color w:val="0000FF"/>
          </w:rPr>
          <w:t>таблицами В.3а</w:t>
        </w:r>
      </w:hyperlink>
      <w:r>
        <w:t xml:space="preserve"> и </w:t>
      </w:r>
      <w:hyperlink w:anchor="P2348">
        <w:r>
          <w:rPr>
            <w:color w:val="0000FF"/>
          </w:rPr>
          <w:t>В.3б</w:t>
        </w:r>
      </w:hyperlink>
      <w:r>
        <w:t xml:space="preserve">. Для остальной части покрытия </w:t>
      </w:r>
      <w:r>
        <w:rPr>
          <w:i/>
        </w:rPr>
        <w:t>c</w:t>
      </w:r>
      <w:r>
        <w:rPr>
          <w:i/>
          <w:vertAlign w:val="subscript"/>
        </w:rPr>
        <w:t>e</w:t>
      </w:r>
      <w:r>
        <w:t xml:space="preserve"> = -0,5.</w:t>
      </w:r>
    </w:p>
    <w:p w:rsidR="004F1A62" w:rsidRDefault="004F1A62">
      <w:pPr>
        <w:pStyle w:val="ConsPlusNormal"/>
        <w:spacing w:before="20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51">
        <w:r>
          <w:rPr>
            <w:color w:val="0000FF"/>
          </w:rPr>
          <w:t>таблицей В.2</w:t>
        </w:r>
      </w:hyperlink>
      <w:r>
        <w:t>.</w:t>
      </w:r>
    </w:p>
    <w:p w:rsidR="004F1A62" w:rsidRDefault="004F1A62">
      <w:pPr>
        <w:pStyle w:val="ConsPlusNormal"/>
        <w:spacing w:before="200"/>
        <w:ind w:firstLine="540"/>
        <w:jc w:val="both"/>
      </w:pPr>
      <w:r>
        <w:t xml:space="preserve">При определении эквивалентной высоты </w:t>
      </w:r>
      <w:r>
        <w:rPr>
          <w:i/>
        </w:rPr>
        <w:t>z</w:t>
      </w:r>
      <w:r>
        <w:rPr>
          <w:i/>
          <w:vertAlign w:val="subscript"/>
        </w:rPr>
        <w:t>e</w:t>
      </w:r>
      <w:r>
        <w:t xml:space="preserve">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w:t>
      </w:r>
      <w:hyperlink w:anchor="P1059">
        <w:r>
          <w:rPr>
            <w:color w:val="0000FF"/>
          </w:rPr>
          <w:t>(11.1.11)</w:t>
        </w:r>
      </w:hyperlink>
      <w:r>
        <w:t xml:space="preserve"> </w:t>
      </w:r>
      <w:r>
        <w:rPr>
          <w:i/>
        </w:rPr>
        <w:t>h</w:t>
      </w:r>
      <w:r>
        <w:t xml:space="preserve"> = </w:t>
      </w:r>
      <w:r>
        <w:rPr>
          <w:i/>
        </w:rPr>
        <w:t>h</w:t>
      </w:r>
      <w:r>
        <w:rPr>
          <w:vertAlign w:val="subscript"/>
        </w:rPr>
        <w:t>1</w:t>
      </w:r>
      <w:r>
        <w:t>.</w:t>
      </w:r>
    </w:p>
    <w:p w:rsidR="004F1A62" w:rsidRDefault="004F1A62">
      <w:pPr>
        <w:pStyle w:val="ConsPlusNormal"/>
        <w:spacing w:before="20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4F1A62" w:rsidRDefault="004F1A62">
      <w:pPr>
        <w:pStyle w:val="ConsPlusNormal"/>
        <w:ind w:firstLine="540"/>
        <w:jc w:val="both"/>
      </w:pPr>
    </w:p>
    <w:p w:rsidR="004F1A62" w:rsidRDefault="004F1A62">
      <w:pPr>
        <w:pStyle w:val="ConsPlusNormal"/>
        <w:jc w:val="center"/>
      </w:pPr>
      <w:r>
        <w:rPr>
          <w:b/>
        </w:rPr>
        <w:t>В.1.8 Здания с уступами</w:t>
      </w:r>
    </w:p>
    <w:p w:rsidR="004F1A62" w:rsidRDefault="004F1A62">
      <w:pPr>
        <w:pStyle w:val="ConsPlusNormal"/>
        <w:jc w:val="both"/>
      </w:pPr>
    </w:p>
    <w:p w:rsidR="004F1A62" w:rsidRDefault="004F1A62">
      <w:pPr>
        <w:pStyle w:val="ConsPlusNormal"/>
        <w:jc w:val="center"/>
      </w:pPr>
      <w:r>
        <w:rPr>
          <w:noProof/>
          <w:position w:val="-55"/>
        </w:rPr>
        <w:drawing>
          <wp:inline distT="0" distB="0" distL="0" distR="0">
            <wp:extent cx="1444625" cy="83185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444625" cy="8318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В.10</w:t>
      </w:r>
    </w:p>
    <w:p w:rsidR="004F1A62" w:rsidRDefault="004F1A62">
      <w:pPr>
        <w:pStyle w:val="ConsPlusNormal"/>
        <w:jc w:val="both"/>
      </w:pPr>
    </w:p>
    <w:p w:rsidR="004F1A62" w:rsidRDefault="004F1A62">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4F1A62" w:rsidRDefault="004F1A62">
      <w:pPr>
        <w:pStyle w:val="ConsPlusNormal"/>
        <w:spacing w:before="20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251">
        <w:r>
          <w:rPr>
            <w:color w:val="0000FF"/>
          </w:rPr>
          <w:t>таблицей В.2</w:t>
        </w:r>
      </w:hyperlink>
      <w:r>
        <w:t>.</w:t>
      </w:r>
    </w:p>
    <w:p w:rsidR="004F1A62" w:rsidRDefault="004F1A62">
      <w:pPr>
        <w:pStyle w:val="ConsPlusNormal"/>
        <w:spacing w:before="20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4F1A62" w:rsidRDefault="004F1A62">
      <w:pPr>
        <w:pStyle w:val="ConsPlusNormal"/>
        <w:spacing w:before="20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251">
        <w:r>
          <w:rPr>
            <w:color w:val="0000FF"/>
          </w:rPr>
          <w:t>таблицей В.2</w:t>
        </w:r>
      </w:hyperlink>
      <w:r>
        <w:t>.</w:t>
      </w:r>
    </w:p>
    <w:p w:rsidR="004F1A62" w:rsidRDefault="004F1A62">
      <w:pPr>
        <w:pStyle w:val="ConsPlusNormal"/>
        <w:spacing w:before="20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296">
        <w:r>
          <w:rPr>
            <w:color w:val="0000FF"/>
          </w:rPr>
          <w:t>таблицами В.3а</w:t>
        </w:r>
      </w:hyperlink>
      <w:r>
        <w:t xml:space="preserve"> и </w:t>
      </w:r>
      <w:hyperlink w:anchor="P2348">
        <w:r>
          <w:rPr>
            <w:color w:val="0000FF"/>
          </w:rPr>
          <w:t>В.3б</w:t>
        </w:r>
      </w:hyperlink>
      <w:r>
        <w:t>.</w:t>
      </w:r>
    </w:p>
    <w:p w:rsidR="004F1A62" w:rsidRDefault="004F1A62">
      <w:pPr>
        <w:pStyle w:val="ConsPlusNormal"/>
        <w:ind w:firstLine="540"/>
        <w:jc w:val="both"/>
      </w:pPr>
    </w:p>
    <w:p w:rsidR="004F1A62" w:rsidRDefault="004F1A62">
      <w:pPr>
        <w:pStyle w:val="ConsPlusNormal"/>
        <w:jc w:val="center"/>
      </w:pPr>
      <w:r>
        <w:rPr>
          <w:b/>
        </w:rPr>
        <w:t>В.1.9 Учет внутреннего давления</w:t>
      </w:r>
    </w:p>
    <w:p w:rsidR="004F1A62" w:rsidRDefault="004F1A62">
      <w:pPr>
        <w:pStyle w:val="ConsPlusNormal"/>
        <w:jc w:val="center"/>
      </w:pPr>
      <w:r>
        <w:t xml:space="preserve">(в ред. </w:t>
      </w:r>
      <w:hyperlink r:id="rId560">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p w:rsidR="004F1A62" w:rsidRDefault="004F1A62">
      <w:pPr>
        <w:pStyle w:val="ConsPlusNormal"/>
        <w:jc w:val="center"/>
      </w:pPr>
      <w:r>
        <w:rPr>
          <w:noProof/>
          <w:position w:val="-142"/>
        </w:rPr>
        <w:lastRenderedPageBreak/>
        <w:drawing>
          <wp:inline distT="0" distB="0" distL="0" distR="0">
            <wp:extent cx="2584450" cy="193230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В.11</w:t>
      </w:r>
    </w:p>
    <w:p w:rsidR="004F1A62" w:rsidRDefault="004F1A62">
      <w:pPr>
        <w:pStyle w:val="ConsPlusNormal"/>
        <w:jc w:val="both"/>
      </w:pPr>
    </w:p>
    <w:p w:rsidR="004F1A62" w:rsidRDefault="004F1A62">
      <w:pPr>
        <w:pStyle w:val="ConsPlusNormal"/>
        <w:ind w:firstLine="540"/>
        <w:jc w:val="both"/>
      </w:pPr>
      <w:r>
        <w:t xml:space="preserve">При проницаемости ограждения </w:t>
      </w:r>
      <w:r>
        <w:rPr>
          <w:noProof/>
          <w:position w:val="-5"/>
        </w:rPr>
        <w:drawing>
          <wp:inline distT="0" distB="0" distL="0" distR="0">
            <wp:extent cx="495300" cy="19939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4F1A62" w:rsidRDefault="004F1A62">
      <w:pPr>
        <w:pStyle w:val="ConsPlusNormal"/>
        <w:spacing w:before="200"/>
        <w:ind w:firstLine="540"/>
        <w:jc w:val="both"/>
      </w:pPr>
      <w:r>
        <w:t xml:space="preserve">При </w:t>
      </w:r>
      <w:r>
        <w:rPr>
          <w:noProof/>
          <w:position w:val="-5"/>
        </w:rPr>
        <w:drawing>
          <wp:inline distT="0" distB="0" distL="0" distR="0">
            <wp:extent cx="571500"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571500" cy="199390"/>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4F1A62" w:rsidRDefault="004F1A62">
      <w:pPr>
        <w:pStyle w:val="ConsPlusNormal"/>
        <w:spacing w:before="200"/>
        <w:ind w:firstLine="540"/>
        <w:jc w:val="both"/>
      </w:pPr>
      <w:r>
        <w:t xml:space="preserve">Аэродинамические коэффициенты для внешней поверхности следует принимать в соответствии с </w:t>
      </w:r>
      <w:hyperlink w:anchor="P2247">
        <w:r>
          <w:rPr>
            <w:color w:val="0000FF"/>
          </w:rPr>
          <w:t>В.1.2</w:t>
        </w:r>
      </w:hyperlink>
      <w:r>
        <w:t xml:space="preserve"> - </w:t>
      </w:r>
      <w:hyperlink w:anchor="P2457">
        <w:r>
          <w:rPr>
            <w:color w:val="0000FF"/>
          </w:rPr>
          <w:t>В.1.7</w:t>
        </w:r>
      </w:hyperlink>
      <w:r>
        <w:t>.</w:t>
      </w:r>
    </w:p>
    <w:p w:rsidR="004F1A62" w:rsidRDefault="004F1A62">
      <w:pPr>
        <w:pStyle w:val="ConsPlusNormal"/>
        <w:spacing w:before="200"/>
        <w:ind w:firstLine="540"/>
        <w:jc w:val="both"/>
      </w:pPr>
      <w:r>
        <w:t xml:space="preserve">Примечание - Проницаемость ограждения </w:t>
      </w:r>
      <w:r>
        <w:rPr>
          <w:noProof/>
          <w:position w:val="-3"/>
        </w:rPr>
        <w:drawing>
          <wp:inline distT="0" distB="0" distL="0" distR="0">
            <wp:extent cx="152400" cy="16827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определять как отношение суммарной площади имеющихся в нем проемов к полной площади ограждения.</w:t>
      </w:r>
    </w:p>
    <w:p w:rsidR="004F1A62" w:rsidRDefault="004F1A62">
      <w:pPr>
        <w:pStyle w:val="ConsPlusNormal"/>
        <w:jc w:val="both"/>
      </w:pPr>
    </w:p>
    <w:p w:rsidR="004F1A62" w:rsidRDefault="004F1A62">
      <w:pPr>
        <w:pStyle w:val="ConsPlusNormal"/>
        <w:jc w:val="center"/>
      </w:pPr>
      <w:r>
        <w:rPr>
          <w:b/>
        </w:rPr>
        <w:t>В.1.10 Навесы</w:t>
      </w:r>
    </w:p>
    <w:p w:rsidR="004F1A62" w:rsidRDefault="004F1A62">
      <w:pPr>
        <w:pStyle w:val="ConsPlusNormal"/>
        <w:ind w:firstLine="540"/>
        <w:jc w:val="both"/>
      </w:pPr>
    </w:p>
    <w:p w:rsidR="004F1A62" w:rsidRDefault="004F1A62">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501">
        <w:r>
          <w:rPr>
            <w:color w:val="0000FF"/>
          </w:rPr>
          <w:t>таблице В.4</w:t>
        </w:r>
      </w:hyperlink>
      <w:r>
        <w:t>.</w:t>
      </w:r>
    </w:p>
    <w:p w:rsidR="004F1A62" w:rsidRDefault="004F1A62">
      <w:pPr>
        <w:pStyle w:val="ConsPlusNormal"/>
        <w:jc w:val="both"/>
      </w:pPr>
    </w:p>
    <w:p w:rsidR="004F1A62" w:rsidRDefault="004F1A62">
      <w:pPr>
        <w:pStyle w:val="ConsPlusNormal"/>
        <w:jc w:val="center"/>
      </w:pPr>
      <w:r>
        <w:rPr>
          <w:noProof/>
          <w:position w:val="-134"/>
        </w:rPr>
        <w:drawing>
          <wp:inline distT="0" distB="0" distL="0" distR="0">
            <wp:extent cx="2127250" cy="18319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127250" cy="183197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В.12</w:t>
      </w:r>
    </w:p>
    <w:p w:rsidR="004F1A62" w:rsidRDefault="004F1A62">
      <w:pPr>
        <w:pStyle w:val="ConsPlusNormal"/>
        <w:jc w:val="both"/>
      </w:pPr>
    </w:p>
    <w:p w:rsidR="004F1A62" w:rsidRDefault="004F1A62">
      <w:pPr>
        <w:pStyle w:val="ConsPlusNormal"/>
        <w:jc w:val="right"/>
      </w:pPr>
      <w:bookmarkStart w:id="182" w:name="P2501"/>
      <w:bookmarkEnd w:id="182"/>
      <w:r>
        <w:t>Таблица В.4</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4F1A62">
        <w:tc>
          <w:tcPr>
            <w:tcW w:w="1500" w:type="dxa"/>
            <w:vMerge w:val="restart"/>
            <w:vAlign w:val="center"/>
          </w:tcPr>
          <w:p w:rsidR="004F1A62" w:rsidRDefault="004F1A62">
            <w:pPr>
              <w:pStyle w:val="ConsPlusNormal"/>
              <w:jc w:val="center"/>
            </w:pPr>
            <w:r>
              <w:t>Тип схемы</w:t>
            </w:r>
          </w:p>
        </w:tc>
        <w:tc>
          <w:tcPr>
            <w:tcW w:w="1560" w:type="dxa"/>
            <w:vMerge w:val="restart"/>
            <w:vAlign w:val="center"/>
          </w:tcPr>
          <w:p w:rsidR="004F1A62" w:rsidRDefault="004F1A62">
            <w:pPr>
              <w:pStyle w:val="ConsPlusNormal"/>
              <w:jc w:val="center"/>
            </w:pPr>
            <w:r>
              <w:rPr>
                <w:noProof/>
                <w:position w:val="-1"/>
              </w:rPr>
              <w:drawing>
                <wp:inline distT="0" distB="0" distL="0" distR="0">
                  <wp:extent cx="152400" cy="14541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град</w:t>
            </w:r>
          </w:p>
        </w:tc>
        <w:tc>
          <w:tcPr>
            <w:tcW w:w="6000" w:type="dxa"/>
            <w:gridSpan w:val="4"/>
            <w:vAlign w:val="center"/>
          </w:tcPr>
          <w:p w:rsidR="004F1A62" w:rsidRDefault="004F1A62">
            <w:pPr>
              <w:pStyle w:val="ConsPlusNormal"/>
              <w:jc w:val="center"/>
            </w:pPr>
            <w:r>
              <w:t>Значения коэффициентов</w:t>
            </w:r>
          </w:p>
        </w:tc>
      </w:tr>
      <w:tr w:rsidR="004F1A62">
        <w:tc>
          <w:tcPr>
            <w:tcW w:w="1500" w:type="dxa"/>
            <w:vMerge/>
          </w:tcPr>
          <w:p w:rsidR="004F1A62" w:rsidRDefault="004F1A62">
            <w:pPr>
              <w:pStyle w:val="ConsPlusNormal"/>
            </w:pPr>
          </w:p>
        </w:tc>
        <w:tc>
          <w:tcPr>
            <w:tcW w:w="1560" w:type="dxa"/>
            <w:vMerge/>
          </w:tcPr>
          <w:p w:rsidR="004F1A62" w:rsidRDefault="004F1A62">
            <w:pPr>
              <w:pStyle w:val="ConsPlusNormal"/>
            </w:pPr>
          </w:p>
        </w:tc>
        <w:tc>
          <w:tcPr>
            <w:tcW w:w="1560" w:type="dxa"/>
            <w:vAlign w:val="center"/>
          </w:tcPr>
          <w:p w:rsidR="004F1A62" w:rsidRDefault="004F1A62">
            <w:pPr>
              <w:pStyle w:val="ConsPlusNormal"/>
              <w:jc w:val="center"/>
            </w:pPr>
            <w:r>
              <w:rPr>
                <w:i/>
              </w:rPr>
              <w:t>c</w:t>
            </w:r>
            <w:r>
              <w:rPr>
                <w:i/>
                <w:vertAlign w:val="subscript"/>
              </w:rPr>
              <w:t>p</w:t>
            </w:r>
            <w:r>
              <w:rPr>
                <w:vertAlign w:val="subscript"/>
              </w:rPr>
              <w:t>1</w:t>
            </w:r>
          </w:p>
        </w:tc>
        <w:tc>
          <w:tcPr>
            <w:tcW w:w="1560" w:type="dxa"/>
            <w:vAlign w:val="center"/>
          </w:tcPr>
          <w:p w:rsidR="004F1A62" w:rsidRDefault="004F1A62">
            <w:pPr>
              <w:pStyle w:val="ConsPlusNormal"/>
              <w:jc w:val="center"/>
            </w:pPr>
            <w:r>
              <w:rPr>
                <w:i/>
              </w:rPr>
              <w:t>c</w:t>
            </w:r>
            <w:r>
              <w:rPr>
                <w:i/>
                <w:vertAlign w:val="subscript"/>
              </w:rPr>
              <w:t>p</w:t>
            </w:r>
            <w:r>
              <w:rPr>
                <w:vertAlign w:val="subscript"/>
              </w:rPr>
              <w:t>2</w:t>
            </w:r>
          </w:p>
        </w:tc>
        <w:tc>
          <w:tcPr>
            <w:tcW w:w="1440" w:type="dxa"/>
            <w:vAlign w:val="center"/>
          </w:tcPr>
          <w:p w:rsidR="004F1A62" w:rsidRDefault="004F1A62">
            <w:pPr>
              <w:pStyle w:val="ConsPlusNormal"/>
              <w:jc w:val="center"/>
            </w:pPr>
            <w:r>
              <w:rPr>
                <w:i/>
              </w:rPr>
              <w:t>c</w:t>
            </w:r>
            <w:r>
              <w:rPr>
                <w:i/>
                <w:vertAlign w:val="subscript"/>
              </w:rPr>
              <w:t>p</w:t>
            </w:r>
            <w:r>
              <w:rPr>
                <w:vertAlign w:val="subscript"/>
              </w:rPr>
              <w:t>3</w:t>
            </w:r>
          </w:p>
        </w:tc>
        <w:tc>
          <w:tcPr>
            <w:tcW w:w="1440" w:type="dxa"/>
            <w:vAlign w:val="center"/>
          </w:tcPr>
          <w:p w:rsidR="004F1A62" w:rsidRDefault="004F1A62">
            <w:pPr>
              <w:pStyle w:val="ConsPlusNormal"/>
              <w:jc w:val="center"/>
            </w:pPr>
            <w:r>
              <w:rPr>
                <w:i/>
              </w:rPr>
              <w:t>c</w:t>
            </w:r>
            <w:r>
              <w:rPr>
                <w:i/>
                <w:vertAlign w:val="subscript"/>
              </w:rPr>
              <w:t>p</w:t>
            </w:r>
            <w:r>
              <w:rPr>
                <w:vertAlign w:val="subscript"/>
              </w:rPr>
              <w:t>4</w:t>
            </w:r>
          </w:p>
        </w:tc>
      </w:tr>
      <w:tr w:rsidR="004F1A62">
        <w:tc>
          <w:tcPr>
            <w:tcW w:w="1500" w:type="dxa"/>
            <w:vMerge w:val="restart"/>
            <w:vAlign w:val="center"/>
          </w:tcPr>
          <w:p w:rsidR="004F1A62" w:rsidRDefault="004F1A62">
            <w:pPr>
              <w:pStyle w:val="ConsPlusNormal"/>
              <w:jc w:val="center"/>
            </w:pPr>
            <w:r>
              <w:t>I</w:t>
            </w:r>
          </w:p>
        </w:tc>
        <w:tc>
          <w:tcPr>
            <w:tcW w:w="1560" w:type="dxa"/>
            <w:vAlign w:val="center"/>
          </w:tcPr>
          <w:p w:rsidR="004F1A62" w:rsidRDefault="004F1A62">
            <w:pPr>
              <w:pStyle w:val="ConsPlusNormal"/>
              <w:jc w:val="center"/>
            </w:pPr>
            <w:r>
              <w:t>10</w:t>
            </w:r>
          </w:p>
        </w:tc>
        <w:tc>
          <w:tcPr>
            <w:tcW w:w="1560" w:type="dxa"/>
            <w:vAlign w:val="center"/>
          </w:tcPr>
          <w:p w:rsidR="004F1A62" w:rsidRDefault="004F1A62">
            <w:pPr>
              <w:pStyle w:val="ConsPlusNormal"/>
              <w:jc w:val="center"/>
            </w:pPr>
            <w:r>
              <w:t>0,5</w:t>
            </w:r>
          </w:p>
        </w:tc>
        <w:tc>
          <w:tcPr>
            <w:tcW w:w="1560" w:type="dxa"/>
            <w:vAlign w:val="center"/>
          </w:tcPr>
          <w:p w:rsidR="004F1A62" w:rsidRDefault="004F1A62">
            <w:pPr>
              <w:pStyle w:val="ConsPlusNormal"/>
              <w:jc w:val="center"/>
            </w:pPr>
            <w:r>
              <w:t>-1,3</w:t>
            </w:r>
          </w:p>
        </w:tc>
        <w:tc>
          <w:tcPr>
            <w:tcW w:w="1440" w:type="dxa"/>
            <w:vAlign w:val="center"/>
          </w:tcPr>
          <w:p w:rsidR="004F1A62" w:rsidRDefault="004F1A62">
            <w:pPr>
              <w:pStyle w:val="ConsPlusNormal"/>
              <w:jc w:val="center"/>
            </w:pPr>
            <w:r>
              <w:t>-1,1</w:t>
            </w:r>
          </w:p>
        </w:tc>
        <w:tc>
          <w:tcPr>
            <w:tcW w:w="1440" w:type="dxa"/>
            <w:vAlign w:val="center"/>
          </w:tcPr>
          <w:p w:rsidR="004F1A62" w:rsidRDefault="004F1A62">
            <w:pPr>
              <w:pStyle w:val="ConsPlusNormal"/>
              <w:jc w:val="center"/>
            </w:pPr>
            <w:r>
              <w:t>0</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20</w:t>
            </w:r>
          </w:p>
        </w:tc>
        <w:tc>
          <w:tcPr>
            <w:tcW w:w="1560" w:type="dxa"/>
            <w:vAlign w:val="center"/>
          </w:tcPr>
          <w:p w:rsidR="004F1A62" w:rsidRDefault="004F1A62">
            <w:pPr>
              <w:pStyle w:val="ConsPlusNormal"/>
              <w:jc w:val="center"/>
            </w:pPr>
            <w:r>
              <w:t>1,1</w:t>
            </w:r>
          </w:p>
        </w:tc>
        <w:tc>
          <w:tcPr>
            <w:tcW w:w="1560" w:type="dxa"/>
            <w:vAlign w:val="center"/>
          </w:tcPr>
          <w:p w:rsidR="004F1A62" w:rsidRDefault="004F1A62">
            <w:pPr>
              <w:pStyle w:val="ConsPlusNormal"/>
              <w:jc w:val="center"/>
            </w:pPr>
            <w:r>
              <w:t>0</w:t>
            </w:r>
          </w:p>
        </w:tc>
        <w:tc>
          <w:tcPr>
            <w:tcW w:w="1440" w:type="dxa"/>
            <w:vAlign w:val="center"/>
          </w:tcPr>
          <w:p w:rsidR="004F1A62" w:rsidRDefault="004F1A62">
            <w:pPr>
              <w:pStyle w:val="ConsPlusNormal"/>
              <w:jc w:val="center"/>
            </w:pPr>
            <w:r>
              <w:t>0</w:t>
            </w:r>
          </w:p>
        </w:tc>
        <w:tc>
          <w:tcPr>
            <w:tcW w:w="1440" w:type="dxa"/>
            <w:vAlign w:val="center"/>
          </w:tcPr>
          <w:p w:rsidR="004F1A62" w:rsidRDefault="004F1A62">
            <w:pPr>
              <w:pStyle w:val="ConsPlusNormal"/>
              <w:jc w:val="center"/>
            </w:pPr>
            <w:r>
              <w:t>-0,4</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30</w:t>
            </w:r>
          </w:p>
        </w:tc>
        <w:tc>
          <w:tcPr>
            <w:tcW w:w="1560" w:type="dxa"/>
            <w:vAlign w:val="center"/>
          </w:tcPr>
          <w:p w:rsidR="004F1A62" w:rsidRDefault="004F1A62">
            <w:pPr>
              <w:pStyle w:val="ConsPlusNormal"/>
              <w:jc w:val="center"/>
            </w:pPr>
            <w:r>
              <w:t>2,1</w:t>
            </w:r>
          </w:p>
        </w:tc>
        <w:tc>
          <w:tcPr>
            <w:tcW w:w="1560" w:type="dxa"/>
            <w:vAlign w:val="center"/>
          </w:tcPr>
          <w:p w:rsidR="004F1A62" w:rsidRDefault="004F1A62">
            <w:pPr>
              <w:pStyle w:val="ConsPlusNormal"/>
              <w:jc w:val="center"/>
            </w:pPr>
            <w:r>
              <w:t>0,9</w:t>
            </w:r>
          </w:p>
        </w:tc>
        <w:tc>
          <w:tcPr>
            <w:tcW w:w="1440" w:type="dxa"/>
            <w:vAlign w:val="center"/>
          </w:tcPr>
          <w:p w:rsidR="004F1A62" w:rsidRDefault="004F1A62">
            <w:pPr>
              <w:pStyle w:val="ConsPlusNormal"/>
              <w:jc w:val="center"/>
            </w:pPr>
            <w:r>
              <w:t>0,6</w:t>
            </w:r>
          </w:p>
        </w:tc>
        <w:tc>
          <w:tcPr>
            <w:tcW w:w="1440" w:type="dxa"/>
            <w:vAlign w:val="center"/>
          </w:tcPr>
          <w:p w:rsidR="004F1A62" w:rsidRDefault="004F1A62">
            <w:pPr>
              <w:pStyle w:val="ConsPlusNormal"/>
              <w:jc w:val="center"/>
            </w:pPr>
            <w:r>
              <w:t>0</w:t>
            </w:r>
          </w:p>
        </w:tc>
      </w:tr>
      <w:tr w:rsidR="004F1A62">
        <w:tc>
          <w:tcPr>
            <w:tcW w:w="1500" w:type="dxa"/>
            <w:vMerge w:val="restart"/>
            <w:vAlign w:val="center"/>
          </w:tcPr>
          <w:p w:rsidR="004F1A62" w:rsidRDefault="004F1A62">
            <w:pPr>
              <w:pStyle w:val="ConsPlusNormal"/>
              <w:jc w:val="center"/>
            </w:pPr>
            <w:r>
              <w:t>II</w:t>
            </w:r>
          </w:p>
        </w:tc>
        <w:tc>
          <w:tcPr>
            <w:tcW w:w="1560" w:type="dxa"/>
            <w:vAlign w:val="center"/>
          </w:tcPr>
          <w:p w:rsidR="004F1A62" w:rsidRDefault="004F1A62">
            <w:pPr>
              <w:pStyle w:val="ConsPlusNormal"/>
              <w:jc w:val="center"/>
            </w:pPr>
            <w:r>
              <w:t>10</w:t>
            </w:r>
          </w:p>
        </w:tc>
        <w:tc>
          <w:tcPr>
            <w:tcW w:w="1560" w:type="dxa"/>
            <w:vAlign w:val="center"/>
          </w:tcPr>
          <w:p w:rsidR="004F1A62" w:rsidRDefault="004F1A62">
            <w:pPr>
              <w:pStyle w:val="ConsPlusNormal"/>
              <w:jc w:val="center"/>
            </w:pPr>
            <w:r>
              <w:t>0</w:t>
            </w:r>
          </w:p>
        </w:tc>
        <w:tc>
          <w:tcPr>
            <w:tcW w:w="1560" w:type="dxa"/>
            <w:vAlign w:val="center"/>
          </w:tcPr>
          <w:p w:rsidR="004F1A62" w:rsidRDefault="004F1A62">
            <w:pPr>
              <w:pStyle w:val="ConsPlusNormal"/>
              <w:jc w:val="center"/>
            </w:pPr>
            <w:r>
              <w:t>-1,1</w:t>
            </w:r>
          </w:p>
        </w:tc>
        <w:tc>
          <w:tcPr>
            <w:tcW w:w="1440" w:type="dxa"/>
            <w:vAlign w:val="center"/>
          </w:tcPr>
          <w:p w:rsidR="004F1A62" w:rsidRDefault="004F1A62">
            <w:pPr>
              <w:pStyle w:val="ConsPlusNormal"/>
              <w:jc w:val="center"/>
            </w:pPr>
            <w:r>
              <w:t>-1,5</w:t>
            </w:r>
          </w:p>
        </w:tc>
        <w:tc>
          <w:tcPr>
            <w:tcW w:w="1440" w:type="dxa"/>
            <w:vAlign w:val="center"/>
          </w:tcPr>
          <w:p w:rsidR="004F1A62" w:rsidRDefault="004F1A62">
            <w:pPr>
              <w:pStyle w:val="ConsPlusNormal"/>
              <w:jc w:val="center"/>
            </w:pPr>
            <w:r>
              <w:t>0</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20</w:t>
            </w:r>
          </w:p>
        </w:tc>
        <w:tc>
          <w:tcPr>
            <w:tcW w:w="1560" w:type="dxa"/>
            <w:vAlign w:val="center"/>
          </w:tcPr>
          <w:p w:rsidR="004F1A62" w:rsidRDefault="004F1A62">
            <w:pPr>
              <w:pStyle w:val="ConsPlusNormal"/>
              <w:jc w:val="center"/>
            </w:pPr>
            <w:r>
              <w:t>1,5</w:t>
            </w:r>
          </w:p>
        </w:tc>
        <w:tc>
          <w:tcPr>
            <w:tcW w:w="1560" w:type="dxa"/>
            <w:vAlign w:val="center"/>
          </w:tcPr>
          <w:p w:rsidR="004F1A62" w:rsidRDefault="004F1A62">
            <w:pPr>
              <w:pStyle w:val="ConsPlusNormal"/>
              <w:jc w:val="center"/>
            </w:pPr>
            <w:r>
              <w:t>0,5</w:t>
            </w:r>
          </w:p>
        </w:tc>
        <w:tc>
          <w:tcPr>
            <w:tcW w:w="1440" w:type="dxa"/>
            <w:vAlign w:val="center"/>
          </w:tcPr>
          <w:p w:rsidR="004F1A62" w:rsidRDefault="004F1A62">
            <w:pPr>
              <w:pStyle w:val="ConsPlusNormal"/>
              <w:jc w:val="center"/>
            </w:pPr>
            <w:r>
              <w:t>0</w:t>
            </w:r>
          </w:p>
        </w:tc>
        <w:tc>
          <w:tcPr>
            <w:tcW w:w="1440" w:type="dxa"/>
            <w:vAlign w:val="center"/>
          </w:tcPr>
          <w:p w:rsidR="004F1A62" w:rsidRDefault="004F1A62">
            <w:pPr>
              <w:pStyle w:val="ConsPlusNormal"/>
              <w:jc w:val="center"/>
            </w:pPr>
            <w:r>
              <w:t>0</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30</w:t>
            </w:r>
          </w:p>
        </w:tc>
        <w:tc>
          <w:tcPr>
            <w:tcW w:w="1560" w:type="dxa"/>
            <w:vAlign w:val="center"/>
          </w:tcPr>
          <w:p w:rsidR="004F1A62" w:rsidRDefault="004F1A62">
            <w:pPr>
              <w:pStyle w:val="ConsPlusNormal"/>
              <w:jc w:val="center"/>
            </w:pPr>
            <w:r>
              <w:t>2</w:t>
            </w:r>
          </w:p>
        </w:tc>
        <w:tc>
          <w:tcPr>
            <w:tcW w:w="1560" w:type="dxa"/>
            <w:vAlign w:val="center"/>
          </w:tcPr>
          <w:p w:rsidR="004F1A62" w:rsidRDefault="004F1A62">
            <w:pPr>
              <w:pStyle w:val="ConsPlusNormal"/>
              <w:jc w:val="center"/>
            </w:pPr>
            <w:r>
              <w:t>0,8</w:t>
            </w:r>
          </w:p>
        </w:tc>
        <w:tc>
          <w:tcPr>
            <w:tcW w:w="1440" w:type="dxa"/>
            <w:vAlign w:val="center"/>
          </w:tcPr>
          <w:p w:rsidR="004F1A62" w:rsidRDefault="004F1A62">
            <w:pPr>
              <w:pStyle w:val="ConsPlusNormal"/>
              <w:jc w:val="center"/>
            </w:pPr>
            <w:r>
              <w:t>0,4</w:t>
            </w:r>
          </w:p>
        </w:tc>
        <w:tc>
          <w:tcPr>
            <w:tcW w:w="1440" w:type="dxa"/>
            <w:vAlign w:val="center"/>
          </w:tcPr>
          <w:p w:rsidR="004F1A62" w:rsidRDefault="004F1A62">
            <w:pPr>
              <w:pStyle w:val="ConsPlusNormal"/>
              <w:jc w:val="center"/>
            </w:pPr>
            <w:r>
              <w:t>0,4</w:t>
            </w:r>
          </w:p>
        </w:tc>
      </w:tr>
      <w:tr w:rsidR="004F1A62">
        <w:tc>
          <w:tcPr>
            <w:tcW w:w="1500" w:type="dxa"/>
            <w:vMerge w:val="restart"/>
            <w:vAlign w:val="center"/>
          </w:tcPr>
          <w:p w:rsidR="004F1A62" w:rsidRDefault="004F1A62">
            <w:pPr>
              <w:pStyle w:val="ConsPlusNormal"/>
              <w:jc w:val="center"/>
            </w:pPr>
            <w:r>
              <w:t>III</w:t>
            </w:r>
          </w:p>
        </w:tc>
        <w:tc>
          <w:tcPr>
            <w:tcW w:w="1560" w:type="dxa"/>
            <w:vAlign w:val="center"/>
          </w:tcPr>
          <w:p w:rsidR="004F1A62" w:rsidRDefault="004F1A62">
            <w:pPr>
              <w:pStyle w:val="ConsPlusNormal"/>
              <w:jc w:val="center"/>
            </w:pPr>
            <w:r>
              <w:t>10</w:t>
            </w:r>
          </w:p>
        </w:tc>
        <w:tc>
          <w:tcPr>
            <w:tcW w:w="1560" w:type="dxa"/>
            <w:vAlign w:val="center"/>
          </w:tcPr>
          <w:p w:rsidR="004F1A62" w:rsidRDefault="004F1A62">
            <w:pPr>
              <w:pStyle w:val="ConsPlusNormal"/>
              <w:jc w:val="center"/>
            </w:pPr>
            <w:r>
              <w:t>1,4</w:t>
            </w:r>
          </w:p>
        </w:tc>
        <w:tc>
          <w:tcPr>
            <w:tcW w:w="1560" w:type="dxa"/>
            <w:vAlign w:val="center"/>
          </w:tcPr>
          <w:p w:rsidR="004F1A62" w:rsidRDefault="004F1A62">
            <w:pPr>
              <w:pStyle w:val="ConsPlusNormal"/>
              <w:jc w:val="center"/>
            </w:pPr>
            <w:r>
              <w:t>0,4</w:t>
            </w:r>
          </w:p>
        </w:tc>
        <w:tc>
          <w:tcPr>
            <w:tcW w:w="1440" w:type="dxa"/>
            <w:vAlign w:val="center"/>
          </w:tcPr>
          <w:p w:rsidR="004F1A62" w:rsidRDefault="004F1A62">
            <w:pPr>
              <w:pStyle w:val="ConsPlusNormal"/>
              <w:jc w:val="center"/>
            </w:pPr>
            <w:r>
              <w:t>-</w:t>
            </w:r>
          </w:p>
        </w:tc>
        <w:tc>
          <w:tcPr>
            <w:tcW w:w="1440" w:type="dxa"/>
            <w:vAlign w:val="center"/>
          </w:tcPr>
          <w:p w:rsidR="004F1A62" w:rsidRDefault="004F1A62">
            <w:pPr>
              <w:pStyle w:val="ConsPlusNormal"/>
              <w:jc w:val="center"/>
            </w:pPr>
            <w:r>
              <w:t>-</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20</w:t>
            </w:r>
          </w:p>
        </w:tc>
        <w:tc>
          <w:tcPr>
            <w:tcW w:w="1560" w:type="dxa"/>
            <w:vAlign w:val="center"/>
          </w:tcPr>
          <w:p w:rsidR="004F1A62" w:rsidRDefault="004F1A62">
            <w:pPr>
              <w:pStyle w:val="ConsPlusNormal"/>
              <w:jc w:val="center"/>
            </w:pPr>
            <w:r>
              <w:t>1,8</w:t>
            </w:r>
          </w:p>
        </w:tc>
        <w:tc>
          <w:tcPr>
            <w:tcW w:w="1560" w:type="dxa"/>
            <w:vAlign w:val="center"/>
          </w:tcPr>
          <w:p w:rsidR="004F1A62" w:rsidRDefault="004F1A62">
            <w:pPr>
              <w:pStyle w:val="ConsPlusNormal"/>
              <w:jc w:val="center"/>
            </w:pPr>
            <w:r>
              <w:t>0,5</w:t>
            </w:r>
          </w:p>
        </w:tc>
        <w:tc>
          <w:tcPr>
            <w:tcW w:w="1440" w:type="dxa"/>
            <w:vAlign w:val="center"/>
          </w:tcPr>
          <w:p w:rsidR="004F1A62" w:rsidRDefault="004F1A62">
            <w:pPr>
              <w:pStyle w:val="ConsPlusNormal"/>
              <w:jc w:val="center"/>
            </w:pPr>
            <w:r>
              <w:t>-</w:t>
            </w:r>
          </w:p>
        </w:tc>
        <w:tc>
          <w:tcPr>
            <w:tcW w:w="1440" w:type="dxa"/>
            <w:vAlign w:val="center"/>
          </w:tcPr>
          <w:p w:rsidR="004F1A62" w:rsidRDefault="004F1A62">
            <w:pPr>
              <w:pStyle w:val="ConsPlusNormal"/>
              <w:jc w:val="center"/>
            </w:pPr>
            <w:r>
              <w:t>-</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30</w:t>
            </w:r>
          </w:p>
        </w:tc>
        <w:tc>
          <w:tcPr>
            <w:tcW w:w="1560" w:type="dxa"/>
            <w:vAlign w:val="center"/>
          </w:tcPr>
          <w:p w:rsidR="004F1A62" w:rsidRDefault="004F1A62">
            <w:pPr>
              <w:pStyle w:val="ConsPlusNormal"/>
              <w:jc w:val="center"/>
            </w:pPr>
            <w:r>
              <w:t>2,2</w:t>
            </w:r>
          </w:p>
        </w:tc>
        <w:tc>
          <w:tcPr>
            <w:tcW w:w="1560" w:type="dxa"/>
            <w:vAlign w:val="center"/>
          </w:tcPr>
          <w:p w:rsidR="004F1A62" w:rsidRDefault="004F1A62">
            <w:pPr>
              <w:pStyle w:val="ConsPlusNormal"/>
              <w:jc w:val="center"/>
            </w:pPr>
            <w:r>
              <w:t>0,6</w:t>
            </w:r>
          </w:p>
        </w:tc>
        <w:tc>
          <w:tcPr>
            <w:tcW w:w="1440" w:type="dxa"/>
            <w:vAlign w:val="center"/>
          </w:tcPr>
          <w:p w:rsidR="004F1A62" w:rsidRDefault="004F1A62">
            <w:pPr>
              <w:pStyle w:val="ConsPlusNormal"/>
              <w:jc w:val="center"/>
            </w:pPr>
            <w:r>
              <w:t>-</w:t>
            </w:r>
          </w:p>
        </w:tc>
        <w:tc>
          <w:tcPr>
            <w:tcW w:w="1440" w:type="dxa"/>
            <w:vAlign w:val="center"/>
          </w:tcPr>
          <w:p w:rsidR="004F1A62" w:rsidRDefault="004F1A62">
            <w:pPr>
              <w:pStyle w:val="ConsPlusNormal"/>
              <w:jc w:val="center"/>
            </w:pPr>
            <w:r>
              <w:t>-</w:t>
            </w:r>
          </w:p>
        </w:tc>
      </w:tr>
      <w:tr w:rsidR="004F1A62">
        <w:tc>
          <w:tcPr>
            <w:tcW w:w="1500" w:type="dxa"/>
            <w:vMerge w:val="restart"/>
            <w:vAlign w:val="center"/>
          </w:tcPr>
          <w:p w:rsidR="004F1A62" w:rsidRDefault="004F1A62">
            <w:pPr>
              <w:pStyle w:val="ConsPlusNormal"/>
              <w:jc w:val="center"/>
            </w:pPr>
            <w:r>
              <w:t>IV</w:t>
            </w:r>
          </w:p>
        </w:tc>
        <w:tc>
          <w:tcPr>
            <w:tcW w:w="1560" w:type="dxa"/>
            <w:vAlign w:val="center"/>
          </w:tcPr>
          <w:p w:rsidR="004F1A62" w:rsidRDefault="004F1A62">
            <w:pPr>
              <w:pStyle w:val="ConsPlusNormal"/>
              <w:jc w:val="center"/>
            </w:pPr>
            <w:r>
              <w:t>10</w:t>
            </w:r>
          </w:p>
        </w:tc>
        <w:tc>
          <w:tcPr>
            <w:tcW w:w="1560" w:type="dxa"/>
            <w:vAlign w:val="center"/>
          </w:tcPr>
          <w:p w:rsidR="004F1A62" w:rsidRDefault="004F1A62">
            <w:pPr>
              <w:pStyle w:val="ConsPlusNormal"/>
              <w:jc w:val="center"/>
            </w:pPr>
            <w:r>
              <w:t>1,3</w:t>
            </w:r>
          </w:p>
        </w:tc>
        <w:tc>
          <w:tcPr>
            <w:tcW w:w="1560" w:type="dxa"/>
            <w:vAlign w:val="center"/>
          </w:tcPr>
          <w:p w:rsidR="004F1A62" w:rsidRDefault="004F1A62">
            <w:pPr>
              <w:pStyle w:val="ConsPlusNormal"/>
              <w:jc w:val="center"/>
            </w:pPr>
            <w:r>
              <w:t>0,2</w:t>
            </w:r>
          </w:p>
        </w:tc>
        <w:tc>
          <w:tcPr>
            <w:tcW w:w="1440" w:type="dxa"/>
            <w:vAlign w:val="center"/>
          </w:tcPr>
          <w:p w:rsidR="004F1A62" w:rsidRDefault="004F1A62">
            <w:pPr>
              <w:pStyle w:val="ConsPlusNormal"/>
              <w:jc w:val="center"/>
            </w:pPr>
            <w:r>
              <w:t>-</w:t>
            </w:r>
          </w:p>
        </w:tc>
        <w:tc>
          <w:tcPr>
            <w:tcW w:w="1440" w:type="dxa"/>
            <w:vAlign w:val="center"/>
          </w:tcPr>
          <w:p w:rsidR="004F1A62" w:rsidRDefault="004F1A62">
            <w:pPr>
              <w:pStyle w:val="ConsPlusNormal"/>
              <w:jc w:val="center"/>
            </w:pPr>
            <w:r>
              <w:t>-</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20</w:t>
            </w:r>
          </w:p>
        </w:tc>
        <w:tc>
          <w:tcPr>
            <w:tcW w:w="1560" w:type="dxa"/>
            <w:vAlign w:val="center"/>
          </w:tcPr>
          <w:p w:rsidR="004F1A62" w:rsidRDefault="004F1A62">
            <w:pPr>
              <w:pStyle w:val="ConsPlusNormal"/>
              <w:jc w:val="center"/>
            </w:pPr>
            <w:r>
              <w:t>1,4</w:t>
            </w:r>
          </w:p>
        </w:tc>
        <w:tc>
          <w:tcPr>
            <w:tcW w:w="1560" w:type="dxa"/>
            <w:vAlign w:val="center"/>
          </w:tcPr>
          <w:p w:rsidR="004F1A62" w:rsidRDefault="004F1A62">
            <w:pPr>
              <w:pStyle w:val="ConsPlusNormal"/>
              <w:jc w:val="center"/>
            </w:pPr>
            <w:r>
              <w:t>0,3</w:t>
            </w:r>
          </w:p>
        </w:tc>
        <w:tc>
          <w:tcPr>
            <w:tcW w:w="1440" w:type="dxa"/>
            <w:vAlign w:val="center"/>
          </w:tcPr>
          <w:p w:rsidR="004F1A62" w:rsidRDefault="004F1A62">
            <w:pPr>
              <w:pStyle w:val="ConsPlusNormal"/>
              <w:jc w:val="center"/>
            </w:pPr>
            <w:r>
              <w:t>-</w:t>
            </w:r>
          </w:p>
        </w:tc>
        <w:tc>
          <w:tcPr>
            <w:tcW w:w="1440" w:type="dxa"/>
            <w:vAlign w:val="center"/>
          </w:tcPr>
          <w:p w:rsidR="004F1A62" w:rsidRDefault="004F1A62">
            <w:pPr>
              <w:pStyle w:val="ConsPlusNormal"/>
              <w:jc w:val="center"/>
            </w:pPr>
            <w:r>
              <w:t>-</w:t>
            </w:r>
          </w:p>
        </w:tc>
      </w:tr>
      <w:tr w:rsidR="004F1A62">
        <w:tc>
          <w:tcPr>
            <w:tcW w:w="1500" w:type="dxa"/>
            <w:vMerge/>
          </w:tcPr>
          <w:p w:rsidR="004F1A62" w:rsidRDefault="004F1A62">
            <w:pPr>
              <w:pStyle w:val="ConsPlusNormal"/>
            </w:pPr>
          </w:p>
        </w:tc>
        <w:tc>
          <w:tcPr>
            <w:tcW w:w="1560" w:type="dxa"/>
            <w:vAlign w:val="center"/>
          </w:tcPr>
          <w:p w:rsidR="004F1A62" w:rsidRDefault="004F1A62">
            <w:pPr>
              <w:pStyle w:val="ConsPlusNormal"/>
              <w:jc w:val="center"/>
            </w:pPr>
            <w:r>
              <w:t>30</w:t>
            </w:r>
          </w:p>
        </w:tc>
        <w:tc>
          <w:tcPr>
            <w:tcW w:w="1560" w:type="dxa"/>
            <w:vAlign w:val="center"/>
          </w:tcPr>
          <w:p w:rsidR="004F1A62" w:rsidRDefault="004F1A62">
            <w:pPr>
              <w:pStyle w:val="ConsPlusNormal"/>
              <w:jc w:val="center"/>
            </w:pPr>
            <w:r>
              <w:t>1,6</w:t>
            </w:r>
          </w:p>
        </w:tc>
        <w:tc>
          <w:tcPr>
            <w:tcW w:w="1560" w:type="dxa"/>
            <w:vAlign w:val="center"/>
          </w:tcPr>
          <w:p w:rsidR="004F1A62" w:rsidRDefault="004F1A62">
            <w:pPr>
              <w:pStyle w:val="ConsPlusNormal"/>
              <w:jc w:val="center"/>
            </w:pPr>
            <w:r>
              <w:t>0,4</w:t>
            </w:r>
          </w:p>
        </w:tc>
        <w:tc>
          <w:tcPr>
            <w:tcW w:w="1440" w:type="dxa"/>
            <w:vAlign w:val="center"/>
          </w:tcPr>
          <w:p w:rsidR="004F1A62" w:rsidRDefault="004F1A62">
            <w:pPr>
              <w:pStyle w:val="ConsPlusNormal"/>
              <w:jc w:val="center"/>
            </w:pPr>
            <w:r>
              <w:t>-</w:t>
            </w:r>
          </w:p>
        </w:tc>
        <w:tc>
          <w:tcPr>
            <w:tcW w:w="1440" w:type="dxa"/>
            <w:vAlign w:val="center"/>
          </w:tcPr>
          <w:p w:rsidR="004F1A62" w:rsidRDefault="004F1A62">
            <w:pPr>
              <w:pStyle w:val="ConsPlusNormal"/>
              <w:jc w:val="center"/>
            </w:pPr>
            <w:r>
              <w:t>-</w:t>
            </w:r>
          </w:p>
        </w:tc>
      </w:tr>
      <w:tr w:rsidR="004F1A62">
        <w:tc>
          <w:tcPr>
            <w:tcW w:w="9060" w:type="dxa"/>
            <w:gridSpan w:val="6"/>
          </w:tcPr>
          <w:p w:rsidR="004F1A62" w:rsidRDefault="004F1A62">
            <w:pPr>
              <w:pStyle w:val="ConsPlusNormal"/>
              <w:ind w:firstLine="283"/>
              <w:jc w:val="both"/>
            </w:pPr>
            <w:r>
              <w:t>Примечания</w:t>
            </w:r>
          </w:p>
          <w:p w:rsidR="004F1A62" w:rsidRDefault="004F1A62">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4F1A62" w:rsidRDefault="004F1A62">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4F1A62" w:rsidRDefault="004F1A62">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4F1A62" w:rsidRDefault="004F1A62">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Pr>
                <w:noProof/>
                <w:position w:val="-4"/>
              </w:rPr>
              <w:drawing>
                <wp:inline distT="0" distB="0" distL="0" distR="0">
                  <wp:extent cx="495300" cy="18224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95300" cy="182245"/>
                          </a:xfrm>
                          <a:prstGeom prst="rect">
                            <a:avLst/>
                          </a:prstGeom>
                          <a:noFill/>
                          <a:ln>
                            <a:noFill/>
                          </a:ln>
                        </pic:spPr>
                      </pic:pic>
                    </a:graphicData>
                  </a:graphic>
                </wp:inline>
              </w:drawing>
            </w:r>
            <w:r>
              <w:t>.</w:t>
            </w:r>
          </w:p>
        </w:tc>
      </w:tr>
    </w:tbl>
    <w:p w:rsidR="004F1A62" w:rsidRDefault="004F1A62">
      <w:pPr>
        <w:pStyle w:val="ConsPlusNormal"/>
        <w:jc w:val="both"/>
      </w:pPr>
    </w:p>
    <w:p w:rsidR="004F1A62" w:rsidRDefault="004F1A62">
      <w:pPr>
        <w:pStyle w:val="ConsPlusNormal"/>
        <w:jc w:val="center"/>
      </w:pPr>
      <w:bookmarkStart w:id="183" w:name="P2580"/>
      <w:bookmarkEnd w:id="183"/>
      <w:r>
        <w:rPr>
          <w:b/>
        </w:rPr>
        <w:t>В.1.11 Сфера</w:t>
      </w:r>
    </w:p>
    <w:p w:rsidR="004F1A62" w:rsidRDefault="004F1A62">
      <w:pPr>
        <w:pStyle w:val="ConsPlusNormal"/>
        <w:jc w:val="both"/>
      </w:pPr>
    </w:p>
    <w:p w:rsidR="004F1A62" w:rsidRDefault="004F1A62">
      <w:pPr>
        <w:pStyle w:val="ConsPlusNormal"/>
        <w:jc w:val="center"/>
      </w:pPr>
      <w:r>
        <w:rPr>
          <w:noProof/>
          <w:position w:val="-57"/>
        </w:rPr>
        <w:drawing>
          <wp:inline distT="0" distB="0" distL="0" distR="0">
            <wp:extent cx="1725295" cy="85661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725295" cy="85661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В.13</w:t>
      </w:r>
    </w:p>
    <w:p w:rsidR="004F1A62" w:rsidRDefault="004F1A62">
      <w:pPr>
        <w:pStyle w:val="ConsPlusNormal"/>
        <w:jc w:val="both"/>
      </w:pPr>
    </w:p>
    <w:p w:rsidR="004F1A62" w:rsidRDefault="004F1A62">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608">
        <w:r>
          <w:rPr>
            <w:color w:val="0000FF"/>
          </w:rPr>
          <w:t>рисунке В.14</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570865" cy="1822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70865" cy="182245"/>
                    </a:xfrm>
                    <a:prstGeom prst="rect">
                      <a:avLst/>
                    </a:prstGeom>
                    <a:noFill/>
                    <a:ln>
                      <a:noFill/>
                    </a:ln>
                  </pic:spPr>
                </pic:pic>
              </a:graphicData>
            </a:graphic>
          </wp:inline>
        </w:drawing>
      </w:r>
      <w:r>
        <w:t xml:space="preserve">, где </w:t>
      </w:r>
      <w:r>
        <w:rPr>
          <w:noProof/>
          <w:position w:val="-3"/>
        </w:rPr>
        <w:drawing>
          <wp:inline distT="0" distB="0" distL="0" distR="0">
            <wp:extent cx="145415" cy="1682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м, - шероховатость поверхности (см. </w:t>
      </w:r>
      <w:hyperlink w:anchor="P2861">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4F1A62" w:rsidRDefault="004F1A62">
      <w:pPr>
        <w:pStyle w:val="ConsPlusNormal"/>
        <w:spacing w:before="20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4F1A62" w:rsidRDefault="004F1A62">
      <w:pPr>
        <w:pStyle w:val="ConsPlusNormal"/>
        <w:spacing w:before="20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4F1A62" w:rsidRDefault="004F1A62">
      <w:pPr>
        <w:pStyle w:val="ConsPlusNormal"/>
        <w:spacing w:before="20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4F1A62" w:rsidRDefault="004F1A62">
      <w:pPr>
        <w:pStyle w:val="ConsPlusNormal"/>
        <w:spacing w:before="200"/>
        <w:ind w:firstLine="540"/>
        <w:jc w:val="both"/>
      </w:pPr>
      <w:r>
        <w:t xml:space="preserve">Эквивалентная высота, см. </w:t>
      </w:r>
      <w:hyperlink w:anchor="P807">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4F1A62" w:rsidRDefault="004F1A62">
      <w:pPr>
        <w:pStyle w:val="ConsPlusNormal"/>
        <w:spacing w:before="200"/>
        <w:ind w:firstLine="540"/>
        <w:jc w:val="both"/>
      </w:pPr>
      <w:r>
        <w:t xml:space="preserve">При определении коэффициента </w:t>
      </w:r>
      <w:r>
        <w:rPr>
          <w:noProof/>
          <w:position w:val="-1"/>
        </w:rPr>
        <w:drawing>
          <wp:inline distT="0" distB="0" distL="0" distR="0">
            <wp:extent cx="129540" cy="14541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следует принимать</w:t>
      </w:r>
    </w:p>
    <w:p w:rsidR="004F1A62" w:rsidRDefault="004F1A62">
      <w:pPr>
        <w:pStyle w:val="ConsPlusNormal"/>
        <w:jc w:val="both"/>
      </w:pPr>
    </w:p>
    <w:p w:rsidR="004F1A62" w:rsidRDefault="004F1A62">
      <w:pPr>
        <w:pStyle w:val="ConsPlusNormal"/>
        <w:jc w:val="center"/>
      </w:pPr>
      <w:r>
        <w:rPr>
          <w:i/>
        </w:rPr>
        <w:t>b</w:t>
      </w:r>
      <w:r>
        <w:t xml:space="preserve"> = </w:t>
      </w:r>
      <w:r>
        <w:rPr>
          <w:i/>
        </w:rPr>
        <w:t>h</w:t>
      </w:r>
      <w:r>
        <w:t xml:space="preserve"> = 0,7</w:t>
      </w:r>
      <w:r>
        <w:rPr>
          <w:i/>
        </w:rPr>
        <w:t>d</w:t>
      </w:r>
      <w:r>
        <w:t>.</w:t>
      </w:r>
    </w:p>
    <w:p w:rsidR="004F1A62" w:rsidRDefault="004F1A62">
      <w:pPr>
        <w:pStyle w:val="ConsPlusNormal"/>
        <w:jc w:val="both"/>
      </w:pPr>
    </w:p>
    <w:p w:rsidR="004F1A62" w:rsidRDefault="004F1A62">
      <w:pPr>
        <w:pStyle w:val="ConsPlusNormal"/>
        <w:ind w:firstLine="540"/>
        <w:jc w:val="both"/>
      </w:pPr>
      <w:r>
        <w:t xml:space="preserve">Число Рейнольдса </w:t>
      </w:r>
      <w:r>
        <w:rPr>
          <w:i/>
        </w:rPr>
        <w:t>Re</w:t>
      </w:r>
      <w:r>
        <w:t xml:space="preserve"> определяется по формуле</w:t>
      </w:r>
    </w:p>
    <w:p w:rsidR="004F1A62" w:rsidRDefault="004F1A62">
      <w:pPr>
        <w:pStyle w:val="ConsPlusNormal"/>
        <w:jc w:val="both"/>
      </w:pPr>
    </w:p>
    <w:p w:rsidR="004F1A62" w:rsidRDefault="004F1A62">
      <w:pPr>
        <w:pStyle w:val="ConsPlusNormal"/>
        <w:jc w:val="center"/>
      </w:pPr>
      <w:r>
        <w:rPr>
          <w:noProof/>
          <w:position w:val="-12"/>
        </w:rPr>
        <w:drawing>
          <wp:inline distT="0" distB="0" distL="0" distR="0">
            <wp:extent cx="1765300" cy="28194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65300" cy="281940"/>
                    </a:xfrm>
                    <a:prstGeom prst="rect">
                      <a:avLst/>
                    </a:prstGeom>
                    <a:noFill/>
                    <a:ln>
                      <a:noFill/>
                    </a:ln>
                  </pic:spPr>
                </pic:pic>
              </a:graphicData>
            </a:graphic>
          </wp:inline>
        </w:drawing>
      </w:r>
      <w:r>
        <w:t xml:space="preserve"> (В.1)</w:t>
      </w:r>
    </w:p>
    <w:p w:rsidR="004F1A62" w:rsidRDefault="004F1A62">
      <w:pPr>
        <w:pStyle w:val="ConsPlusNormal"/>
        <w:jc w:val="both"/>
      </w:pPr>
    </w:p>
    <w:p w:rsidR="004F1A62" w:rsidRDefault="004F1A62">
      <w:pPr>
        <w:pStyle w:val="ConsPlusNormal"/>
        <w:ind w:firstLine="540"/>
        <w:jc w:val="both"/>
      </w:pPr>
      <w:r>
        <w:t xml:space="preserve">где </w:t>
      </w:r>
      <w:r>
        <w:rPr>
          <w:i/>
        </w:rPr>
        <w:t>d</w:t>
      </w:r>
      <w:r>
        <w:t>, м, - диаметр сферы;</w:t>
      </w:r>
    </w:p>
    <w:p w:rsidR="004F1A62" w:rsidRDefault="004F1A62">
      <w:pPr>
        <w:pStyle w:val="ConsPlusNormal"/>
        <w:spacing w:before="200"/>
        <w:ind w:firstLine="540"/>
        <w:jc w:val="both"/>
      </w:pPr>
      <w:r>
        <w:rPr>
          <w:i/>
        </w:rPr>
        <w:t>w</w:t>
      </w:r>
      <w:r>
        <w:rPr>
          <w:vertAlign w:val="subscript"/>
        </w:rPr>
        <w:t>0</w:t>
      </w:r>
      <w:r>
        <w:t xml:space="preserve">, Па, - определяется в соответствии с </w:t>
      </w:r>
      <w:hyperlink w:anchor="P780">
        <w:r>
          <w:rPr>
            <w:color w:val="0000FF"/>
          </w:rPr>
          <w:t>11.1.4</w:t>
        </w:r>
      </w:hyperlink>
      <w:r>
        <w:t>;</w:t>
      </w:r>
    </w:p>
    <w:p w:rsidR="004F1A62" w:rsidRDefault="004F1A62">
      <w:pPr>
        <w:pStyle w:val="ConsPlusNormal"/>
        <w:spacing w:before="200"/>
        <w:ind w:firstLine="540"/>
        <w:jc w:val="both"/>
      </w:pPr>
      <w:r>
        <w:rPr>
          <w:i/>
        </w:rPr>
        <w:t>z</w:t>
      </w:r>
      <w:r>
        <w:rPr>
          <w:i/>
          <w:vertAlign w:val="subscript"/>
        </w:rPr>
        <w:t>e</w:t>
      </w:r>
      <w:r>
        <w:t>, м, - эквивалентная высота;</w:t>
      </w:r>
    </w:p>
    <w:p w:rsidR="004F1A62" w:rsidRDefault="004F1A62">
      <w:pPr>
        <w:pStyle w:val="ConsPlusNormal"/>
        <w:spacing w:before="200"/>
        <w:ind w:firstLine="540"/>
        <w:jc w:val="both"/>
      </w:pPr>
      <w:r>
        <w:rPr>
          <w:i/>
        </w:rPr>
        <w:lastRenderedPageBreak/>
        <w:t>k</w:t>
      </w:r>
      <w:r>
        <w:t>(</w:t>
      </w:r>
      <w:r>
        <w:rPr>
          <w:i/>
        </w:rPr>
        <w:t>z</w:t>
      </w:r>
      <w:r>
        <w:rPr>
          <w:i/>
          <w:vertAlign w:val="subscript"/>
        </w:rPr>
        <w:t>e</w:t>
      </w:r>
      <w:r>
        <w:t xml:space="preserve">) - определяется в соответствии с </w:t>
      </w:r>
      <w:hyperlink w:anchor="P821">
        <w:r>
          <w:rPr>
            <w:color w:val="0000FF"/>
          </w:rPr>
          <w:t>11.1.6</w:t>
        </w:r>
      </w:hyperlink>
      <w:r>
        <w:t>;</w:t>
      </w:r>
    </w:p>
    <w:p w:rsidR="004F1A62" w:rsidRDefault="004F1A62">
      <w:pPr>
        <w:pStyle w:val="ConsPlusNormal"/>
        <w:spacing w:before="200"/>
        <w:ind w:firstLine="540"/>
        <w:jc w:val="both"/>
      </w:pPr>
      <w:r>
        <w:rPr>
          <w:noProof/>
          <w:position w:val="-9"/>
        </w:rPr>
        <w:drawing>
          <wp:inline distT="0" distB="0" distL="0" distR="0">
            <wp:extent cx="190500" cy="24384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(см. </w:t>
      </w:r>
      <w:hyperlink w:anchor="P750">
        <w:r>
          <w:rPr>
            <w:color w:val="0000FF"/>
          </w:rPr>
          <w:t>преамбулу</w:t>
        </w:r>
      </w:hyperlink>
      <w:r>
        <w:t xml:space="preserve"> к разделу 11).</w:t>
      </w:r>
    </w:p>
    <w:p w:rsidR="004F1A62" w:rsidRDefault="004F1A62">
      <w:pPr>
        <w:pStyle w:val="ConsPlusNormal"/>
        <w:jc w:val="both"/>
      </w:pPr>
      <w:r>
        <w:t xml:space="preserve">(в ред. </w:t>
      </w:r>
      <w:hyperlink r:id="rId573">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center"/>
      </w:pPr>
      <w:r>
        <w:rPr>
          <w:noProof/>
          <w:position w:val="-145"/>
        </w:rPr>
        <w:drawing>
          <wp:inline distT="0" distB="0" distL="0" distR="0">
            <wp:extent cx="2962910" cy="197802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62910" cy="197802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84" w:name="P2608"/>
      <w:bookmarkEnd w:id="184"/>
      <w:r>
        <w:rPr>
          <w:b/>
        </w:rPr>
        <w:t>Рисунок В.14</w:t>
      </w:r>
    </w:p>
    <w:p w:rsidR="004F1A62" w:rsidRDefault="004F1A62">
      <w:pPr>
        <w:pStyle w:val="ConsPlusNormal"/>
        <w:jc w:val="both"/>
      </w:pPr>
    </w:p>
    <w:p w:rsidR="004F1A62" w:rsidRDefault="004F1A62">
      <w:pPr>
        <w:pStyle w:val="ConsPlusNormal"/>
        <w:jc w:val="center"/>
      </w:pPr>
      <w:bookmarkStart w:id="185" w:name="P2610"/>
      <w:bookmarkEnd w:id="185"/>
      <w:r>
        <w:rPr>
          <w:b/>
        </w:rPr>
        <w:t>В.1.12 Сооружения и конструктивные элементы с круговой</w:t>
      </w:r>
    </w:p>
    <w:p w:rsidR="004F1A62" w:rsidRDefault="004F1A62">
      <w:pPr>
        <w:pStyle w:val="ConsPlusNormal"/>
        <w:jc w:val="center"/>
      </w:pPr>
      <w:r>
        <w:rPr>
          <w:b/>
        </w:rPr>
        <w:t>цилиндрической поверхностью</w:t>
      </w:r>
    </w:p>
    <w:p w:rsidR="004F1A62" w:rsidRDefault="004F1A62">
      <w:pPr>
        <w:pStyle w:val="ConsPlusNormal"/>
        <w:ind w:firstLine="540"/>
        <w:jc w:val="both"/>
      </w:pPr>
    </w:p>
    <w:p w:rsidR="004F1A62" w:rsidRDefault="004F1A62">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691515" cy="24384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91515" cy="243840"/>
                    </a:xfrm>
                    <a:prstGeom prst="rect">
                      <a:avLst/>
                    </a:prstGeom>
                    <a:noFill/>
                    <a:ln>
                      <a:noFill/>
                    </a:ln>
                  </pic:spPr>
                </pic:pic>
              </a:graphicData>
            </a:graphic>
          </wp:inline>
        </w:drawing>
      </w:r>
      <w:r>
        <w:t xml:space="preserve"> (В.2)</w:t>
      </w:r>
    </w:p>
    <w:p w:rsidR="004F1A62" w:rsidRDefault="004F1A62">
      <w:pPr>
        <w:pStyle w:val="ConsPlusNormal"/>
        <w:jc w:val="both"/>
      </w:pPr>
    </w:p>
    <w:p w:rsidR="004F1A62" w:rsidRDefault="004F1A62">
      <w:pPr>
        <w:pStyle w:val="ConsPlusNormal"/>
        <w:ind w:firstLine="540"/>
        <w:jc w:val="both"/>
      </w:pPr>
      <w:r>
        <w:t xml:space="preserve">где </w:t>
      </w:r>
      <w:r>
        <w:rPr>
          <w:noProof/>
          <w:position w:val="-8"/>
        </w:rPr>
        <w:drawing>
          <wp:inline distT="0" distB="0" distL="0" distR="0">
            <wp:extent cx="419100" cy="23558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19100" cy="235585"/>
                    </a:xfrm>
                    <a:prstGeom prst="rect">
                      <a:avLst/>
                    </a:prstGeom>
                    <a:noFill/>
                    <a:ln>
                      <a:noFill/>
                    </a:ln>
                  </pic:spPr>
                </pic:pic>
              </a:graphicData>
            </a:graphic>
          </wp:inline>
        </w:drawing>
      </w:r>
      <w:r>
        <w:t xml:space="preserve"> при </w:t>
      </w:r>
      <w:r>
        <w:rPr>
          <w:noProof/>
          <w:position w:val="-9"/>
        </w:rPr>
        <w:drawing>
          <wp:inline distT="0" distB="0" distL="0" distR="0">
            <wp:extent cx="419100" cy="24384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xml:space="preserve">; для </w:t>
      </w:r>
      <w:r>
        <w:rPr>
          <w:noProof/>
          <w:position w:val="-9"/>
        </w:rPr>
        <w:drawing>
          <wp:inline distT="0" distB="0" distL="0" distR="0">
            <wp:extent cx="1002665" cy="24384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t xml:space="preserve">, определено в </w:t>
      </w:r>
      <w:hyperlink w:anchor="P2841">
        <w:r>
          <w:rPr>
            <w:color w:val="0000FF"/>
          </w:rPr>
          <w:t>В.1.15</w:t>
        </w:r>
      </w:hyperlink>
      <w:r>
        <w:t>.</w:t>
      </w:r>
    </w:p>
    <w:p w:rsidR="004F1A62" w:rsidRDefault="004F1A62">
      <w:pPr>
        <w:pStyle w:val="ConsPlusNormal"/>
        <w:spacing w:before="200"/>
        <w:ind w:firstLine="540"/>
        <w:jc w:val="both"/>
      </w:pPr>
      <w:r>
        <w:t xml:space="preserve">Распределение коэффициентов </w:t>
      </w:r>
      <w:r>
        <w:rPr>
          <w:noProof/>
          <w:position w:val="-9"/>
        </w:rPr>
        <w:drawing>
          <wp:inline distT="0" distB="0" distL="0" distR="0">
            <wp:extent cx="182245" cy="2438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по поверхности цилиндра при </w:t>
      </w:r>
      <w:r>
        <w:rPr>
          <w:noProof/>
          <w:position w:val="-5"/>
        </w:rPr>
        <w:drawing>
          <wp:inline distT="0" distB="0" distL="0" distR="0">
            <wp:extent cx="1091565" cy="1993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091565" cy="199390"/>
                    </a:xfrm>
                    <a:prstGeom prst="rect">
                      <a:avLst/>
                    </a:prstGeom>
                    <a:noFill/>
                    <a:ln>
                      <a:noFill/>
                    </a:ln>
                  </pic:spPr>
                </pic:pic>
              </a:graphicData>
            </a:graphic>
          </wp:inline>
        </w:drawing>
      </w:r>
      <w:r>
        <w:t xml:space="preserve"> (см. </w:t>
      </w:r>
      <w:hyperlink w:anchor="P2861">
        <w:r>
          <w:rPr>
            <w:color w:val="0000FF"/>
          </w:rPr>
          <w:t>В.1.16</w:t>
        </w:r>
      </w:hyperlink>
      <w:r>
        <w:t xml:space="preserve">) приведены на </w:t>
      </w:r>
      <w:hyperlink w:anchor="P2634">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Pr>
          <w:noProof/>
          <w:position w:val="-8"/>
        </w:rPr>
        <w:drawing>
          <wp:inline distT="0" distB="0" distL="0" distR="0">
            <wp:extent cx="281940" cy="23558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1940" cy="235585"/>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636">
        <w:r>
          <w:rPr>
            <w:color w:val="0000FF"/>
          </w:rPr>
          <w:t>таблице В.5</w:t>
        </w:r>
      </w:hyperlink>
      <w:r>
        <w:t>.</w:t>
      </w:r>
    </w:p>
    <w:p w:rsidR="004F1A62" w:rsidRDefault="004F1A62">
      <w:pPr>
        <w:pStyle w:val="ConsPlusNormal"/>
        <w:spacing w:before="200"/>
        <w:ind w:firstLine="540"/>
        <w:jc w:val="both"/>
      </w:pPr>
      <w:r>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628">
        <w:r>
          <w:rPr>
            <w:color w:val="0000FF"/>
          </w:rPr>
          <w:t>(рисунок В.15)</w:t>
        </w:r>
      </w:hyperlink>
      <w:r>
        <w:t xml:space="preserve"> приведены в </w:t>
      </w:r>
      <w:hyperlink w:anchor="P2659">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также при отсутствии покрытия.</w:t>
      </w:r>
    </w:p>
    <w:p w:rsidR="004F1A62" w:rsidRDefault="004F1A62">
      <w:pPr>
        <w:pStyle w:val="ConsPlusNormal"/>
        <w:spacing w:before="20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692785" cy="23558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92785" cy="235585"/>
                    </a:xfrm>
                    <a:prstGeom prst="rect">
                      <a:avLst/>
                    </a:prstGeom>
                    <a:noFill/>
                    <a:ln>
                      <a:noFill/>
                    </a:ln>
                  </pic:spPr>
                </pic:pic>
              </a:graphicData>
            </a:graphic>
          </wp:inline>
        </w:drawing>
      </w:r>
      <w:r>
        <w:t xml:space="preserve"> (В.3)</w:t>
      </w:r>
    </w:p>
    <w:p w:rsidR="004F1A62" w:rsidRDefault="004F1A62">
      <w:pPr>
        <w:pStyle w:val="ConsPlusNormal"/>
        <w:jc w:val="both"/>
      </w:pPr>
    </w:p>
    <w:p w:rsidR="004F1A62" w:rsidRDefault="004F1A62">
      <w:pPr>
        <w:pStyle w:val="ConsPlusNormal"/>
        <w:ind w:firstLine="540"/>
        <w:jc w:val="both"/>
      </w:pPr>
      <w:r>
        <w:t xml:space="preserve">где </w:t>
      </w:r>
      <w:r>
        <w:rPr>
          <w:noProof/>
          <w:position w:val="-8"/>
        </w:rPr>
        <w:drawing>
          <wp:inline distT="0" distB="0" distL="0" distR="0">
            <wp:extent cx="182245" cy="23495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 определено в </w:t>
      </w:r>
      <w:hyperlink w:anchor="P2210">
        <w:r>
          <w:rPr>
            <w:color w:val="0000FF"/>
          </w:rPr>
          <w:t>В.1</w:t>
        </w:r>
      </w:hyperlink>
      <w:r>
        <w:t xml:space="preserve"> в зависимости от относительного удлинения сооружения (см. </w:t>
      </w:r>
      <w:hyperlink w:anchor="P2841">
        <w:r>
          <w:rPr>
            <w:color w:val="0000FF"/>
          </w:rPr>
          <w:t>В.1.15</w:t>
        </w:r>
      </w:hyperlink>
      <w:r>
        <w:t xml:space="preserve">). Значения коэффициентов </w:t>
      </w:r>
      <w:r>
        <w:rPr>
          <w:noProof/>
          <w:position w:val="-8"/>
        </w:rPr>
        <w:drawing>
          <wp:inline distT="0" distB="0" distL="0" distR="0">
            <wp:extent cx="220345" cy="23558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приведены на </w:t>
      </w:r>
      <w:hyperlink w:anchor="P2678">
        <w:r>
          <w:rPr>
            <w:color w:val="0000FF"/>
          </w:rPr>
          <w:t>рисунке В.17</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570865" cy="18224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70865" cy="182245"/>
                    </a:xfrm>
                    <a:prstGeom prst="rect">
                      <a:avLst/>
                    </a:prstGeom>
                    <a:noFill/>
                    <a:ln>
                      <a:noFill/>
                    </a:ln>
                  </pic:spPr>
                </pic:pic>
              </a:graphicData>
            </a:graphic>
          </wp:inline>
        </w:drawing>
      </w:r>
      <w:r>
        <w:t xml:space="preserve"> (см. </w:t>
      </w:r>
      <w:hyperlink w:anchor="P2861">
        <w:r>
          <w:rPr>
            <w:color w:val="0000FF"/>
          </w:rPr>
          <w:t>В.1.16</w:t>
        </w:r>
      </w:hyperlink>
      <w:r>
        <w:t xml:space="preserve">); для цилиндрических сооружений с ребрами </w:t>
      </w:r>
      <w:r>
        <w:rPr>
          <w:noProof/>
          <w:position w:val="-3"/>
        </w:rPr>
        <w:drawing>
          <wp:inline distT="0" distB="0" distL="0" distR="0">
            <wp:extent cx="145415" cy="16827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 высота ребра.</w:t>
      </w:r>
    </w:p>
    <w:p w:rsidR="004F1A62" w:rsidRDefault="004F1A62">
      <w:pPr>
        <w:pStyle w:val="ConsPlusNormal"/>
        <w:jc w:val="both"/>
      </w:pPr>
    </w:p>
    <w:p w:rsidR="004F1A62" w:rsidRDefault="004F1A62">
      <w:pPr>
        <w:pStyle w:val="ConsPlusNormal"/>
        <w:jc w:val="center"/>
      </w:pPr>
      <w:r>
        <w:rPr>
          <w:noProof/>
          <w:position w:val="-76"/>
        </w:rPr>
        <w:drawing>
          <wp:inline distT="0" distB="0" distL="0" distR="0">
            <wp:extent cx="3246120" cy="110045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246120" cy="11004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86" w:name="P2628"/>
      <w:bookmarkEnd w:id="186"/>
      <w:r>
        <w:rPr>
          <w:b/>
        </w:rPr>
        <w:t>Рисунок В.15</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center"/>
      </w:pPr>
      <w:r>
        <w:rPr>
          <w:noProof/>
          <w:position w:val="-140"/>
        </w:rPr>
        <w:drawing>
          <wp:inline distT="0" distB="0" distL="0" distR="0">
            <wp:extent cx="2130425" cy="191389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130425" cy="191389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87" w:name="P2634"/>
      <w:bookmarkEnd w:id="187"/>
      <w:r>
        <w:rPr>
          <w:b/>
        </w:rPr>
        <w:t>Рисунок В.16</w:t>
      </w:r>
    </w:p>
    <w:p w:rsidR="004F1A62" w:rsidRDefault="004F1A62">
      <w:pPr>
        <w:pStyle w:val="ConsPlusNormal"/>
        <w:jc w:val="both"/>
      </w:pPr>
    </w:p>
    <w:p w:rsidR="004F1A62" w:rsidRDefault="004F1A62">
      <w:pPr>
        <w:pStyle w:val="ConsPlusNormal"/>
        <w:jc w:val="right"/>
      </w:pPr>
      <w:bookmarkStart w:id="188" w:name="P2636"/>
      <w:bookmarkEnd w:id="188"/>
      <w:r>
        <w:t>Таблица В.5</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920"/>
        <w:gridCol w:w="1800"/>
        <w:gridCol w:w="1800"/>
        <w:gridCol w:w="1680"/>
      </w:tblGrid>
      <w:tr w:rsidR="004F1A62">
        <w:tc>
          <w:tcPr>
            <w:tcW w:w="1860" w:type="dxa"/>
          </w:tcPr>
          <w:p w:rsidR="004F1A62" w:rsidRDefault="004F1A62">
            <w:pPr>
              <w:pStyle w:val="ConsPlusNormal"/>
              <w:jc w:val="center"/>
            </w:pPr>
            <w:r>
              <w:rPr>
                <w:i/>
              </w:rPr>
              <w:t>Re</w:t>
            </w:r>
          </w:p>
        </w:tc>
        <w:tc>
          <w:tcPr>
            <w:tcW w:w="1920" w:type="dxa"/>
          </w:tcPr>
          <w:p w:rsidR="004F1A62" w:rsidRDefault="004F1A62">
            <w:pPr>
              <w:pStyle w:val="ConsPlusNormal"/>
              <w:jc w:val="center"/>
            </w:pPr>
            <w:r>
              <w:rPr>
                <w:noProof/>
                <w:position w:val="-8"/>
              </w:rPr>
              <w:drawing>
                <wp:inline distT="0" distB="0" distL="0" distR="0">
                  <wp:extent cx="281940" cy="23558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1940" cy="235585"/>
                          </a:xfrm>
                          <a:prstGeom prst="rect">
                            <a:avLst/>
                          </a:prstGeom>
                          <a:noFill/>
                          <a:ln>
                            <a:noFill/>
                          </a:ln>
                        </pic:spPr>
                      </pic:pic>
                    </a:graphicData>
                  </a:graphic>
                </wp:inline>
              </w:drawing>
            </w:r>
          </w:p>
        </w:tc>
        <w:tc>
          <w:tcPr>
            <w:tcW w:w="1800" w:type="dxa"/>
          </w:tcPr>
          <w:p w:rsidR="004F1A62" w:rsidRDefault="004F1A62">
            <w:pPr>
              <w:pStyle w:val="ConsPlusNormal"/>
              <w:jc w:val="center"/>
            </w:pPr>
            <w:r>
              <w:rPr>
                <w:i/>
              </w:rPr>
              <w:t>c</w:t>
            </w:r>
            <w:r>
              <w:rPr>
                <w:vertAlign w:val="subscript"/>
              </w:rPr>
              <w:t>min</w:t>
            </w:r>
          </w:p>
        </w:tc>
        <w:tc>
          <w:tcPr>
            <w:tcW w:w="1800" w:type="dxa"/>
          </w:tcPr>
          <w:p w:rsidR="004F1A62" w:rsidRDefault="004F1A62">
            <w:pPr>
              <w:pStyle w:val="ConsPlusNormal"/>
              <w:jc w:val="center"/>
            </w:pPr>
            <w:r>
              <w:rPr>
                <w:noProof/>
                <w:position w:val="-8"/>
              </w:rPr>
              <w:drawing>
                <wp:inline distT="0" distB="0" distL="0" distR="0">
                  <wp:extent cx="190500" cy="23558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p>
        </w:tc>
        <w:tc>
          <w:tcPr>
            <w:tcW w:w="1680" w:type="dxa"/>
          </w:tcPr>
          <w:p w:rsidR="004F1A62" w:rsidRDefault="004F1A62">
            <w:pPr>
              <w:pStyle w:val="ConsPlusNormal"/>
              <w:jc w:val="center"/>
            </w:pPr>
            <w:r>
              <w:rPr>
                <w:i/>
              </w:rPr>
              <w:t>c</w:t>
            </w:r>
            <w:r>
              <w:rPr>
                <w:i/>
                <w:vertAlign w:val="subscript"/>
              </w:rPr>
              <w:t>b</w:t>
            </w:r>
          </w:p>
        </w:tc>
      </w:tr>
      <w:tr w:rsidR="004F1A62">
        <w:tc>
          <w:tcPr>
            <w:tcW w:w="1860" w:type="dxa"/>
          </w:tcPr>
          <w:p w:rsidR="004F1A62" w:rsidRDefault="004F1A62">
            <w:pPr>
              <w:pStyle w:val="ConsPlusNormal"/>
              <w:jc w:val="center"/>
            </w:pPr>
            <w:r>
              <w:t>5·10</w:t>
            </w:r>
            <w:r>
              <w:rPr>
                <w:vertAlign w:val="superscript"/>
              </w:rPr>
              <w:t>5</w:t>
            </w:r>
          </w:p>
        </w:tc>
        <w:tc>
          <w:tcPr>
            <w:tcW w:w="1920" w:type="dxa"/>
          </w:tcPr>
          <w:p w:rsidR="004F1A62" w:rsidRDefault="004F1A62">
            <w:pPr>
              <w:pStyle w:val="ConsPlusNormal"/>
              <w:jc w:val="center"/>
            </w:pPr>
            <w:r>
              <w:t>85</w:t>
            </w:r>
          </w:p>
        </w:tc>
        <w:tc>
          <w:tcPr>
            <w:tcW w:w="1800" w:type="dxa"/>
          </w:tcPr>
          <w:p w:rsidR="004F1A62" w:rsidRDefault="004F1A62">
            <w:pPr>
              <w:pStyle w:val="ConsPlusNormal"/>
              <w:jc w:val="center"/>
            </w:pPr>
            <w:r>
              <w:t>-2,2</w:t>
            </w:r>
          </w:p>
        </w:tc>
        <w:tc>
          <w:tcPr>
            <w:tcW w:w="1800" w:type="dxa"/>
          </w:tcPr>
          <w:p w:rsidR="004F1A62" w:rsidRDefault="004F1A62">
            <w:pPr>
              <w:pStyle w:val="ConsPlusNormal"/>
              <w:jc w:val="center"/>
            </w:pPr>
            <w:r>
              <w:t>135</w:t>
            </w:r>
          </w:p>
        </w:tc>
        <w:tc>
          <w:tcPr>
            <w:tcW w:w="1680" w:type="dxa"/>
          </w:tcPr>
          <w:p w:rsidR="004F1A62" w:rsidRDefault="004F1A62">
            <w:pPr>
              <w:pStyle w:val="ConsPlusNormal"/>
              <w:jc w:val="center"/>
            </w:pPr>
            <w:r>
              <w:t>-0,4</w:t>
            </w:r>
          </w:p>
        </w:tc>
      </w:tr>
      <w:tr w:rsidR="004F1A62">
        <w:tc>
          <w:tcPr>
            <w:tcW w:w="1860" w:type="dxa"/>
          </w:tcPr>
          <w:p w:rsidR="004F1A62" w:rsidRDefault="004F1A62">
            <w:pPr>
              <w:pStyle w:val="ConsPlusNormal"/>
              <w:jc w:val="center"/>
            </w:pPr>
            <w:r>
              <w:t>2·10</w:t>
            </w:r>
            <w:r>
              <w:rPr>
                <w:vertAlign w:val="superscript"/>
              </w:rPr>
              <w:t>6</w:t>
            </w:r>
          </w:p>
        </w:tc>
        <w:tc>
          <w:tcPr>
            <w:tcW w:w="1920" w:type="dxa"/>
          </w:tcPr>
          <w:p w:rsidR="004F1A62" w:rsidRDefault="004F1A62">
            <w:pPr>
              <w:pStyle w:val="ConsPlusNormal"/>
              <w:jc w:val="center"/>
            </w:pPr>
            <w:r>
              <w:t>80</w:t>
            </w:r>
          </w:p>
        </w:tc>
        <w:tc>
          <w:tcPr>
            <w:tcW w:w="1800" w:type="dxa"/>
          </w:tcPr>
          <w:p w:rsidR="004F1A62" w:rsidRDefault="004F1A62">
            <w:pPr>
              <w:pStyle w:val="ConsPlusNormal"/>
              <w:jc w:val="center"/>
            </w:pPr>
            <w:r>
              <w:t>-1,9</w:t>
            </w:r>
          </w:p>
        </w:tc>
        <w:tc>
          <w:tcPr>
            <w:tcW w:w="1800" w:type="dxa"/>
          </w:tcPr>
          <w:p w:rsidR="004F1A62" w:rsidRDefault="004F1A62">
            <w:pPr>
              <w:pStyle w:val="ConsPlusNormal"/>
              <w:jc w:val="center"/>
            </w:pPr>
            <w:r>
              <w:t>120</w:t>
            </w:r>
          </w:p>
        </w:tc>
        <w:tc>
          <w:tcPr>
            <w:tcW w:w="1680" w:type="dxa"/>
          </w:tcPr>
          <w:p w:rsidR="004F1A62" w:rsidRDefault="004F1A62">
            <w:pPr>
              <w:pStyle w:val="ConsPlusNormal"/>
              <w:jc w:val="center"/>
            </w:pPr>
            <w:r>
              <w:t>-0,7</w:t>
            </w:r>
          </w:p>
        </w:tc>
      </w:tr>
      <w:tr w:rsidR="004F1A62">
        <w:tc>
          <w:tcPr>
            <w:tcW w:w="1860" w:type="dxa"/>
          </w:tcPr>
          <w:p w:rsidR="004F1A62" w:rsidRDefault="004F1A62">
            <w:pPr>
              <w:pStyle w:val="ConsPlusNormal"/>
              <w:jc w:val="center"/>
            </w:pPr>
            <w:r>
              <w:t>10</w:t>
            </w:r>
            <w:r>
              <w:rPr>
                <w:vertAlign w:val="superscript"/>
              </w:rPr>
              <w:t>7</w:t>
            </w:r>
          </w:p>
        </w:tc>
        <w:tc>
          <w:tcPr>
            <w:tcW w:w="1920" w:type="dxa"/>
          </w:tcPr>
          <w:p w:rsidR="004F1A62" w:rsidRDefault="004F1A62">
            <w:pPr>
              <w:pStyle w:val="ConsPlusNormal"/>
              <w:jc w:val="center"/>
            </w:pPr>
            <w:r>
              <w:t>75</w:t>
            </w:r>
          </w:p>
        </w:tc>
        <w:tc>
          <w:tcPr>
            <w:tcW w:w="1800" w:type="dxa"/>
          </w:tcPr>
          <w:p w:rsidR="004F1A62" w:rsidRDefault="004F1A62">
            <w:pPr>
              <w:pStyle w:val="ConsPlusNormal"/>
              <w:jc w:val="center"/>
            </w:pPr>
            <w:r>
              <w:t>-1,5</w:t>
            </w:r>
          </w:p>
        </w:tc>
        <w:tc>
          <w:tcPr>
            <w:tcW w:w="1800" w:type="dxa"/>
          </w:tcPr>
          <w:p w:rsidR="004F1A62" w:rsidRDefault="004F1A62">
            <w:pPr>
              <w:pStyle w:val="ConsPlusNormal"/>
              <w:jc w:val="center"/>
            </w:pPr>
            <w:r>
              <w:t>105</w:t>
            </w:r>
          </w:p>
        </w:tc>
        <w:tc>
          <w:tcPr>
            <w:tcW w:w="1680" w:type="dxa"/>
          </w:tcPr>
          <w:p w:rsidR="004F1A62" w:rsidRDefault="004F1A62">
            <w:pPr>
              <w:pStyle w:val="ConsPlusNormal"/>
              <w:jc w:val="center"/>
            </w:pPr>
            <w:r>
              <w:t>-0,8</w:t>
            </w:r>
          </w:p>
        </w:tc>
      </w:tr>
    </w:tbl>
    <w:p w:rsidR="004F1A62" w:rsidRDefault="004F1A62">
      <w:pPr>
        <w:pStyle w:val="ConsPlusNormal"/>
        <w:jc w:val="both"/>
      </w:pPr>
    </w:p>
    <w:p w:rsidR="004F1A62" w:rsidRDefault="004F1A62">
      <w:pPr>
        <w:pStyle w:val="ConsPlusNormal"/>
        <w:jc w:val="right"/>
      </w:pPr>
      <w:bookmarkStart w:id="189" w:name="P2659"/>
      <w:bookmarkEnd w:id="189"/>
      <w:r>
        <w:t>Таблица В.6</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440"/>
        <w:gridCol w:w="1320"/>
        <w:gridCol w:w="1200"/>
        <w:gridCol w:w="1200"/>
        <w:gridCol w:w="1200"/>
        <w:gridCol w:w="1200"/>
      </w:tblGrid>
      <w:tr w:rsidR="004F1A62">
        <w:tc>
          <w:tcPr>
            <w:tcW w:w="1500" w:type="dxa"/>
          </w:tcPr>
          <w:p w:rsidR="004F1A62" w:rsidRDefault="004F1A62">
            <w:pPr>
              <w:pStyle w:val="ConsPlusNormal"/>
              <w:jc w:val="center"/>
            </w:pPr>
            <w:r>
              <w:rPr>
                <w:i/>
              </w:rPr>
              <w:t>h/d</w:t>
            </w:r>
          </w:p>
        </w:tc>
        <w:tc>
          <w:tcPr>
            <w:tcW w:w="1440" w:type="dxa"/>
          </w:tcPr>
          <w:p w:rsidR="004F1A62" w:rsidRDefault="004F1A62">
            <w:pPr>
              <w:pStyle w:val="ConsPlusNormal"/>
              <w:jc w:val="center"/>
            </w:pPr>
            <w:r>
              <w:t>1/6</w:t>
            </w:r>
          </w:p>
        </w:tc>
        <w:tc>
          <w:tcPr>
            <w:tcW w:w="1320" w:type="dxa"/>
          </w:tcPr>
          <w:p w:rsidR="004F1A62" w:rsidRDefault="004F1A62">
            <w:pPr>
              <w:pStyle w:val="ConsPlusNormal"/>
              <w:jc w:val="center"/>
            </w:pPr>
            <w:r>
              <w:t>1/4</w:t>
            </w:r>
          </w:p>
        </w:tc>
        <w:tc>
          <w:tcPr>
            <w:tcW w:w="1200" w:type="dxa"/>
          </w:tcPr>
          <w:p w:rsidR="004F1A62" w:rsidRDefault="004F1A62">
            <w:pPr>
              <w:pStyle w:val="ConsPlusNormal"/>
              <w:jc w:val="center"/>
            </w:pPr>
            <w:r>
              <w:t>1/2</w:t>
            </w:r>
          </w:p>
        </w:tc>
        <w:tc>
          <w:tcPr>
            <w:tcW w:w="1200" w:type="dxa"/>
          </w:tcPr>
          <w:p w:rsidR="004F1A62" w:rsidRDefault="004F1A62">
            <w:pPr>
              <w:pStyle w:val="ConsPlusNormal"/>
              <w:jc w:val="center"/>
            </w:pPr>
            <w:r>
              <w:t>1</w:t>
            </w:r>
          </w:p>
        </w:tc>
        <w:tc>
          <w:tcPr>
            <w:tcW w:w="1200" w:type="dxa"/>
          </w:tcPr>
          <w:p w:rsidR="004F1A62" w:rsidRDefault="004F1A62">
            <w:pPr>
              <w:pStyle w:val="ConsPlusNormal"/>
              <w:jc w:val="center"/>
            </w:pPr>
            <w:r>
              <w:t>2</w:t>
            </w:r>
          </w:p>
        </w:tc>
        <w:tc>
          <w:tcPr>
            <w:tcW w:w="1200" w:type="dxa"/>
          </w:tcPr>
          <w:p w:rsidR="004F1A62" w:rsidRDefault="004F1A62">
            <w:pPr>
              <w:pStyle w:val="ConsPlusNormal"/>
              <w:jc w:val="center"/>
            </w:pPr>
            <w:r>
              <w:t>&gt;= 5</w:t>
            </w:r>
          </w:p>
        </w:tc>
      </w:tr>
      <w:tr w:rsidR="004F1A62">
        <w:tc>
          <w:tcPr>
            <w:tcW w:w="1500" w:type="dxa"/>
          </w:tcPr>
          <w:p w:rsidR="004F1A62" w:rsidRDefault="004F1A62">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440" w:type="dxa"/>
          </w:tcPr>
          <w:p w:rsidR="004F1A62" w:rsidRDefault="004F1A62">
            <w:pPr>
              <w:pStyle w:val="ConsPlusNormal"/>
              <w:jc w:val="center"/>
            </w:pPr>
            <w:r>
              <w:t>-0,5</w:t>
            </w:r>
          </w:p>
        </w:tc>
        <w:tc>
          <w:tcPr>
            <w:tcW w:w="1320" w:type="dxa"/>
          </w:tcPr>
          <w:p w:rsidR="004F1A62" w:rsidRDefault="004F1A62">
            <w:pPr>
              <w:pStyle w:val="ConsPlusNormal"/>
              <w:jc w:val="center"/>
            </w:pPr>
            <w:r>
              <w:t>-0,55</w:t>
            </w:r>
          </w:p>
        </w:tc>
        <w:tc>
          <w:tcPr>
            <w:tcW w:w="1200" w:type="dxa"/>
          </w:tcPr>
          <w:p w:rsidR="004F1A62" w:rsidRDefault="004F1A62">
            <w:pPr>
              <w:pStyle w:val="ConsPlusNormal"/>
              <w:jc w:val="center"/>
            </w:pPr>
            <w:r>
              <w:t>-0,7</w:t>
            </w:r>
          </w:p>
        </w:tc>
        <w:tc>
          <w:tcPr>
            <w:tcW w:w="1200" w:type="dxa"/>
          </w:tcPr>
          <w:p w:rsidR="004F1A62" w:rsidRDefault="004F1A62">
            <w:pPr>
              <w:pStyle w:val="ConsPlusNormal"/>
              <w:jc w:val="center"/>
            </w:pPr>
            <w:r>
              <w:t>-0,8</w:t>
            </w:r>
          </w:p>
        </w:tc>
        <w:tc>
          <w:tcPr>
            <w:tcW w:w="1200" w:type="dxa"/>
          </w:tcPr>
          <w:p w:rsidR="004F1A62" w:rsidRDefault="004F1A62">
            <w:pPr>
              <w:pStyle w:val="ConsPlusNormal"/>
              <w:jc w:val="center"/>
            </w:pPr>
            <w:r>
              <w:t>-0,9</w:t>
            </w:r>
          </w:p>
        </w:tc>
        <w:tc>
          <w:tcPr>
            <w:tcW w:w="1200" w:type="dxa"/>
          </w:tcPr>
          <w:p w:rsidR="004F1A62" w:rsidRDefault="004F1A62">
            <w:pPr>
              <w:pStyle w:val="ConsPlusNormal"/>
              <w:jc w:val="center"/>
            </w:pPr>
            <w:r>
              <w:t>-1,05</w:t>
            </w:r>
          </w:p>
        </w:tc>
      </w:tr>
    </w:tbl>
    <w:p w:rsidR="004F1A62" w:rsidRDefault="004F1A62">
      <w:pPr>
        <w:pStyle w:val="ConsPlusNormal"/>
        <w:jc w:val="both"/>
      </w:pPr>
    </w:p>
    <w:p w:rsidR="004F1A62" w:rsidRDefault="004F1A62">
      <w:pPr>
        <w:pStyle w:val="ConsPlusNormal"/>
        <w:jc w:val="center"/>
      </w:pPr>
      <w:r>
        <w:rPr>
          <w:noProof/>
          <w:position w:val="-166"/>
        </w:rPr>
        <w:drawing>
          <wp:inline distT="0" distB="0" distL="0" distR="0">
            <wp:extent cx="4754880" cy="22447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4754880" cy="2244725"/>
                    </a:xfrm>
                    <a:prstGeom prst="rect">
                      <a:avLst/>
                    </a:prstGeom>
                    <a:noFill/>
                    <a:ln>
                      <a:noFill/>
                    </a:ln>
                  </pic:spPr>
                </pic:pic>
              </a:graphicData>
            </a:graphic>
          </wp:inline>
        </w:drawing>
      </w:r>
    </w:p>
    <w:p w:rsidR="004F1A62" w:rsidRDefault="004F1A62">
      <w:pPr>
        <w:pStyle w:val="ConsPlusNormal"/>
        <w:jc w:val="center"/>
      </w:pPr>
    </w:p>
    <w:p w:rsidR="004F1A62" w:rsidRDefault="004F1A62">
      <w:pPr>
        <w:pStyle w:val="ConsPlusNormal"/>
        <w:jc w:val="center"/>
      </w:pPr>
      <w:bookmarkStart w:id="190" w:name="P2678"/>
      <w:bookmarkEnd w:id="190"/>
      <w:r>
        <w:rPr>
          <w:b/>
        </w:rPr>
        <w:t>Рисунок В.17</w:t>
      </w:r>
    </w:p>
    <w:p w:rsidR="004F1A62" w:rsidRDefault="004F1A62">
      <w:pPr>
        <w:pStyle w:val="ConsPlusNormal"/>
        <w:jc w:val="center"/>
      </w:pPr>
      <w:r>
        <w:t xml:space="preserve">(рисунок В.17 в ред. </w:t>
      </w:r>
      <w:hyperlink r:id="rId589">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p w:rsidR="004F1A62" w:rsidRDefault="004F1A62">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4F1A62" w:rsidRDefault="004F1A62">
      <w:pPr>
        <w:pStyle w:val="ConsPlusNormal"/>
        <w:spacing w:before="200"/>
        <w:ind w:firstLine="540"/>
        <w:jc w:val="both"/>
      </w:pPr>
      <w:r>
        <w:t xml:space="preserve">Аэродинамические коэффициенты лобового сопротивления наклонных элементов </w:t>
      </w:r>
      <w:hyperlink w:anchor="P2692">
        <w:r>
          <w:rPr>
            <w:color w:val="0000FF"/>
          </w:rPr>
          <w:t>(рисунок В.18)</w:t>
        </w:r>
      </w:hyperlink>
      <w:r>
        <w:t xml:space="preserve"> определяются по формуле</w:t>
      </w:r>
    </w:p>
    <w:p w:rsidR="004F1A62" w:rsidRDefault="004F1A62">
      <w:pPr>
        <w:pStyle w:val="ConsPlusNormal"/>
        <w:jc w:val="both"/>
      </w:pPr>
    </w:p>
    <w:p w:rsidR="004F1A62" w:rsidRDefault="004F1A62">
      <w:pPr>
        <w:pStyle w:val="ConsPlusNormal"/>
        <w:jc w:val="center"/>
      </w:pPr>
      <w:r>
        <w:rPr>
          <w:noProof/>
          <w:position w:val="-10"/>
        </w:rPr>
        <w:lastRenderedPageBreak/>
        <w:drawing>
          <wp:inline distT="0" distB="0" distL="0" distR="0">
            <wp:extent cx="939165" cy="2590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39165" cy="259080"/>
                    </a:xfrm>
                    <a:prstGeom prst="rect">
                      <a:avLst/>
                    </a:prstGeom>
                    <a:noFill/>
                    <a:ln>
                      <a:noFill/>
                    </a:ln>
                  </pic:spPr>
                </pic:pic>
              </a:graphicData>
            </a:graphic>
          </wp:inline>
        </w:drawing>
      </w:r>
      <w:r>
        <w:t xml:space="preserve"> (В.4)</w:t>
      </w:r>
    </w:p>
    <w:p w:rsidR="004F1A62" w:rsidRDefault="004F1A62">
      <w:pPr>
        <w:pStyle w:val="ConsPlusNormal"/>
        <w:jc w:val="both"/>
      </w:pPr>
    </w:p>
    <w:p w:rsidR="004F1A62" w:rsidRDefault="004F1A62">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610">
        <w:r>
          <w:rPr>
            <w:color w:val="0000FF"/>
          </w:rPr>
          <w:t>В.1.12</w:t>
        </w:r>
      </w:hyperlink>
      <w:r>
        <w:t xml:space="preserve">, </w:t>
      </w:r>
      <w:hyperlink w:anchor="P2701">
        <w:r>
          <w:rPr>
            <w:color w:val="0000FF"/>
          </w:rPr>
          <w:t>В.1.13</w:t>
        </w:r>
      </w:hyperlink>
      <w:r>
        <w:t xml:space="preserve"> и </w:t>
      </w:r>
      <w:hyperlink w:anchor="P2737">
        <w:r>
          <w:rPr>
            <w:color w:val="0000FF"/>
          </w:rPr>
          <w:t>В.1.14</w:t>
        </w:r>
      </w:hyperlink>
      <w:r>
        <w:t>;</w:t>
      </w:r>
    </w:p>
    <w:p w:rsidR="004F1A62" w:rsidRDefault="004F1A62">
      <w:pPr>
        <w:pStyle w:val="ConsPlusNormal"/>
        <w:spacing w:before="200"/>
        <w:ind w:firstLine="540"/>
        <w:jc w:val="both"/>
      </w:pPr>
      <w:r>
        <w:rPr>
          <w:noProof/>
          <w:position w:val="-5"/>
        </w:rPr>
        <w:drawing>
          <wp:inline distT="0" distB="0" distL="0" distR="0">
            <wp:extent cx="152400" cy="19939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 угол между осью элемента и скоростью ветра </w:t>
      </w:r>
      <w:r>
        <w:rPr>
          <w:i/>
        </w:rPr>
        <w:t>V</w:t>
      </w:r>
      <w:r>
        <w:t xml:space="preserve">, направленной вдоль оси </w:t>
      </w:r>
      <w:r>
        <w:rPr>
          <w:i/>
        </w:rPr>
        <w:t>x</w:t>
      </w:r>
      <w:r>
        <w:t>.</w:t>
      </w:r>
    </w:p>
    <w:p w:rsidR="004F1A62" w:rsidRDefault="004F1A62">
      <w:pPr>
        <w:pStyle w:val="ConsPlusNormal"/>
        <w:jc w:val="both"/>
      </w:pPr>
    </w:p>
    <w:p w:rsidR="004F1A62" w:rsidRDefault="004F1A62">
      <w:pPr>
        <w:pStyle w:val="ConsPlusNormal"/>
        <w:jc w:val="center"/>
      </w:pPr>
      <w:r>
        <w:rPr>
          <w:noProof/>
          <w:position w:val="-94"/>
        </w:rPr>
        <w:drawing>
          <wp:inline distT="0" distB="0" distL="0" distR="0">
            <wp:extent cx="2374265" cy="132270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374265" cy="132270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91" w:name="P2692"/>
      <w:bookmarkEnd w:id="191"/>
      <w:r>
        <w:rPr>
          <w:b/>
        </w:rPr>
        <w:t>Рисунок В.18</w:t>
      </w:r>
    </w:p>
    <w:p w:rsidR="004F1A62" w:rsidRDefault="004F1A62">
      <w:pPr>
        <w:pStyle w:val="ConsPlusNormal"/>
        <w:jc w:val="both"/>
      </w:pPr>
    </w:p>
    <w:p w:rsidR="004F1A62" w:rsidRDefault="004F1A62">
      <w:pPr>
        <w:pStyle w:val="ConsPlusNormal"/>
        <w:ind w:firstLine="540"/>
        <w:jc w:val="both"/>
      </w:pPr>
      <w:r>
        <w:t xml:space="preserve">При определении коэффициента </w:t>
      </w:r>
      <w:r>
        <w:rPr>
          <w:noProof/>
          <w:position w:val="-1"/>
        </w:rPr>
        <w:drawing>
          <wp:inline distT="0" distB="0" distL="0" distR="0">
            <wp:extent cx="129540" cy="14541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w:t>
      </w:r>
    </w:p>
    <w:p w:rsidR="004F1A62" w:rsidRDefault="004F1A62">
      <w:pPr>
        <w:pStyle w:val="ConsPlusNormal"/>
        <w:jc w:val="both"/>
      </w:pPr>
    </w:p>
    <w:p w:rsidR="004F1A62" w:rsidRDefault="004F1A62">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4F1A62" w:rsidRDefault="004F1A62">
      <w:pPr>
        <w:pStyle w:val="ConsPlusNormal"/>
        <w:jc w:val="both"/>
      </w:pPr>
    </w:p>
    <w:p w:rsidR="004F1A62" w:rsidRDefault="004F1A62">
      <w:pPr>
        <w:pStyle w:val="ConsPlusNormal"/>
        <w:ind w:firstLine="540"/>
        <w:jc w:val="both"/>
      </w:pPr>
      <w:r>
        <w:t xml:space="preserve">Число Рейнольдса </w:t>
      </w:r>
      <w:r>
        <w:rPr>
          <w:i/>
        </w:rPr>
        <w:t>Re</w:t>
      </w:r>
      <w:r>
        <w:t xml:space="preserve"> определяется по формуле, приведенной в </w:t>
      </w:r>
      <w:hyperlink w:anchor="P2580">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4F1A62" w:rsidRDefault="004F1A62">
      <w:pPr>
        <w:pStyle w:val="ConsPlusNormal"/>
        <w:spacing w:before="20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4F1A62" w:rsidRDefault="004F1A62">
      <w:pPr>
        <w:pStyle w:val="ConsPlusNormal"/>
        <w:ind w:firstLine="540"/>
        <w:jc w:val="both"/>
      </w:pPr>
    </w:p>
    <w:p w:rsidR="004F1A62" w:rsidRDefault="004F1A62">
      <w:pPr>
        <w:pStyle w:val="ConsPlusNormal"/>
        <w:jc w:val="center"/>
      </w:pPr>
      <w:bookmarkStart w:id="192" w:name="P2701"/>
      <w:bookmarkEnd w:id="192"/>
      <w:r>
        <w:rPr>
          <w:b/>
        </w:rPr>
        <w:t>В.1.13 Призматические сооружения и конструктивные элементы</w:t>
      </w:r>
    </w:p>
    <w:p w:rsidR="004F1A62" w:rsidRDefault="004F1A62">
      <w:pPr>
        <w:pStyle w:val="ConsPlusNormal"/>
        <w:ind w:firstLine="540"/>
        <w:jc w:val="both"/>
      </w:pPr>
    </w:p>
    <w:p w:rsidR="004F1A62" w:rsidRDefault="004F1A62">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692785" cy="23558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692785" cy="235585"/>
                    </a:xfrm>
                    <a:prstGeom prst="rect">
                      <a:avLst/>
                    </a:prstGeom>
                    <a:noFill/>
                    <a:ln>
                      <a:noFill/>
                    </a:ln>
                  </pic:spPr>
                </pic:pic>
              </a:graphicData>
            </a:graphic>
          </wp:inline>
        </w:drawing>
      </w:r>
      <w:r>
        <w:t xml:space="preserve"> (В.5)</w:t>
      </w:r>
    </w:p>
    <w:p w:rsidR="004F1A62" w:rsidRDefault="004F1A62">
      <w:pPr>
        <w:pStyle w:val="ConsPlusNormal"/>
        <w:jc w:val="both"/>
      </w:pPr>
    </w:p>
    <w:p w:rsidR="004F1A62" w:rsidRDefault="004F1A62">
      <w:pPr>
        <w:pStyle w:val="ConsPlusNormal"/>
        <w:ind w:firstLine="540"/>
        <w:jc w:val="both"/>
      </w:pPr>
      <w:r>
        <w:t xml:space="preserve">где </w:t>
      </w:r>
      <w:r>
        <w:rPr>
          <w:noProof/>
          <w:position w:val="-8"/>
        </w:rPr>
        <w:drawing>
          <wp:inline distT="0" distB="0" distL="0" distR="0">
            <wp:extent cx="182245" cy="23495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определено в </w:t>
      </w:r>
      <w:hyperlink w:anchor="P2841">
        <w:r>
          <w:rPr>
            <w:color w:val="0000FF"/>
          </w:rPr>
          <w:t>В.1.15</w:t>
        </w:r>
      </w:hyperlink>
      <w:r>
        <w:t xml:space="preserve"> в зависимости от относительного удлинения сооружения </w:t>
      </w:r>
      <w:r>
        <w:rPr>
          <w:noProof/>
          <w:position w:val="-8"/>
        </w:rPr>
        <w:drawing>
          <wp:inline distT="0" distB="0" distL="0" distR="0">
            <wp:extent cx="168275" cy="23558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Значения коэффициента </w:t>
      </w:r>
      <w:r>
        <w:rPr>
          <w:noProof/>
          <w:position w:val="-8"/>
        </w:rPr>
        <w:drawing>
          <wp:inline distT="0" distB="0" distL="0" distR="0">
            <wp:extent cx="220345" cy="23558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для прямоугольных сечений приведены на </w:t>
      </w:r>
      <w:hyperlink w:anchor="P2733">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4F1A62" w:rsidRDefault="004F1A62">
      <w:pPr>
        <w:pStyle w:val="ConsPlusNormal"/>
        <w:spacing w:before="20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4F1A62" w:rsidRDefault="004F1A62">
      <w:pPr>
        <w:pStyle w:val="ConsPlusNormal"/>
        <w:jc w:val="both"/>
      </w:pPr>
    </w:p>
    <w:p w:rsidR="004F1A62" w:rsidRDefault="004F1A62">
      <w:pPr>
        <w:pStyle w:val="ConsPlusNormal"/>
        <w:jc w:val="right"/>
      </w:pPr>
      <w:r>
        <w:t>Таблица В.7</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855"/>
        <w:gridCol w:w="1373"/>
        <w:gridCol w:w="1812"/>
      </w:tblGrid>
      <w:tr w:rsidR="004F1A62">
        <w:tc>
          <w:tcPr>
            <w:tcW w:w="4020" w:type="dxa"/>
            <w:vAlign w:val="center"/>
          </w:tcPr>
          <w:p w:rsidR="004F1A62" w:rsidRDefault="004F1A62">
            <w:pPr>
              <w:pStyle w:val="ConsPlusNormal"/>
              <w:jc w:val="center"/>
            </w:pPr>
            <w:r>
              <w:t>Эскизы сечений и направлений ветра</w:t>
            </w:r>
          </w:p>
        </w:tc>
        <w:tc>
          <w:tcPr>
            <w:tcW w:w="1855" w:type="dxa"/>
            <w:vAlign w:val="center"/>
          </w:tcPr>
          <w:p w:rsidR="004F1A62" w:rsidRDefault="004F1A62">
            <w:pPr>
              <w:pStyle w:val="ConsPlusNormal"/>
              <w:jc w:val="center"/>
            </w:pPr>
            <w:r>
              <w:rPr>
                <w:noProof/>
                <w:position w:val="-5"/>
              </w:rPr>
              <w:drawing>
                <wp:inline distT="0" distB="0" distL="0" distR="0">
                  <wp:extent cx="152400"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град.</w:t>
            </w:r>
          </w:p>
        </w:tc>
        <w:tc>
          <w:tcPr>
            <w:tcW w:w="1373" w:type="dxa"/>
            <w:vAlign w:val="center"/>
          </w:tcPr>
          <w:p w:rsidR="004F1A62" w:rsidRDefault="004F1A62">
            <w:pPr>
              <w:pStyle w:val="ConsPlusNormal"/>
              <w:jc w:val="center"/>
            </w:pPr>
            <w:r>
              <w:rPr>
                <w:i/>
              </w:rPr>
              <w:t>n</w:t>
            </w:r>
            <w:r>
              <w:t xml:space="preserve"> (число сторон)</w:t>
            </w:r>
          </w:p>
        </w:tc>
        <w:tc>
          <w:tcPr>
            <w:tcW w:w="1812" w:type="dxa"/>
            <w:vAlign w:val="center"/>
          </w:tcPr>
          <w:p w:rsidR="004F1A62" w:rsidRDefault="004F1A62">
            <w:pPr>
              <w:pStyle w:val="ConsPlusNormal"/>
              <w:jc w:val="center"/>
            </w:pPr>
            <w:r>
              <w:rPr>
                <w:noProof/>
                <w:position w:val="-8"/>
              </w:rPr>
              <w:drawing>
                <wp:inline distT="0" distB="0" distL="0" distR="0">
                  <wp:extent cx="220345" cy="23558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при</w:t>
            </w:r>
          </w:p>
          <w:p w:rsidR="004F1A62" w:rsidRDefault="004F1A62">
            <w:pPr>
              <w:pStyle w:val="ConsPlusNormal"/>
              <w:jc w:val="center"/>
            </w:pPr>
            <w:r>
              <w:rPr>
                <w:i/>
              </w:rPr>
              <w:t>Re</w:t>
            </w:r>
            <w:r>
              <w:t xml:space="preserve"> &gt; 4·10</w:t>
            </w:r>
            <w:r>
              <w:rPr>
                <w:vertAlign w:val="superscript"/>
              </w:rPr>
              <w:t>5</w:t>
            </w:r>
          </w:p>
        </w:tc>
      </w:tr>
      <w:tr w:rsidR="004F1A62">
        <w:tc>
          <w:tcPr>
            <w:tcW w:w="4020" w:type="dxa"/>
            <w:vMerge w:val="restart"/>
          </w:tcPr>
          <w:p w:rsidR="004F1A62" w:rsidRDefault="004F1A62">
            <w:pPr>
              <w:pStyle w:val="ConsPlusNormal"/>
              <w:jc w:val="center"/>
            </w:pPr>
            <w:r>
              <w:t>Правильный многоугольник</w:t>
            </w:r>
          </w:p>
          <w:p w:rsidR="004F1A62" w:rsidRDefault="004F1A62">
            <w:pPr>
              <w:pStyle w:val="ConsPlusNormal"/>
            </w:pPr>
          </w:p>
          <w:p w:rsidR="004F1A62" w:rsidRDefault="004F1A62">
            <w:pPr>
              <w:pStyle w:val="ConsPlusNormal"/>
              <w:jc w:val="center"/>
            </w:pPr>
            <w:r>
              <w:rPr>
                <w:noProof/>
                <w:position w:val="-57"/>
              </w:rPr>
              <w:drawing>
                <wp:inline distT="0" distB="0" distL="0" distR="0">
                  <wp:extent cx="1582420" cy="8597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582420" cy="859790"/>
                          </a:xfrm>
                          <a:prstGeom prst="rect">
                            <a:avLst/>
                          </a:prstGeom>
                          <a:noFill/>
                          <a:ln>
                            <a:noFill/>
                          </a:ln>
                        </pic:spPr>
                      </pic:pic>
                    </a:graphicData>
                  </a:graphic>
                </wp:inline>
              </w:drawing>
            </w:r>
          </w:p>
        </w:tc>
        <w:tc>
          <w:tcPr>
            <w:tcW w:w="1855" w:type="dxa"/>
            <w:vMerge w:val="restart"/>
            <w:vAlign w:val="center"/>
          </w:tcPr>
          <w:p w:rsidR="004F1A62" w:rsidRDefault="004F1A62">
            <w:pPr>
              <w:pStyle w:val="ConsPlusNormal"/>
              <w:jc w:val="center"/>
            </w:pPr>
            <w:r>
              <w:t>Произвольный</w:t>
            </w:r>
          </w:p>
        </w:tc>
        <w:tc>
          <w:tcPr>
            <w:tcW w:w="1373" w:type="dxa"/>
          </w:tcPr>
          <w:p w:rsidR="004F1A62" w:rsidRDefault="004F1A62">
            <w:pPr>
              <w:pStyle w:val="ConsPlusNormal"/>
              <w:jc w:val="center"/>
            </w:pPr>
            <w:r>
              <w:t>5</w:t>
            </w:r>
          </w:p>
        </w:tc>
        <w:tc>
          <w:tcPr>
            <w:tcW w:w="1812" w:type="dxa"/>
          </w:tcPr>
          <w:p w:rsidR="004F1A62" w:rsidRDefault="004F1A62">
            <w:pPr>
              <w:pStyle w:val="ConsPlusNormal"/>
              <w:jc w:val="center"/>
            </w:pPr>
            <w:r>
              <w:t>1,8</w:t>
            </w:r>
          </w:p>
        </w:tc>
      </w:tr>
      <w:tr w:rsidR="004F1A62">
        <w:tc>
          <w:tcPr>
            <w:tcW w:w="4020" w:type="dxa"/>
            <w:vMerge/>
          </w:tcPr>
          <w:p w:rsidR="004F1A62" w:rsidRDefault="004F1A62">
            <w:pPr>
              <w:pStyle w:val="ConsPlusNormal"/>
            </w:pPr>
          </w:p>
        </w:tc>
        <w:tc>
          <w:tcPr>
            <w:tcW w:w="1855" w:type="dxa"/>
            <w:vMerge/>
          </w:tcPr>
          <w:p w:rsidR="004F1A62" w:rsidRDefault="004F1A62">
            <w:pPr>
              <w:pStyle w:val="ConsPlusNormal"/>
            </w:pPr>
          </w:p>
        </w:tc>
        <w:tc>
          <w:tcPr>
            <w:tcW w:w="1373" w:type="dxa"/>
          </w:tcPr>
          <w:p w:rsidR="004F1A62" w:rsidRDefault="004F1A62">
            <w:pPr>
              <w:pStyle w:val="ConsPlusNormal"/>
              <w:jc w:val="center"/>
            </w:pPr>
            <w:r>
              <w:t>6 - 8</w:t>
            </w:r>
          </w:p>
        </w:tc>
        <w:tc>
          <w:tcPr>
            <w:tcW w:w="1812" w:type="dxa"/>
          </w:tcPr>
          <w:p w:rsidR="004F1A62" w:rsidRDefault="004F1A62">
            <w:pPr>
              <w:pStyle w:val="ConsPlusNormal"/>
              <w:jc w:val="center"/>
            </w:pPr>
            <w:r>
              <w:t>1,5</w:t>
            </w:r>
          </w:p>
        </w:tc>
      </w:tr>
      <w:tr w:rsidR="004F1A62">
        <w:tc>
          <w:tcPr>
            <w:tcW w:w="4020" w:type="dxa"/>
            <w:vMerge/>
          </w:tcPr>
          <w:p w:rsidR="004F1A62" w:rsidRDefault="004F1A62">
            <w:pPr>
              <w:pStyle w:val="ConsPlusNormal"/>
            </w:pPr>
          </w:p>
        </w:tc>
        <w:tc>
          <w:tcPr>
            <w:tcW w:w="1855" w:type="dxa"/>
            <w:vMerge/>
          </w:tcPr>
          <w:p w:rsidR="004F1A62" w:rsidRDefault="004F1A62">
            <w:pPr>
              <w:pStyle w:val="ConsPlusNormal"/>
            </w:pPr>
          </w:p>
        </w:tc>
        <w:tc>
          <w:tcPr>
            <w:tcW w:w="1373" w:type="dxa"/>
            <w:vAlign w:val="bottom"/>
          </w:tcPr>
          <w:p w:rsidR="004F1A62" w:rsidRDefault="004F1A62">
            <w:pPr>
              <w:pStyle w:val="ConsPlusNormal"/>
              <w:jc w:val="center"/>
            </w:pPr>
            <w:r>
              <w:t>10</w:t>
            </w:r>
          </w:p>
        </w:tc>
        <w:tc>
          <w:tcPr>
            <w:tcW w:w="1812" w:type="dxa"/>
            <w:vAlign w:val="bottom"/>
          </w:tcPr>
          <w:p w:rsidR="004F1A62" w:rsidRDefault="004F1A62">
            <w:pPr>
              <w:pStyle w:val="ConsPlusNormal"/>
              <w:jc w:val="center"/>
            </w:pPr>
            <w:r>
              <w:t>1,2</w:t>
            </w:r>
          </w:p>
        </w:tc>
      </w:tr>
      <w:tr w:rsidR="004F1A62">
        <w:tc>
          <w:tcPr>
            <w:tcW w:w="4020" w:type="dxa"/>
            <w:vMerge/>
          </w:tcPr>
          <w:p w:rsidR="004F1A62" w:rsidRDefault="004F1A62">
            <w:pPr>
              <w:pStyle w:val="ConsPlusNormal"/>
            </w:pPr>
          </w:p>
        </w:tc>
        <w:tc>
          <w:tcPr>
            <w:tcW w:w="1855" w:type="dxa"/>
            <w:vMerge/>
          </w:tcPr>
          <w:p w:rsidR="004F1A62" w:rsidRDefault="004F1A62">
            <w:pPr>
              <w:pStyle w:val="ConsPlusNormal"/>
            </w:pPr>
          </w:p>
        </w:tc>
        <w:tc>
          <w:tcPr>
            <w:tcW w:w="1373" w:type="dxa"/>
            <w:vAlign w:val="center"/>
          </w:tcPr>
          <w:p w:rsidR="004F1A62" w:rsidRDefault="004F1A62">
            <w:pPr>
              <w:pStyle w:val="ConsPlusNormal"/>
              <w:jc w:val="center"/>
            </w:pPr>
            <w:r>
              <w:t>12</w:t>
            </w:r>
          </w:p>
        </w:tc>
        <w:tc>
          <w:tcPr>
            <w:tcW w:w="1812" w:type="dxa"/>
            <w:vAlign w:val="center"/>
          </w:tcPr>
          <w:p w:rsidR="004F1A62" w:rsidRDefault="004F1A62">
            <w:pPr>
              <w:pStyle w:val="ConsPlusNormal"/>
              <w:jc w:val="center"/>
            </w:pPr>
            <w:r>
              <w:t>1,0</w:t>
            </w:r>
          </w:p>
        </w:tc>
      </w:tr>
    </w:tbl>
    <w:p w:rsidR="004F1A62" w:rsidRDefault="004F1A62">
      <w:pPr>
        <w:pStyle w:val="ConsPlusNormal"/>
        <w:jc w:val="both"/>
      </w:pPr>
    </w:p>
    <w:p w:rsidR="004F1A62" w:rsidRDefault="004F1A62">
      <w:pPr>
        <w:pStyle w:val="ConsPlusNormal"/>
        <w:jc w:val="center"/>
      </w:pPr>
      <w:r>
        <w:rPr>
          <w:noProof/>
          <w:position w:val="-298"/>
        </w:rPr>
        <w:lastRenderedPageBreak/>
        <w:drawing>
          <wp:inline distT="0" distB="0" distL="0" distR="0">
            <wp:extent cx="4035425" cy="391985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4035425" cy="39198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193" w:name="P2733"/>
      <w:bookmarkEnd w:id="193"/>
      <w:r>
        <w:rPr>
          <w:b/>
        </w:rPr>
        <w:t>Рисунок В.19</w:t>
      </w:r>
    </w:p>
    <w:p w:rsidR="004F1A62" w:rsidRDefault="004F1A62">
      <w:pPr>
        <w:pStyle w:val="ConsPlusNormal"/>
        <w:jc w:val="center"/>
      </w:pPr>
      <w:r>
        <w:t xml:space="preserve">(в ред. </w:t>
      </w:r>
      <w:hyperlink r:id="rId601">
        <w:r>
          <w:rPr>
            <w:color w:val="0000FF"/>
          </w:rPr>
          <w:t>Изменения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jc w:val="both"/>
      </w:pPr>
    </w:p>
    <w:p w:rsidR="004F1A62" w:rsidRDefault="004F1A62">
      <w:pPr>
        <w:pStyle w:val="ConsPlusNormal"/>
        <w:jc w:val="center"/>
      </w:pPr>
      <w:bookmarkStart w:id="194" w:name="P2737"/>
      <w:bookmarkEnd w:id="194"/>
      <w:r>
        <w:rPr>
          <w:b/>
        </w:rPr>
        <w:t>В.1.14 Решетчатые конструкции</w:t>
      </w:r>
    </w:p>
    <w:p w:rsidR="004F1A62" w:rsidRDefault="004F1A62">
      <w:pPr>
        <w:pStyle w:val="ConsPlusNormal"/>
        <w:ind w:firstLine="540"/>
        <w:jc w:val="both"/>
      </w:pPr>
    </w:p>
    <w:p w:rsidR="004F1A62" w:rsidRDefault="004F1A62">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4F1A62" w:rsidRDefault="004F1A62">
      <w:pPr>
        <w:pStyle w:val="ConsPlusNormal"/>
        <w:spacing w:before="20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766">
        <w:r>
          <w:rPr>
            <w:color w:val="0000FF"/>
          </w:rPr>
          <w:t>таблице В.8</w:t>
        </w:r>
      </w:hyperlink>
      <w:r>
        <w:t>.</w:t>
      </w:r>
    </w:p>
    <w:p w:rsidR="004F1A62" w:rsidRDefault="004F1A62">
      <w:pPr>
        <w:pStyle w:val="ConsPlusNormal"/>
        <w:spacing w:before="20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965200" cy="43624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65200" cy="436245"/>
                    </a:xfrm>
                    <a:prstGeom prst="rect">
                      <a:avLst/>
                    </a:prstGeom>
                    <a:noFill/>
                    <a:ln>
                      <a:noFill/>
                    </a:ln>
                  </pic:spPr>
                </pic:pic>
              </a:graphicData>
            </a:graphic>
          </wp:inline>
        </w:drawing>
      </w:r>
      <w:r>
        <w:t xml:space="preserve"> (В.6)</w:t>
      </w:r>
    </w:p>
    <w:p w:rsidR="004F1A62" w:rsidRDefault="004F1A62">
      <w:pPr>
        <w:pStyle w:val="ConsPlusNormal"/>
        <w:jc w:val="both"/>
      </w:pPr>
    </w:p>
    <w:p w:rsidR="004F1A62" w:rsidRDefault="004F1A62">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610">
        <w:r>
          <w:rPr>
            <w:color w:val="0000FF"/>
          </w:rPr>
          <w:t>В.1.12</w:t>
        </w:r>
      </w:hyperlink>
      <w:r>
        <w:t xml:space="preserve"> и </w:t>
      </w:r>
      <w:hyperlink w:anchor="P2701">
        <w:r>
          <w:rPr>
            <w:color w:val="0000FF"/>
          </w:rPr>
          <w:t>В.1.13</w:t>
        </w:r>
      </w:hyperlink>
      <w:r>
        <w:t xml:space="preserve"> для элементов с круглым и прямоугольным поперечными сечениями, соответственно; при этом </w:t>
      </w:r>
      <w:r>
        <w:rPr>
          <w:noProof/>
          <w:position w:val="-8"/>
        </w:rPr>
        <w:drawing>
          <wp:inline distT="0" distB="0" distL="0" distR="0">
            <wp:extent cx="397510" cy="23558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9751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rPr>
          <w:i/>
        </w:rPr>
        <w:t>A</w:t>
      </w:r>
      <w:r>
        <w:rPr>
          <w:i/>
          <w:vertAlign w:val="subscript"/>
        </w:rPr>
        <w:t>i</w:t>
      </w:r>
      <w:r>
        <w:t xml:space="preserve"> - площадь проекции </w:t>
      </w:r>
      <w:r>
        <w:rPr>
          <w:i/>
        </w:rPr>
        <w:t>i</w:t>
      </w:r>
      <w:r>
        <w:t>-го элемента конструкции;</w:t>
      </w:r>
    </w:p>
    <w:p w:rsidR="004F1A62" w:rsidRDefault="004F1A62">
      <w:pPr>
        <w:pStyle w:val="ConsPlusNormal"/>
        <w:spacing w:before="200"/>
        <w:ind w:firstLine="540"/>
        <w:jc w:val="both"/>
      </w:pPr>
      <w:r>
        <w:rPr>
          <w:i/>
        </w:rPr>
        <w:t>A</w:t>
      </w:r>
      <w:r>
        <w:rPr>
          <w:i/>
          <w:vertAlign w:val="subscript"/>
        </w:rPr>
        <w:t>k</w:t>
      </w:r>
      <w:r>
        <w:t xml:space="preserve"> - площадь, ограниченная контуром конструкции.</w:t>
      </w:r>
    </w:p>
    <w:p w:rsidR="004F1A62" w:rsidRDefault="004F1A62">
      <w:pPr>
        <w:pStyle w:val="ConsPlusNormal"/>
        <w:jc w:val="both"/>
      </w:pPr>
    </w:p>
    <w:p w:rsidR="004F1A62" w:rsidRDefault="004F1A62">
      <w:pPr>
        <w:pStyle w:val="ConsPlusNormal"/>
        <w:jc w:val="center"/>
      </w:pPr>
      <w:r>
        <w:rPr>
          <w:noProof/>
          <w:position w:val="-80"/>
        </w:rPr>
        <w:lastRenderedPageBreak/>
        <w:drawing>
          <wp:inline distT="0" distB="0" distL="0" distR="0">
            <wp:extent cx="1618615" cy="11518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618615" cy="115189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В.20</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center"/>
      </w:pPr>
      <w:r>
        <w:rPr>
          <w:i/>
        </w:rPr>
        <w:t>Ряд плоских параллельно расположенных</w:t>
      </w:r>
    </w:p>
    <w:p w:rsidR="004F1A62" w:rsidRDefault="004F1A62">
      <w:pPr>
        <w:pStyle w:val="ConsPlusNormal"/>
        <w:jc w:val="center"/>
      </w:pPr>
      <w:r>
        <w:rPr>
          <w:i/>
        </w:rPr>
        <w:t>решетчатых конструкций</w:t>
      </w:r>
    </w:p>
    <w:p w:rsidR="004F1A62" w:rsidRDefault="004F1A62">
      <w:pPr>
        <w:pStyle w:val="ConsPlusNormal"/>
        <w:jc w:val="both"/>
      </w:pPr>
    </w:p>
    <w:p w:rsidR="004F1A62" w:rsidRDefault="004F1A62">
      <w:pPr>
        <w:pStyle w:val="ConsPlusNormal"/>
        <w:jc w:val="center"/>
      </w:pPr>
      <w:r>
        <w:rPr>
          <w:noProof/>
          <w:position w:val="-104"/>
        </w:rPr>
        <w:drawing>
          <wp:inline distT="0" distB="0" distL="0" distR="0">
            <wp:extent cx="1905000" cy="145986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905000" cy="145986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В.21</w:t>
      </w:r>
    </w:p>
    <w:p w:rsidR="004F1A62" w:rsidRDefault="004F1A62">
      <w:pPr>
        <w:pStyle w:val="ConsPlusNormal"/>
        <w:jc w:val="both"/>
      </w:pPr>
    </w:p>
    <w:p w:rsidR="004F1A62" w:rsidRDefault="004F1A62">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4F1A62" w:rsidRDefault="004F1A62">
      <w:pPr>
        <w:pStyle w:val="ConsPlusNormal"/>
        <w:spacing w:before="200"/>
        <w:ind w:firstLine="540"/>
        <w:jc w:val="both"/>
      </w:pPr>
      <w:r>
        <w:t xml:space="preserve">Для второй и последующих конструкций </w:t>
      </w:r>
      <w:r>
        <w:rPr>
          <w:noProof/>
          <w:position w:val="-8"/>
        </w:rPr>
        <w:drawing>
          <wp:inline distT="0" distB="0" distL="0" distR="0">
            <wp:extent cx="609600" cy="23558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609600" cy="235585"/>
                    </a:xfrm>
                    <a:prstGeom prst="rect">
                      <a:avLst/>
                    </a:prstGeom>
                    <a:noFill/>
                    <a:ln>
                      <a:noFill/>
                    </a:ln>
                  </pic:spPr>
                </pic:pic>
              </a:graphicData>
            </a:graphic>
          </wp:inline>
        </w:drawing>
      </w:r>
      <w:r>
        <w:t>.</w:t>
      </w:r>
    </w:p>
    <w:p w:rsidR="004F1A62" w:rsidRDefault="004F1A62">
      <w:pPr>
        <w:pStyle w:val="ConsPlusNormal"/>
        <w:spacing w:before="200"/>
        <w:ind w:firstLine="540"/>
        <w:jc w:val="both"/>
      </w:pPr>
      <w:r>
        <w:t xml:space="preserve">Для ферм из профилей из труб при </w:t>
      </w:r>
      <w:r>
        <w:rPr>
          <w:i/>
        </w:rPr>
        <w:t>Re</w:t>
      </w:r>
      <w:r>
        <w:t xml:space="preserve"> &lt; 4·10</w:t>
      </w:r>
      <w:r>
        <w:rPr>
          <w:vertAlign w:val="superscript"/>
        </w:rPr>
        <w:t>5</w:t>
      </w:r>
      <w:r>
        <w:t xml:space="preserve"> коэффициент </w:t>
      </w:r>
      <w:r>
        <w:rPr>
          <w:noProof/>
          <w:position w:val="-3"/>
        </w:rPr>
        <w:drawing>
          <wp:inline distT="0" distB="0" distL="0" distR="0">
            <wp:extent cx="129540" cy="16827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определяется по таблице В.8 в зависимости от относительного расстояния между фермами </w:t>
      </w:r>
      <w:r>
        <w:rPr>
          <w:i/>
        </w:rPr>
        <w:t>b/h</w:t>
      </w:r>
      <w:r>
        <w:t xml:space="preserve"> </w:t>
      </w:r>
      <w:hyperlink w:anchor="P2733">
        <w:r>
          <w:rPr>
            <w:color w:val="0000FF"/>
          </w:rPr>
          <w:t>(рисунок В.19)</w:t>
        </w:r>
      </w:hyperlink>
      <w:r>
        <w:t xml:space="preserve"> и коэффициента заполнения ферм </w:t>
      </w:r>
      <w:r>
        <w:rPr>
          <w:noProof/>
          <w:position w:val="-24"/>
        </w:rPr>
        <w:drawing>
          <wp:inline distT="0" distB="0" distL="0" distR="0">
            <wp:extent cx="748665" cy="43624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748665" cy="436245"/>
                    </a:xfrm>
                    <a:prstGeom prst="rect">
                      <a:avLst/>
                    </a:prstGeom>
                    <a:noFill/>
                    <a:ln>
                      <a:noFill/>
                    </a:ln>
                  </pic:spPr>
                </pic:pic>
              </a:graphicData>
            </a:graphic>
          </wp:inline>
        </w:drawing>
      </w:r>
      <w:r>
        <w:t>.</w:t>
      </w:r>
    </w:p>
    <w:p w:rsidR="004F1A62" w:rsidRDefault="004F1A62">
      <w:pPr>
        <w:pStyle w:val="ConsPlusNormal"/>
        <w:jc w:val="both"/>
      </w:pPr>
    </w:p>
    <w:p w:rsidR="004F1A62" w:rsidRDefault="004F1A62">
      <w:pPr>
        <w:pStyle w:val="ConsPlusNormal"/>
        <w:jc w:val="right"/>
      </w:pPr>
      <w:bookmarkStart w:id="195" w:name="P2766"/>
      <w:bookmarkEnd w:id="195"/>
      <w:r>
        <w:t>Таблица В.8</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440"/>
        <w:gridCol w:w="1440"/>
        <w:gridCol w:w="1440"/>
        <w:gridCol w:w="1440"/>
        <w:gridCol w:w="1560"/>
      </w:tblGrid>
      <w:tr w:rsidR="004F1A62">
        <w:tc>
          <w:tcPr>
            <w:tcW w:w="1740" w:type="dxa"/>
            <w:vMerge w:val="restart"/>
            <w:vAlign w:val="center"/>
          </w:tcPr>
          <w:p w:rsidR="004F1A62" w:rsidRDefault="004F1A62">
            <w:pPr>
              <w:pStyle w:val="ConsPlusNormal"/>
              <w:jc w:val="center"/>
            </w:pPr>
            <w:r>
              <w:rPr>
                <w:noProof/>
                <w:position w:val="-3"/>
              </w:rPr>
              <w:drawing>
                <wp:inline distT="0" distB="0" distL="0" distR="0">
                  <wp:extent cx="145415" cy="16827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p>
        </w:tc>
        <w:tc>
          <w:tcPr>
            <w:tcW w:w="7320" w:type="dxa"/>
            <w:gridSpan w:val="5"/>
            <w:vAlign w:val="center"/>
          </w:tcPr>
          <w:p w:rsidR="004F1A62" w:rsidRDefault="004F1A62">
            <w:pPr>
              <w:pStyle w:val="ConsPlusNormal"/>
              <w:jc w:val="center"/>
            </w:pPr>
            <w:r>
              <w:rPr>
                <w:i/>
              </w:rPr>
              <w:t>b/h</w:t>
            </w:r>
          </w:p>
        </w:tc>
      </w:tr>
      <w:tr w:rsidR="004F1A62">
        <w:tc>
          <w:tcPr>
            <w:tcW w:w="1740" w:type="dxa"/>
            <w:vMerge/>
          </w:tcPr>
          <w:p w:rsidR="004F1A62" w:rsidRDefault="004F1A62">
            <w:pPr>
              <w:pStyle w:val="ConsPlusNormal"/>
            </w:pPr>
          </w:p>
        </w:tc>
        <w:tc>
          <w:tcPr>
            <w:tcW w:w="1440" w:type="dxa"/>
            <w:vAlign w:val="center"/>
          </w:tcPr>
          <w:p w:rsidR="004F1A62" w:rsidRDefault="004F1A62">
            <w:pPr>
              <w:pStyle w:val="ConsPlusNormal"/>
              <w:jc w:val="center"/>
            </w:pPr>
            <w:r>
              <w:t>1/2</w:t>
            </w:r>
          </w:p>
        </w:tc>
        <w:tc>
          <w:tcPr>
            <w:tcW w:w="1440" w:type="dxa"/>
            <w:vAlign w:val="center"/>
          </w:tcPr>
          <w:p w:rsidR="004F1A62" w:rsidRDefault="004F1A62">
            <w:pPr>
              <w:pStyle w:val="ConsPlusNormal"/>
              <w:jc w:val="center"/>
            </w:pPr>
            <w:r>
              <w:t>1</w:t>
            </w:r>
          </w:p>
        </w:tc>
        <w:tc>
          <w:tcPr>
            <w:tcW w:w="1440" w:type="dxa"/>
            <w:vAlign w:val="center"/>
          </w:tcPr>
          <w:p w:rsidR="004F1A62" w:rsidRDefault="004F1A62">
            <w:pPr>
              <w:pStyle w:val="ConsPlusNormal"/>
              <w:jc w:val="center"/>
            </w:pPr>
            <w:r>
              <w:t>2</w:t>
            </w:r>
          </w:p>
        </w:tc>
        <w:tc>
          <w:tcPr>
            <w:tcW w:w="1440" w:type="dxa"/>
            <w:vAlign w:val="center"/>
          </w:tcPr>
          <w:p w:rsidR="004F1A62" w:rsidRDefault="004F1A62">
            <w:pPr>
              <w:pStyle w:val="ConsPlusNormal"/>
              <w:jc w:val="center"/>
            </w:pPr>
            <w:r>
              <w:t>4</w:t>
            </w:r>
          </w:p>
        </w:tc>
        <w:tc>
          <w:tcPr>
            <w:tcW w:w="1560" w:type="dxa"/>
            <w:vAlign w:val="center"/>
          </w:tcPr>
          <w:p w:rsidR="004F1A62" w:rsidRDefault="004F1A62">
            <w:pPr>
              <w:pStyle w:val="ConsPlusNormal"/>
              <w:jc w:val="center"/>
            </w:pPr>
            <w:r>
              <w:t>6</w:t>
            </w:r>
          </w:p>
        </w:tc>
      </w:tr>
      <w:tr w:rsidR="004F1A62">
        <w:tc>
          <w:tcPr>
            <w:tcW w:w="1740" w:type="dxa"/>
          </w:tcPr>
          <w:p w:rsidR="004F1A62" w:rsidRDefault="004F1A62">
            <w:pPr>
              <w:pStyle w:val="ConsPlusNormal"/>
              <w:jc w:val="center"/>
            </w:pPr>
            <w:r>
              <w:t>0,1</w:t>
            </w:r>
          </w:p>
        </w:tc>
        <w:tc>
          <w:tcPr>
            <w:tcW w:w="1440" w:type="dxa"/>
          </w:tcPr>
          <w:p w:rsidR="004F1A62" w:rsidRDefault="004F1A62">
            <w:pPr>
              <w:pStyle w:val="ConsPlusNormal"/>
              <w:jc w:val="center"/>
            </w:pPr>
            <w:r>
              <w:t>0,93</w:t>
            </w:r>
          </w:p>
        </w:tc>
        <w:tc>
          <w:tcPr>
            <w:tcW w:w="1440" w:type="dxa"/>
          </w:tcPr>
          <w:p w:rsidR="004F1A62" w:rsidRDefault="004F1A62">
            <w:pPr>
              <w:pStyle w:val="ConsPlusNormal"/>
              <w:jc w:val="center"/>
            </w:pPr>
            <w:r>
              <w:t>0,99</w:t>
            </w:r>
          </w:p>
        </w:tc>
        <w:tc>
          <w:tcPr>
            <w:tcW w:w="1440" w:type="dxa"/>
          </w:tcPr>
          <w:p w:rsidR="004F1A62" w:rsidRDefault="004F1A62">
            <w:pPr>
              <w:pStyle w:val="ConsPlusNormal"/>
              <w:jc w:val="center"/>
            </w:pPr>
            <w:r>
              <w:t>1</w:t>
            </w:r>
          </w:p>
        </w:tc>
        <w:tc>
          <w:tcPr>
            <w:tcW w:w="1440" w:type="dxa"/>
          </w:tcPr>
          <w:p w:rsidR="004F1A62" w:rsidRDefault="004F1A62">
            <w:pPr>
              <w:pStyle w:val="ConsPlusNormal"/>
              <w:jc w:val="center"/>
            </w:pPr>
            <w:r>
              <w:t>1</w:t>
            </w:r>
          </w:p>
        </w:tc>
        <w:tc>
          <w:tcPr>
            <w:tcW w:w="1560" w:type="dxa"/>
          </w:tcPr>
          <w:p w:rsidR="004F1A62" w:rsidRDefault="004F1A62">
            <w:pPr>
              <w:pStyle w:val="ConsPlusNormal"/>
              <w:jc w:val="center"/>
            </w:pPr>
            <w:r>
              <w:t>1</w:t>
            </w:r>
          </w:p>
        </w:tc>
      </w:tr>
      <w:tr w:rsidR="004F1A62">
        <w:tc>
          <w:tcPr>
            <w:tcW w:w="1740" w:type="dxa"/>
          </w:tcPr>
          <w:p w:rsidR="004F1A62" w:rsidRDefault="004F1A62">
            <w:pPr>
              <w:pStyle w:val="ConsPlusNormal"/>
              <w:jc w:val="center"/>
            </w:pPr>
            <w:r>
              <w:t>0,2</w:t>
            </w:r>
          </w:p>
        </w:tc>
        <w:tc>
          <w:tcPr>
            <w:tcW w:w="1440" w:type="dxa"/>
          </w:tcPr>
          <w:p w:rsidR="004F1A62" w:rsidRDefault="004F1A62">
            <w:pPr>
              <w:pStyle w:val="ConsPlusNormal"/>
              <w:jc w:val="center"/>
            </w:pPr>
            <w:r>
              <w:t>0,75</w:t>
            </w:r>
          </w:p>
        </w:tc>
        <w:tc>
          <w:tcPr>
            <w:tcW w:w="1440" w:type="dxa"/>
          </w:tcPr>
          <w:p w:rsidR="004F1A62" w:rsidRDefault="004F1A62">
            <w:pPr>
              <w:pStyle w:val="ConsPlusNormal"/>
              <w:jc w:val="center"/>
            </w:pPr>
            <w:r>
              <w:t>0,81</w:t>
            </w:r>
          </w:p>
        </w:tc>
        <w:tc>
          <w:tcPr>
            <w:tcW w:w="1440" w:type="dxa"/>
          </w:tcPr>
          <w:p w:rsidR="004F1A62" w:rsidRDefault="004F1A62">
            <w:pPr>
              <w:pStyle w:val="ConsPlusNormal"/>
              <w:jc w:val="center"/>
            </w:pPr>
            <w:r>
              <w:t>0,87</w:t>
            </w:r>
          </w:p>
        </w:tc>
        <w:tc>
          <w:tcPr>
            <w:tcW w:w="1440" w:type="dxa"/>
          </w:tcPr>
          <w:p w:rsidR="004F1A62" w:rsidRDefault="004F1A62">
            <w:pPr>
              <w:pStyle w:val="ConsPlusNormal"/>
              <w:jc w:val="center"/>
            </w:pPr>
            <w:r>
              <w:t>0,9</w:t>
            </w:r>
          </w:p>
        </w:tc>
        <w:tc>
          <w:tcPr>
            <w:tcW w:w="1560" w:type="dxa"/>
          </w:tcPr>
          <w:p w:rsidR="004F1A62" w:rsidRDefault="004F1A62">
            <w:pPr>
              <w:pStyle w:val="ConsPlusNormal"/>
              <w:jc w:val="center"/>
            </w:pPr>
            <w:r>
              <w:t>0,93</w:t>
            </w:r>
          </w:p>
        </w:tc>
      </w:tr>
      <w:tr w:rsidR="004F1A62">
        <w:tc>
          <w:tcPr>
            <w:tcW w:w="1740" w:type="dxa"/>
          </w:tcPr>
          <w:p w:rsidR="004F1A62" w:rsidRDefault="004F1A62">
            <w:pPr>
              <w:pStyle w:val="ConsPlusNormal"/>
              <w:jc w:val="center"/>
            </w:pPr>
            <w:r>
              <w:t>0,3</w:t>
            </w:r>
          </w:p>
        </w:tc>
        <w:tc>
          <w:tcPr>
            <w:tcW w:w="1440" w:type="dxa"/>
          </w:tcPr>
          <w:p w:rsidR="004F1A62" w:rsidRDefault="004F1A62">
            <w:pPr>
              <w:pStyle w:val="ConsPlusNormal"/>
              <w:jc w:val="center"/>
            </w:pPr>
            <w:r>
              <w:t>0,56</w:t>
            </w:r>
          </w:p>
        </w:tc>
        <w:tc>
          <w:tcPr>
            <w:tcW w:w="1440" w:type="dxa"/>
          </w:tcPr>
          <w:p w:rsidR="004F1A62" w:rsidRDefault="004F1A62">
            <w:pPr>
              <w:pStyle w:val="ConsPlusNormal"/>
              <w:jc w:val="center"/>
            </w:pPr>
            <w:r>
              <w:t>0,65</w:t>
            </w:r>
          </w:p>
        </w:tc>
        <w:tc>
          <w:tcPr>
            <w:tcW w:w="1440" w:type="dxa"/>
          </w:tcPr>
          <w:p w:rsidR="004F1A62" w:rsidRDefault="004F1A62">
            <w:pPr>
              <w:pStyle w:val="ConsPlusNormal"/>
              <w:jc w:val="center"/>
            </w:pPr>
            <w:r>
              <w:t>0,73</w:t>
            </w:r>
          </w:p>
        </w:tc>
        <w:tc>
          <w:tcPr>
            <w:tcW w:w="1440" w:type="dxa"/>
          </w:tcPr>
          <w:p w:rsidR="004F1A62" w:rsidRDefault="004F1A62">
            <w:pPr>
              <w:pStyle w:val="ConsPlusNormal"/>
              <w:jc w:val="center"/>
            </w:pPr>
            <w:r>
              <w:t>0,78</w:t>
            </w:r>
          </w:p>
        </w:tc>
        <w:tc>
          <w:tcPr>
            <w:tcW w:w="1560" w:type="dxa"/>
          </w:tcPr>
          <w:p w:rsidR="004F1A62" w:rsidRDefault="004F1A62">
            <w:pPr>
              <w:pStyle w:val="ConsPlusNormal"/>
              <w:jc w:val="center"/>
            </w:pPr>
            <w:r>
              <w:t>0,83</w:t>
            </w:r>
          </w:p>
        </w:tc>
      </w:tr>
      <w:tr w:rsidR="004F1A62">
        <w:tc>
          <w:tcPr>
            <w:tcW w:w="1740" w:type="dxa"/>
          </w:tcPr>
          <w:p w:rsidR="004F1A62" w:rsidRDefault="004F1A62">
            <w:pPr>
              <w:pStyle w:val="ConsPlusNormal"/>
              <w:jc w:val="center"/>
            </w:pPr>
            <w:r>
              <w:t>0,4</w:t>
            </w:r>
          </w:p>
        </w:tc>
        <w:tc>
          <w:tcPr>
            <w:tcW w:w="1440" w:type="dxa"/>
          </w:tcPr>
          <w:p w:rsidR="004F1A62" w:rsidRDefault="004F1A62">
            <w:pPr>
              <w:pStyle w:val="ConsPlusNormal"/>
              <w:jc w:val="center"/>
            </w:pPr>
            <w:r>
              <w:t>0,38</w:t>
            </w:r>
          </w:p>
        </w:tc>
        <w:tc>
          <w:tcPr>
            <w:tcW w:w="1440" w:type="dxa"/>
          </w:tcPr>
          <w:p w:rsidR="004F1A62" w:rsidRDefault="004F1A62">
            <w:pPr>
              <w:pStyle w:val="ConsPlusNormal"/>
              <w:jc w:val="center"/>
            </w:pPr>
            <w:r>
              <w:t>0,48</w:t>
            </w:r>
          </w:p>
        </w:tc>
        <w:tc>
          <w:tcPr>
            <w:tcW w:w="1440" w:type="dxa"/>
          </w:tcPr>
          <w:p w:rsidR="004F1A62" w:rsidRDefault="004F1A62">
            <w:pPr>
              <w:pStyle w:val="ConsPlusNormal"/>
              <w:jc w:val="center"/>
            </w:pPr>
            <w:r>
              <w:t>0,59</w:t>
            </w:r>
          </w:p>
        </w:tc>
        <w:tc>
          <w:tcPr>
            <w:tcW w:w="1440" w:type="dxa"/>
          </w:tcPr>
          <w:p w:rsidR="004F1A62" w:rsidRDefault="004F1A62">
            <w:pPr>
              <w:pStyle w:val="ConsPlusNormal"/>
              <w:jc w:val="center"/>
            </w:pPr>
            <w:r>
              <w:t>0,65</w:t>
            </w:r>
          </w:p>
        </w:tc>
        <w:tc>
          <w:tcPr>
            <w:tcW w:w="1560" w:type="dxa"/>
          </w:tcPr>
          <w:p w:rsidR="004F1A62" w:rsidRDefault="004F1A62">
            <w:pPr>
              <w:pStyle w:val="ConsPlusNormal"/>
              <w:jc w:val="center"/>
            </w:pPr>
            <w:r>
              <w:t>0,72</w:t>
            </w:r>
          </w:p>
        </w:tc>
      </w:tr>
      <w:tr w:rsidR="004F1A62">
        <w:tc>
          <w:tcPr>
            <w:tcW w:w="1740" w:type="dxa"/>
          </w:tcPr>
          <w:p w:rsidR="004F1A62" w:rsidRDefault="004F1A62">
            <w:pPr>
              <w:pStyle w:val="ConsPlusNormal"/>
              <w:jc w:val="center"/>
            </w:pPr>
            <w:r>
              <w:t>0,5</w:t>
            </w:r>
          </w:p>
        </w:tc>
        <w:tc>
          <w:tcPr>
            <w:tcW w:w="1440" w:type="dxa"/>
          </w:tcPr>
          <w:p w:rsidR="004F1A62" w:rsidRDefault="004F1A62">
            <w:pPr>
              <w:pStyle w:val="ConsPlusNormal"/>
              <w:jc w:val="center"/>
            </w:pPr>
            <w:r>
              <w:t>0,19</w:t>
            </w:r>
          </w:p>
        </w:tc>
        <w:tc>
          <w:tcPr>
            <w:tcW w:w="1440" w:type="dxa"/>
          </w:tcPr>
          <w:p w:rsidR="004F1A62" w:rsidRDefault="004F1A62">
            <w:pPr>
              <w:pStyle w:val="ConsPlusNormal"/>
              <w:jc w:val="center"/>
            </w:pPr>
            <w:r>
              <w:t>0,32</w:t>
            </w:r>
          </w:p>
        </w:tc>
        <w:tc>
          <w:tcPr>
            <w:tcW w:w="1440" w:type="dxa"/>
          </w:tcPr>
          <w:p w:rsidR="004F1A62" w:rsidRDefault="004F1A62">
            <w:pPr>
              <w:pStyle w:val="ConsPlusNormal"/>
              <w:jc w:val="center"/>
            </w:pPr>
            <w:r>
              <w:t>0,44</w:t>
            </w:r>
          </w:p>
        </w:tc>
        <w:tc>
          <w:tcPr>
            <w:tcW w:w="1440" w:type="dxa"/>
          </w:tcPr>
          <w:p w:rsidR="004F1A62" w:rsidRDefault="004F1A62">
            <w:pPr>
              <w:pStyle w:val="ConsPlusNormal"/>
              <w:jc w:val="center"/>
            </w:pPr>
            <w:r>
              <w:t>0,52</w:t>
            </w:r>
          </w:p>
        </w:tc>
        <w:tc>
          <w:tcPr>
            <w:tcW w:w="1560" w:type="dxa"/>
          </w:tcPr>
          <w:p w:rsidR="004F1A62" w:rsidRDefault="004F1A62">
            <w:pPr>
              <w:pStyle w:val="ConsPlusNormal"/>
              <w:jc w:val="center"/>
            </w:pPr>
            <w:r>
              <w:t>0,61</w:t>
            </w:r>
          </w:p>
        </w:tc>
      </w:tr>
      <w:tr w:rsidR="004F1A62">
        <w:tc>
          <w:tcPr>
            <w:tcW w:w="1740" w:type="dxa"/>
          </w:tcPr>
          <w:p w:rsidR="004F1A62" w:rsidRDefault="004F1A62">
            <w:pPr>
              <w:pStyle w:val="ConsPlusNormal"/>
              <w:jc w:val="center"/>
            </w:pPr>
            <w:r>
              <w:t>&gt;= 0,6</w:t>
            </w:r>
          </w:p>
        </w:tc>
        <w:tc>
          <w:tcPr>
            <w:tcW w:w="1440" w:type="dxa"/>
          </w:tcPr>
          <w:p w:rsidR="004F1A62" w:rsidRDefault="004F1A62">
            <w:pPr>
              <w:pStyle w:val="ConsPlusNormal"/>
              <w:jc w:val="center"/>
            </w:pPr>
            <w:r>
              <w:t>0</w:t>
            </w:r>
          </w:p>
        </w:tc>
        <w:tc>
          <w:tcPr>
            <w:tcW w:w="1440" w:type="dxa"/>
          </w:tcPr>
          <w:p w:rsidR="004F1A62" w:rsidRDefault="004F1A62">
            <w:pPr>
              <w:pStyle w:val="ConsPlusNormal"/>
              <w:jc w:val="center"/>
            </w:pPr>
            <w:r>
              <w:t>0,15</w:t>
            </w:r>
          </w:p>
        </w:tc>
        <w:tc>
          <w:tcPr>
            <w:tcW w:w="1440" w:type="dxa"/>
          </w:tcPr>
          <w:p w:rsidR="004F1A62" w:rsidRDefault="004F1A62">
            <w:pPr>
              <w:pStyle w:val="ConsPlusNormal"/>
              <w:jc w:val="center"/>
            </w:pPr>
            <w:r>
              <w:t>0,3</w:t>
            </w:r>
          </w:p>
        </w:tc>
        <w:tc>
          <w:tcPr>
            <w:tcW w:w="1440" w:type="dxa"/>
          </w:tcPr>
          <w:p w:rsidR="004F1A62" w:rsidRDefault="004F1A62">
            <w:pPr>
              <w:pStyle w:val="ConsPlusNormal"/>
              <w:jc w:val="center"/>
            </w:pPr>
            <w:r>
              <w:t>0,4</w:t>
            </w:r>
          </w:p>
        </w:tc>
        <w:tc>
          <w:tcPr>
            <w:tcW w:w="1560" w:type="dxa"/>
          </w:tcPr>
          <w:p w:rsidR="004F1A62" w:rsidRDefault="004F1A62">
            <w:pPr>
              <w:pStyle w:val="ConsPlusNormal"/>
              <w:jc w:val="center"/>
            </w:pPr>
            <w:r>
              <w:t>0,5</w:t>
            </w:r>
          </w:p>
        </w:tc>
      </w:tr>
    </w:tbl>
    <w:p w:rsidR="004F1A62" w:rsidRDefault="004F1A62">
      <w:pPr>
        <w:pStyle w:val="ConsPlusNormal"/>
        <w:jc w:val="both"/>
      </w:pPr>
    </w:p>
    <w:p w:rsidR="004F1A62" w:rsidRDefault="004F1A62">
      <w:pPr>
        <w:pStyle w:val="ConsPlusNormal"/>
        <w:ind w:firstLine="540"/>
        <w:jc w:val="both"/>
      </w:pPr>
      <w:r>
        <w:t xml:space="preserve">Для ферм из труб при </w:t>
      </w:r>
      <w:r>
        <w:rPr>
          <w:i/>
        </w:rPr>
        <w:t>Re</w:t>
      </w:r>
      <w:r>
        <w:t xml:space="preserve"> &gt;= 4·10</w:t>
      </w:r>
      <w:r>
        <w:rPr>
          <w:vertAlign w:val="superscript"/>
        </w:rPr>
        <w:t>5</w:t>
      </w:r>
      <w:r>
        <w:t xml:space="preserve"> коэффициент </w:t>
      </w:r>
      <w:r>
        <w:rPr>
          <w:noProof/>
          <w:position w:val="-5"/>
        </w:rPr>
        <w:drawing>
          <wp:inline distT="0" distB="0" distL="0" distR="0">
            <wp:extent cx="561975" cy="2000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t>.</w:t>
      </w:r>
    </w:p>
    <w:p w:rsidR="004F1A62" w:rsidRDefault="004F1A62">
      <w:pPr>
        <w:pStyle w:val="ConsPlusNormal"/>
        <w:jc w:val="both"/>
      </w:pPr>
      <w:r>
        <w:t xml:space="preserve">(в ред. </w:t>
      </w:r>
      <w:hyperlink r:id="rId611">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 xml:space="preserve">Примечание - Число Рейнольдса </w:t>
      </w:r>
      <w:r>
        <w:rPr>
          <w:i/>
        </w:rPr>
        <w:t>Re</w:t>
      </w:r>
      <w:r>
        <w:t xml:space="preserve"> следует определять по формуле в </w:t>
      </w:r>
      <w:hyperlink w:anchor="P2580">
        <w:r>
          <w:rPr>
            <w:color w:val="0000FF"/>
          </w:rPr>
          <w:t>В.1.11</w:t>
        </w:r>
      </w:hyperlink>
      <w:r>
        <w:t xml:space="preserve">, где </w:t>
      </w:r>
      <w:r>
        <w:rPr>
          <w:i/>
        </w:rPr>
        <w:t>d</w:t>
      </w:r>
      <w:r>
        <w:t xml:space="preserve"> - </w:t>
      </w:r>
      <w:r>
        <w:lastRenderedPageBreak/>
        <w:t>средний диаметр трубчатых элементов.</w:t>
      </w:r>
    </w:p>
    <w:p w:rsidR="004F1A62" w:rsidRDefault="004F1A62">
      <w:pPr>
        <w:pStyle w:val="ConsPlusNormal"/>
        <w:jc w:val="both"/>
      </w:pPr>
    </w:p>
    <w:p w:rsidR="004F1A62" w:rsidRDefault="004F1A62">
      <w:pPr>
        <w:pStyle w:val="ConsPlusNormal"/>
        <w:jc w:val="center"/>
      </w:pPr>
      <w:r>
        <w:rPr>
          <w:i/>
        </w:rPr>
        <w:t>Решетчатые башни и пространственные фермы</w:t>
      </w:r>
    </w:p>
    <w:p w:rsidR="004F1A62" w:rsidRDefault="004F1A62">
      <w:pPr>
        <w:pStyle w:val="ConsPlusNormal"/>
        <w:jc w:val="both"/>
      </w:pPr>
    </w:p>
    <w:p w:rsidR="004F1A62" w:rsidRDefault="004F1A62">
      <w:pPr>
        <w:pStyle w:val="ConsPlusNormal"/>
        <w:jc w:val="center"/>
      </w:pPr>
      <w:r>
        <w:rPr>
          <w:noProof/>
          <w:position w:val="-71"/>
        </w:rPr>
        <w:drawing>
          <wp:inline distT="0" distB="0" distL="0" distR="0">
            <wp:extent cx="1203960" cy="103632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203960" cy="103632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b/>
        </w:rPr>
        <w:t>Рисунок В.22</w:t>
      </w:r>
    </w:p>
    <w:p w:rsidR="004F1A62" w:rsidRDefault="004F1A62">
      <w:pPr>
        <w:pStyle w:val="ConsPlusNormal"/>
        <w:jc w:val="both"/>
      </w:pPr>
    </w:p>
    <w:p w:rsidR="004F1A62" w:rsidRDefault="004F1A62">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4F1A62" w:rsidRDefault="004F1A62">
      <w:pPr>
        <w:pStyle w:val="ConsPlusNormal"/>
        <w:jc w:val="both"/>
      </w:pPr>
    </w:p>
    <w:p w:rsidR="004F1A62" w:rsidRDefault="004F1A62">
      <w:pPr>
        <w:pStyle w:val="ConsPlusNormal"/>
        <w:jc w:val="center"/>
      </w:pPr>
      <w:r>
        <w:rPr>
          <w:noProof/>
          <w:position w:val="-8"/>
        </w:rPr>
        <w:drawing>
          <wp:inline distT="0" distB="0" distL="0" distR="0">
            <wp:extent cx="962025" cy="22860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t xml:space="preserve"> (В.7)</w:t>
      </w:r>
    </w:p>
    <w:p w:rsidR="004F1A62" w:rsidRDefault="004F1A62">
      <w:pPr>
        <w:pStyle w:val="ConsPlusNormal"/>
        <w:jc w:val="both"/>
      </w:pPr>
    </w:p>
    <w:p w:rsidR="004F1A62" w:rsidRDefault="004F1A62">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4F1A62" w:rsidRDefault="004F1A62">
      <w:pPr>
        <w:pStyle w:val="ConsPlusNormal"/>
        <w:spacing w:before="200"/>
        <w:ind w:firstLine="540"/>
        <w:jc w:val="both"/>
      </w:pPr>
      <w:r>
        <w:rPr>
          <w:noProof/>
          <w:position w:val="-3"/>
        </w:rPr>
        <w:drawing>
          <wp:inline distT="0" distB="0" distL="0" distR="0">
            <wp:extent cx="129540" cy="16827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определяется так же, как и для ряда плоских ферм.</w:t>
      </w:r>
    </w:p>
    <w:p w:rsidR="004F1A62" w:rsidRDefault="004F1A62">
      <w:pPr>
        <w:pStyle w:val="ConsPlusNormal"/>
        <w:spacing w:before="200"/>
        <w:ind w:firstLine="540"/>
        <w:jc w:val="both"/>
      </w:pPr>
      <w:r>
        <w:t xml:space="preserve">Значения коэффициента </w:t>
      </w:r>
      <w:r>
        <w:rPr>
          <w:i/>
        </w:rPr>
        <w:t>k</w:t>
      </w:r>
      <w:r>
        <w:rPr>
          <w:vertAlign w:val="subscript"/>
        </w:rPr>
        <w:t>1</w:t>
      </w:r>
      <w:r>
        <w:t xml:space="preserve"> приведены в таблице В.9.</w:t>
      </w:r>
    </w:p>
    <w:p w:rsidR="004F1A62" w:rsidRDefault="004F1A62">
      <w:pPr>
        <w:pStyle w:val="ConsPlusNormal"/>
        <w:jc w:val="both"/>
      </w:pPr>
    </w:p>
    <w:p w:rsidR="004F1A62" w:rsidRDefault="004F1A62">
      <w:pPr>
        <w:pStyle w:val="ConsPlusNormal"/>
        <w:jc w:val="right"/>
      </w:pPr>
      <w:r>
        <w:t>Таблица В.9</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4"/>
        <w:gridCol w:w="1440"/>
      </w:tblGrid>
      <w:tr w:rsidR="004F1A62">
        <w:tc>
          <w:tcPr>
            <w:tcW w:w="7654" w:type="dxa"/>
          </w:tcPr>
          <w:p w:rsidR="004F1A62" w:rsidRDefault="004F1A62">
            <w:pPr>
              <w:pStyle w:val="ConsPlusNormal"/>
              <w:jc w:val="center"/>
            </w:pPr>
            <w:r>
              <w:t>Форма контура поперечного сечения и направление ветра</w:t>
            </w:r>
          </w:p>
        </w:tc>
        <w:tc>
          <w:tcPr>
            <w:tcW w:w="1440" w:type="dxa"/>
          </w:tcPr>
          <w:p w:rsidR="004F1A62" w:rsidRDefault="004F1A62">
            <w:pPr>
              <w:pStyle w:val="ConsPlusNormal"/>
              <w:jc w:val="center"/>
            </w:pPr>
            <w:r>
              <w:rPr>
                <w:i/>
              </w:rPr>
              <w:t>k</w:t>
            </w:r>
            <w:r>
              <w:rPr>
                <w:vertAlign w:val="subscript"/>
              </w:rPr>
              <w:t>1</w:t>
            </w:r>
          </w:p>
        </w:tc>
      </w:tr>
      <w:tr w:rsidR="004F1A62">
        <w:tc>
          <w:tcPr>
            <w:tcW w:w="7654" w:type="dxa"/>
          </w:tcPr>
          <w:p w:rsidR="004F1A62" w:rsidRDefault="004F1A62">
            <w:pPr>
              <w:pStyle w:val="ConsPlusNormal"/>
              <w:jc w:val="center"/>
            </w:pPr>
            <w:r>
              <w:rPr>
                <w:noProof/>
                <w:position w:val="-32"/>
              </w:rPr>
              <w:drawing>
                <wp:inline distT="0" distB="0" distL="0" distR="0">
                  <wp:extent cx="1021080" cy="54165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21080" cy="541655"/>
                          </a:xfrm>
                          <a:prstGeom prst="rect">
                            <a:avLst/>
                          </a:prstGeom>
                          <a:noFill/>
                          <a:ln>
                            <a:noFill/>
                          </a:ln>
                        </pic:spPr>
                      </pic:pic>
                    </a:graphicData>
                  </a:graphic>
                </wp:inline>
              </w:drawing>
            </w:r>
          </w:p>
        </w:tc>
        <w:tc>
          <w:tcPr>
            <w:tcW w:w="1440" w:type="dxa"/>
            <w:vAlign w:val="center"/>
          </w:tcPr>
          <w:p w:rsidR="004F1A62" w:rsidRDefault="004F1A62">
            <w:pPr>
              <w:pStyle w:val="ConsPlusNormal"/>
              <w:jc w:val="center"/>
            </w:pPr>
            <w:r>
              <w:t>1</w:t>
            </w:r>
          </w:p>
        </w:tc>
      </w:tr>
      <w:tr w:rsidR="004F1A62">
        <w:tc>
          <w:tcPr>
            <w:tcW w:w="7654" w:type="dxa"/>
          </w:tcPr>
          <w:p w:rsidR="004F1A62" w:rsidRDefault="004F1A62">
            <w:pPr>
              <w:pStyle w:val="ConsPlusNormal"/>
              <w:jc w:val="center"/>
            </w:pPr>
            <w:r>
              <w:rPr>
                <w:noProof/>
                <w:position w:val="-35"/>
              </w:rPr>
              <w:drawing>
                <wp:inline distT="0" distB="0" distL="0" distR="0">
                  <wp:extent cx="984250" cy="57912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84250" cy="579120"/>
                          </a:xfrm>
                          <a:prstGeom prst="rect">
                            <a:avLst/>
                          </a:prstGeom>
                          <a:noFill/>
                          <a:ln>
                            <a:noFill/>
                          </a:ln>
                        </pic:spPr>
                      </pic:pic>
                    </a:graphicData>
                  </a:graphic>
                </wp:inline>
              </w:drawing>
            </w:r>
          </w:p>
        </w:tc>
        <w:tc>
          <w:tcPr>
            <w:tcW w:w="1440" w:type="dxa"/>
            <w:vAlign w:val="center"/>
          </w:tcPr>
          <w:p w:rsidR="004F1A62" w:rsidRDefault="004F1A62">
            <w:pPr>
              <w:pStyle w:val="ConsPlusNormal"/>
              <w:jc w:val="center"/>
            </w:pPr>
            <w:r>
              <w:t>0,9</w:t>
            </w:r>
          </w:p>
        </w:tc>
      </w:tr>
      <w:tr w:rsidR="004F1A62">
        <w:tc>
          <w:tcPr>
            <w:tcW w:w="7654" w:type="dxa"/>
          </w:tcPr>
          <w:p w:rsidR="004F1A62" w:rsidRDefault="004F1A62">
            <w:pPr>
              <w:pStyle w:val="ConsPlusNormal"/>
              <w:jc w:val="center"/>
            </w:pPr>
            <w:r>
              <w:rPr>
                <w:noProof/>
                <w:position w:val="-19"/>
              </w:rPr>
              <w:drawing>
                <wp:inline distT="0" distB="0" distL="0" distR="0">
                  <wp:extent cx="835025" cy="37211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835025" cy="372110"/>
                          </a:xfrm>
                          <a:prstGeom prst="rect">
                            <a:avLst/>
                          </a:prstGeom>
                          <a:noFill/>
                          <a:ln>
                            <a:noFill/>
                          </a:ln>
                        </pic:spPr>
                      </pic:pic>
                    </a:graphicData>
                  </a:graphic>
                </wp:inline>
              </w:drawing>
            </w:r>
          </w:p>
        </w:tc>
        <w:tc>
          <w:tcPr>
            <w:tcW w:w="1440" w:type="dxa"/>
            <w:vAlign w:val="center"/>
          </w:tcPr>
          <w:p w:rsidR="004F1A62" w:rsidRDefault="004F1A62">
            <w:pPr>
              <w:pStyle w:val="ConsPlusNormal"/>
              <w:jc w:val="center"/>
            </w:pPr>
            <w:r>
              <w:t>1,2</w:t>
            </w:r>
          </w:p>
        </w:tc>
      </w:tr>
    </w:tbl>
    <w:p w:rsidR="004F1A62" w:rsidRDefault="004F1A62">
      <w:pPr>
        <w:pStyle w:val="ConsPlusNormal"/>
        <w:jc w:val="both"/>
      </w:pPr>
    </w:p>
    <w:p w:rsidR="004F1A62" w:rsidRDefault="004F1A62">
      <w:pPr>
        <w:pStyle w:val="ConsPlusNormal"/>
        <w:jc w:val="center"/>
      </w:pPr>
      <w:bookmarkStart w:id="196" w:name="P2841"/>
      <w:bookmarkEnd w:id="196"/>
      <w:r>
        <w:rPr>
          <w:b/>
        </w:rPr>
        <w:t>В.1.15 Учет относительного удлинения</w:t>
      </w:r>
    </w:p>
    <w:p w:rsidR="004F1A62" w:rsidRDefault="004F1A62">
      <w:pPr>
        <w:pStyle w:val="ConsPlusNormal"/>
        <w:ind w:firstLine="540"/>
        <w:jc w:val="both"/>
      </w:pPr>
    </w:p>
    <w:p w:rsidR="004F1A62" w:rsidRDefault="004F1A62">
      <w:pPr>
        <w:pStyle w:val="ConsPlusNormal"/>
        <w:ind w:firstLine="540"/>
        <w:jc w:val="both"/>
      </w:pPr>
      <w:r>
        <w:t xml:space="preserve">Значения коэффициента </w:t>
      </w:r>
      <w:r>
        <w:rPr>
          <w:noProof/>
          <w:position w:val="-8"/>
        </w:rPr>
        <w:drawing>
          <wp:inline distT="0" distB="0" distL="0" distR="0">
            <wp:extent cx="182245" cy="23495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в зависимости от относительного удлинения </w:t>
      </w:r>
      <w:r>
        <w:rPr>
          <w:noProof/>
          <w:position w:val="-8"/>
        </w:rPr>
        <w:drawing>
          <wp:inline distT="0" distB="0" distL="0" distR="0">
            <wp:extent cx="168275" cy="23558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элемента или сооружения приведены на рисунке В.23. Относительное удлинение </w:t>
      </w:r>
      <w:r>
        <w:rPr>
          <w:noProof/>
          <w:position w:val="-8"/>
        </w:rPr>
        <w:drawing>
          <wp:inline distT="0" distB="0" distL="0" distR="0">
            <wp:extent cx="168275" cy="23558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зависит от параметра </w:t>
      </w:r>
      <w:r>
        <w:rPr>
          <w:noProof/>
          <w:position w:val="-4"/>
        </w:rPr>
        <w:drawing>
          <wp:inline distT="0" distB="0" distL="0" distR="0">
            <wp:extent cx="512445" cy="18288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и определяется по </w:t>
      </w:r>
      <w:hyperlink w:anchor="P2849">
        <w:r>
          <w:rPr>
            <w:color w:val="0000FF"/>
          </w:rPr>
          <w:t>таблице В.10</w:t>
        </w:r>
      </w:hyperlink>
      <w:r>
        <w:t xml:space="preserve">; степень заполнения </w:t>
      </w:r>
      <w:r>
        <w:rPr>
          <w:noProof/>
          <w:position w:val="-24"/>
        </w:rPr>
        <w:drawing>
          <wp:inline distT="0" distB="0" distL="0" distR="0">
            <wp:extent cx="748665" cy="43624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748665" cy="436245"/>
                    </a:xfrm>
                    <a:prstGeom prst="rect">
                      <a:avLst/>
                    </a:prstGeom>
                    <a:noFill/>
                    <a:ln>
                      <a:noFill/>
                    </a:ln>
                  </pic:spPr>
                </pic:pic>
              </a:graphicData>
            </a:graphic>
          </wp:inline>
        </w:drawing>
      </w:r>
      <w:r>
        <w:t>.</w:t>
      </w:r>
    </w:p>
    <w:p w:rsidR="004F1A62" w:rsidRDefault="004F1A62">
      <w:pPr>
        <w:pStyle w:val="ConsPlusNormal"/>
        <w:jc w:val="both"/>
      </w:pPr>
    </w:p>
    <w:p w:rsidR="004F1A62" w:rsidRDefault="004F1A62">
      <w:pPr>
        <w:pStyle w:val="ConsPlusNormal"/>
        <w:jc w:val="center"/>
      </w:pPr>
      <w:r>
        <w:rPr>
          <w:noProof/>
          <w:position w:val="-143"/>
        </w:rPr>
        <w:lastRenderedPageBreak/>
        <w:drawing>
          <wp:inline distT="0" distB="0" distL="0" distR="0">
            <wp:extent cx="3331210" cy="194754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331210" cy="1947545"/>
                    </a:xfrm>
                    <a:prstGeom prst="rect">
                      <a:avLst/>
                    </a:prstGeom>
                    <a:noFill/>
                    <a:ln>
                      <a:noFill/>
                    </a:ln>
                  </pic:spPr>
                </pic:pic>
              </a:graphicData>
            </a:graphic>
          </wp:inline>
        </w:drawing>
      </w:r>
    </w:p>
    <w:p w:rsidR="004F1A62" w:rsidRDefault="004F1A62">
      <w:pPr>
        <w:pStyle w:val="ConsPlusNormal"/>
        <w:jc w:val="center"/>
      </w:pPr>
    </w:p>
    <w:p w:rsidR="004F1A62" w:rsidRDefault="004F1A62">
      <w:pPr>
        <w:pStyle w:val="ConsPlusNormal"/>
        <w:jc w:val="center"/>
      </w:pPr>
      <w:r>
        <w:rPr>
          <w:b/>
        </w:rPr>
        <w:t>Рисунок В.23</w:t>
      </w:r>
    </w:p>
    <w:p w:rsidR="004F1A62" w:rsidRDefault="004F1A62">
      <w:pPr>
        <w:pStyle w:val="ConsPlusNormal"/>
        <w:jc w:val="both"/>
      </w:pPr>
    </w:p>
    <w:p w:rsidR="004F1A62" w:rsidRDefault="004F1A62">
      <w:pPr>
        <w:pStyle w:val="ConsPlusNormal"/>
        <w:jc w:val="right"/>
      </w:pPr>
      <w:bookmarkStart w:id="197" w:name="P2849"/>
      <w:bookmarkEnd w:id="197"/>
      <w:r>
        <w:t>Таблица В.10</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1"/>
        <w:gridCol w:w="2261"/>
        <w:gridCol w:w="2261"/>
        <w:gridCol w:w="2262"/>
      </w:tblGrid>
      <w:tr w:rsidR="004F1A62">
        <w:tc>
          <w:tcPr>
            <w:tcW w:w="2261" w:type="dxa"/>
          </w:tcPr>
          <w:p w:rsidR="004F1A62" w:rsidRDefault="004F1A62">
            <w:pPr>
              <w:pStyle w:val="ConsPlusNormal"/>
              <w:jc w:val="center"/>
            </w:pPr>
            <w:r>
              <w:rPr>
                <w:noProof/>
                <w:position w:val="-8"/>
              </w:rPr>
              <w:drawing>
                <wp:inline distT="0" distB="0" distL="0" distR="0">
                  <wp:extent cx="596900" cy="23558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596900" cy="235585"/>
                          </a:xfrm>
                          <a:prstGeom prst="rect">
                            <a:avLst/>
                          </a:prstGeom>
                          <a:noFill/>
                          <a:ln>
                            <a:noFill/>
                          </a:ln>
                        </pic:spPr>
                      </pic:pic>
                    </a:graphicData>
                  </a:graphic>
                </wp:inline>
              </w:drawing>
            </w:r>
          </w:p>
        </w:tc>
        <w:tc>
          <w:tcPr>
            <w:tcW w:w="2261" w:type="dxa"/>
          </w:tcPr>
          <w:p w:rsidR="004F1A62" w:rsidRDefault="004F1A62">
            <w:pPr>
              <w:pStyle w:val="ConsPlusNormal"/>
              <w:jc w:val="center"/>
            </w:pPr>
            <w:r>
              <w:rPr>
                <w:noProof/>
                <w:position w:val="-8"/>
              </w:rPr>
              <w:drawing>
                <wp:inline distT="0" distB="0" distL="0" distR="0">
                  <wp:extent cx="436245" cy="23558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36245" cy="235585"/>
                          </a:xfrm>
                          <a:prstGeom prst="rect">
                            <a:avLst/>
                          </a:prstGeom>
                          <a:noFill/>
                          <a:ln>
                            <a:noFill/>
                          </a:ln>
                        </pic:spPr>
                      </pic:pic>
                    </a:graphicData>
                  </a:graphic>
                </wp:inline>
              </w:drawing>
            </w:r>
          </w:p>
        </w:tc>
        <w:tc>
          <w:tcPr>
            <w:tcW w:w="2261" w:type="dxa"/>
          </w:tcPr>
          <w:p w:rsidR="004F1A62" w:rsidRDefault="004F1A62">
            <w:pPr>
              <w:pStyle w:val="ConsPlusNormal"/>
              <w:jc w:val="center"/>
            </w:pPr>
            <w:r>
              <w:rPr>
                <w:noProof/>
                <w:position w:val="-8"/>
              </w:rPr>
              <w:drawing>
                <wp:inline distT="0" distB="0" distL="0" distR="0">
                  <wp:extent cx="513080" cy="23558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13080" cy="235585"/>
                          </a:xfrm>
                          <a:prstGeom prst="rect">
                            <a:avLst/>
                          </a:prstGeom>
                          <a:noFill/>
                          <a:ln>
                            <a:noFill/>
                          </a:ln>
                        </pic:spPr>
                      </pic:pic>
                    </a:graphicData>
                  </a:graphic>
                </wp:inline>
              </w:drawing>
            </w:r>
          </w:p>
        </w:tc>
        <w:tc>
          <w:tcPr>
            <w:tcW w:w="2262" w:type="dxa"/>
          </w:tcPr>
          <w:p w:rsidR="004F1A62" w:rsidRDefault="004F1A62">
            <w:pPr>
              <w:pStyle w:val="ConsPlusNormal"/>
              <w:jc w:val="center"/>
            </w:pPr>
            <w:r>
              <w:rPr>
                <w:noProof/>
                <w:position w:val="-8"/>
              </w:rPr>
              <w:drawing>
                <wp:inline distT="0" distB="0" distL="0" distR="0">
                  <wp:extent cx="440055" cy="23558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40055" cy="235585"/>
                          </a:xfrm>
                          <a:prstGeom prst="rect">
                            <a:avLst/>
                          </a:prstGeom>
                          <a:noFill/>
                          <a:ln>
                            <a:noFill/>
                          </a:ln>
                        </pic:spPr>
                      </pic:pic>
                    </a:graphicData>
                  </a:graphic>
                </wp:inline>
              </w:drawing>
            </w:r>
          </w:p>
        </w:tc>
      </w:tr>
      <w:tr w:rsidR="004F1A62">
        <w:tc>
          <w:tcPr>
            <w:tcW w:w="2261" w:type="dxa"/>
            <w:vAlign w:val="center"/>
          </w:tcPr>
          <w:p w:rsidR="004F1A62" w:rsidRDefault="004F1A62">
            <w:pPr>
              <w:pStyle w:val="ConsPlusNormal"/>
              <w:jc w:val="center"/>
            </w:pPr>
            <w:r>
              <w:rPr>
                <w:noProof/>
                <w:position w:val="-79"/>
              </w:rPr>
              <w:drawing>
                <wp:inline distT="0" distB="0" distL="0" distR="0">
                  <wp:extent cx="694690" cy="113665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694690" cy="1136650"/>
                          </a:xfrm>
                          <a:prstGeom prst="rect">
                            <a:avLst/>
                          </a:prstGeom>
                          <a:noFill/>
                          <a:ln>
                            <a:noFill/>
                          </a:ln>
                        </pic:spPr>
                      </pic:pic>
                    </a:graphicData>
                  </a:graphic>
                </wp:inline>
              </w:drawing>
            </w:r>
          </w:p>
        </w:tc>
        <w:tc>
          <w:tcPr>
            <w:tcW w:w="2261" w:type="dxa"/>
            <w:vAlign w:val="center"/>
          </w:tcPr>
          <w:p w:rsidR="004F1A62" w:rsidRDefault="004F1A62">
            <w:pPr>
              <w:pStyle w:val="ConsPlusNormal"/>
              <w:jc w:val="center"/>
            </w:pPr>
            <w:r>
              <w:rPr>
                <w:noProof/>
                <w:position w:val="-94"/>
              </w:rPr>
              <w:drawing>
                <wp:inline distT="0" distB="0" distL="0" distR="0">
                  <wp:extent cx="1106170" cy="132588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106170" cy="1325880"/>
                          </a:xfrm>
                          <a:prstGeom prst="rect">
                            <a:avLst/>
                          </a:prstGeom>
                          <a:noFill/>
                          <a:ln>
                            <a:noFill/>
                          </a:ln>
                        </pic:spPr>
                      </pic:pic>
                    </a:graphicData>
                  </a:graphic>
                </wp:inline>
              </w:drawing>
            </w:r>
          </w:p>
        </w:tc>
        <w:tc>
          <w:tcPr>
            <w:tcW w:w="2261" w:type="dxa"/>
            <w:vAlign w:val="center"/>
          </w:tcPr>
          <w:p w:rsidR="004F1A62" w:rsidRDefault="004F1A62">
            <w:pPr>
              <w:pStyle w:val="ConsPlusNormal"/>
              <w:jc w:val="center"/>
            </w:pPr>
            <w:r>
              <w:rPr>
                <w:noProof/>
                <w:position w:val="-78"/>
              </w:rPr>
              <w:drawing>
                <wp:inline distT="0" distB="0" distL="0" distR="0">
                  <wp:extent cx="636905" cy="11245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636905" cy="1124585"/>
                          </a:xfrm>
                          <a:prstGeom prst="rect">
                            <a:avLst/>
                          </a:prstGeom>
                          <a:noFill/>
                          <a:ln>
                            <a:noFill/>
                          </a:ln>
                        </pic:spPr>
                      </pic:pic>
                    </a:graphicData>
                  </a:graphic>
                </wp:inline>
              </w:drawing>
            </w:r>
          </w:p>
        </w:tc>
        <w:tc>
          <w:tcPr>
            <w:tcW w:w="2262" w:type="dxa"/>
            <w:vAlign w:val="center"/>
          </w:tcPr>
          <w:p w:rsidR="004F1A62" w:rsidRDefault="004F1A62">
            <w:pPr>
              <w:pStyle w:val="ConsPlusNormal"/>
              <w:jc w:val="center"/>
            </w:pPr>
            <w:r>
              <w:rPr>
                <w:noProof/>
                <w:position w:val="-59"/>
              </w:rPr>
              <w:drawing>
                <wp:inline distT="0" distB="0" distL="0" distR="0">
                  <wp:extent cx="514985" cy="88074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14985" cy="880745"/>
                          </a:xfrm>
                          <a:prstGeom prst="rect">
                            <a:avLst/>
                          </a:prstGeom>
                          <a:noFill/>
                          <a:ln>
                            <a:noFill/>
                          </a:ln>
                        </pic:spPr>
                      </pic:pic>
                    </a:graphicData>
                  </a:graphic>
                </wp:inline>
              </w:drawing>
            </w:r>
          </w:p>
        </w:tc>
      </w:tr>
      <w:tr w:rsidR="004F1A62">
        <w:tc>
          <w:tcPr>
            <w:tcW w:w="9045" w:type="dxa"/>
            <w:gridSpan w:val="4"/>
          </w:tcPr>
          <w:p w:rsidR="004F1A62" w:rsidRDefault="004F1A62">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4F1A62" w:rsidRDefault="004F1A62">
      <w:pPr>
        <w:pStyle w:val="ConsPlusNormal"/>
        <w:jc w:val="both"/>
      </w:pPr>
    </w:p>
    <w:p w:rsidR="004F1A62" w:rsidRDefault="004F1A62">
      <w:pPr>
        <w:pStyle w:val="ConsPlusNormal"/>
        <w:jc w:val="center"/>
      </w:pPr>
      <w:bookmarkStart w:id="198" w:name="P2861"/>
      <w:bookmarkEnd w:id="198"/>
      <w:r>
        <w:rPr>
          <w:b/>
        </w:rPr>
        <w:t>В.1.16 Учет шероховатости внешней поверхности</w:t>
      </w:r>
    </w:p>
    <w:p w:rsidR="004F1A62" w:rsidRDefault="004F1A62">
      <w:pPr>
        <w:pStyle w:val="ConsPlusNormal"/>
        <w:ind w:firstLine="540"/>
        <w:jc w:val="both"/>
      </w:pPr>
    </w:p>
    <w:p w:rsidR="004F1A62" w:rsidRDefault="004F1A62">
      <w:pPr>
        <w:pStyle w:val="ConsPlusNormal"/>
        <w:ind w:firstLine="540"/>
        <w:jc w:val="both"/>
      </w:pPr>
      <w:r>
        <w:t xml:space="preserve">Шероховатость </w:t>
      </w:r>
      <w:r>
        <w:rPr>
          <w:noProof/>
          <w:position w:val="-3"/>
        </w:rPr>
        <w:drawing>
          <wp:inline distT="0" distB="0" distL="0" distR="0">
            <wp:extent cx="145415" cy="16827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поверхностей конструкций, в зависимости от их обработки и материала, из которого они изготовлены, приведены в таблице В.11.</w:t>
      </w:r>
    </w:p>
    <w:p w:rsidR="004F1A62" w:rsidRDefault="004F1A62">
      <w:pPr>
        <w:pStyle w:val="ConsPlusNormal"/>
        <w:jc w:val="both"/>
      </w:pPr>
    </w:p>
    <w:p w:rsidR="004F1A62" w:rsidRDefault="004F1A62">
      <w:pPr>
        <w:pStyle w:val="ConsPlusNormal"/>
        <w:jc w:val="right"/>
      </w:pPr>
      <w:r>
        <w:t>Таблица В.11</w:t>
      </w:r>
    </w:p>
    <w:p w:rsidR="004F1A62" w:rsidRDefault="004F1A62">
      <w:pPr>
        <w:pStyle w:val="ConsPlusNormal"/>
        <w:jc w:val="center"/>
      </w:pPr>
      <w:r>
        <w:t xml:space="preserve">(таблица В.11 в ред. </w:t>
      </w:r>
      <w:hyperlink r:id="rId632">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71"/>
        <w:gridCol w:w="2665"/>
        <w:gridCol w:w="1814"/>
      </w:tblGrid>
      <w:tr w:rsidR="004F1A62">
        <w:tc>
          <w:tcPr>
            <w:tcW w:w="2721" w:type="dxa"/>
            <w:vAlign w:val="center"/>
          </w:tcPr>
          <w:p w:rsidR="004F1A62" w:rsidRDefault="004F1A62">
            <w:pPr>
              <w:pStyle w:val="ConsPlusNormal"/>
              <w:jc w:val="center"/>
            </w:pPr>
            <w:r>
              <w:t>Тип поверхности</w:t>
            </w:r>
          </w:p>
        </w:tc>
        <w:tc>
          <w:tcPr>
            <w:tcW w:w="1871" w:type="dxa"/>
            <w:vAlign w:val="center"/>
          </w:tcPr>
          <w:p w:rsidR="004F1A62" w:rsidRDefault="004F1A62">
            <w:pPr>
              <w:pStyle w:val="ConsPlusNormal"/>
              <w:jc w:val="center"/>
            </w:pPr>
            <w:r>
              <w:t xml:space="preserve">Шероховатость </w:t>
            </w:r>
            <w:r>
              <w:rPr>
                <w:noProof/>
                <w:position w:val="-2"/>
              </w:rPr>
              <w:drawing>
                <wp:inline distT="0" distB="0" distL="0" distR="0">
                  <wp:extent cx="142875" cy="16192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м</w:t>
            </w:r>
          </w:p>
        </w:tc>
        <w:tc>
          <w:tcPr>
            <w:tcW w:w="2665" w:type="dxa"/>
            <w:vAlign w:val="center"/>
          </w:tcPr>
          <w:p w:rsidR="004F1A62" w:rsidRDefault="004F1A62">
            <w:pPr>
              <w:pStyle w:val="ConsPlusNormal"/>
              <w:jc w:val="center"/>
            </w:pPr>
            <w:r>
              <w:t>Тип поверхности</w:t>
            </w:r>
          </w:p>
        </w:tc>
        <w:tc>
          <w:tcPr>
            <w:tcW w:w="1814" w:type="dxa"/>
            <w:vAlign w:val="center"/>
          </w:tcPr>
          <w:p w:rsidR="004F1A62" w:rsidRDefault="004F1A62">
            <w:pPr>
              <w:pStyle w:val="ConsPlusNormal"/>
              <w:jc w:val="center"/>
            </w:pPr>
            <w:r>
              <w:t xml:space="preserve">Шероховатость </w:t>
            </w:r>
            <w:r>
              <w:rPr>
                <w:noProof/>
                <w:position w:val="-2"/>
              </w:rPr>
              <w:drawing>
                <wp:inline distT="0" distB="0" distL="0" distR="0">
                  <wp:extent cx="142875" cy="1619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м</w:t>
            </w:r>
          </w:p>
        </w:tc>
      </w:tr>
      <w:tr w:rsidR="004F1A62">
        <w:tc>
          <w:tcPr>
            <w:tcW w:w="2721" w:type="dxa"/>
          </w:tcPr>
          <w:p w:rsidR="004F1A62" w:rsidRDefault="004F1A62">
            <w:pPr>
              <w:pStyle w:val="ConsPlusNormal"/>
            </w:pPr>
            <w:r>
              <w:t>Стекло</w:t>
            </w:r>
          </w:p>
        </w:tc>
        <w:tc>
          <w:tcPr>
            <w:tcW w:w="1871" w:type="dxa"/>
          </w:tcPr>
          <w:p w:rsidR="004F1A62" w:rsidRDefault="004F1A62">
            <w:pPr>
              <w:pStyle w:val="ConsPlusNormal"/>
              <w:jc w:val="center"/>
            </w:pPr>
            <w:r>
              <w:t>1,5·10</w:t>
            </w:r>
            <w:r>
              <w:rPr>
                <w:vertAlign w:val="superscript"/>
              </w:rPr>
              <w:t>-6</w:t>
            </w:r>
          </w:p>
        </w:tc>
        <w:tc>
          <w:tcPr>
            <w:tcW w:w="2665" w:type="dxa"/>
          </w:tcPr>
          <w:p w:rsidR="004F1A62" w:rsidRDefault="004F1A62">
            <w:pPr>
              <w:pStyle w:val="ConsPlusNormal"/>
            </w:pPr>
            <w:r>
              <w:t>Оцинкованная сталь</w:t>
            </w:r>
          </w:p>
        </w:tc>
        <w:tc>
          <w:tcPr>
            <w:tcW w:w="1814" w:type="dxa"/>
          </w:tcPr>
          <w:p w:rsidR="004F1A62" w:rsidRDefault="004F1A62">
            <w:pPr>
              <w:pStyle w:val="ConsPlusNormal"/>
              <w:jc w:val="center"/>
            </w:pPr>
            <w:r>
              <w:t>2·10</w:t>
            </w:r>
            <w:r>
              <w:rPr>
                <w:vertAlign w:val="superscript"/>
              </w:rPr>
              <w:t>-4</w:t>
            </w:r>
          </w:p>
        </w:tc>
      </w:tr>
      <w:tr w:rsidR="004F1A62">
        <w:tc>
          <w:tcPr>
            <w:tcW w:w="2721" w:type="dxa"/>
          </w:tcPr>
          <w:p w:rsidR="004F1A62" w:rsidRDefault="004F1A62">
            <w:pPr>
              <w:pStyle w:val="ConsPlusNormal"/>
            </w:pPr>
            <w:r>
              <w:t>Полированный металл</w:t>
            </w:r>
          </w:p>
        </w:tc>
        <w:tc>
          <w:tcPr>
            <w:tcW w:w="1871" w:type="dxa"/>
          </w:tcPr>
          <w:p w:rsidR="004F1A62" w:rsidRDefault="004F1A62">
            <w:pPr>
              <w:pStyle w:val="ConsPlusNormal"/>
              <w:jc w:val="center"/>
            </w:pPr>
            <w:r>
              <w:t>2·10</w:t>
            </w:r>
            <w:r>
              <w:rPr>
                <w:vertAlign w:val="superscript"/>
              </w:rPr>
              <w:t>-6</w:t>
            </w:r>
          </w:p>
        </w:tc>
        <w:tc>
          <w:tcPr>
            <w:tcW w:w="2665" w:type="dxa"/>
          </w:tcPr>
          <w:p w:rsidR="004F1A62" w:rsidRDefault="004F1A62">
            <w:pPr>
              <w:pStyle w:val="ConsPlusNormal"/>
            </w:pPr>
            <w:r>
              <w:t>Шлифованный бетон</w:t>
            </w:r>
          </w:p>
        </w:tc>
        <w:tc>
          <w:tcPr>
            <w:tcW w:w="1814" w:type="dxa"/>
          </w:tcPr>
          <w:p w:rsidR="004F1A62" w:rsidRDefault="004F1A62">
            <w:pPr>
              <w:pStyle w:val="ConsPlusNormal"/>
              <w:jc w:val="center"/>
            </w:pPr>
            <w:r>
              <w:t>2·10</w:t>
            </w:r>
            <w:r>
              <w:rPr>
                <w:vertAlign w:val="superscript"/>
              </w:rPr>
              <w:t>-4</w:t>
            </w:r>
          </w:p>
        </w:tc>
      </w:tr>
      <w:tr w:rsidR="004F1A62">
        <w:tc>
          <w:tcPr>
            <w:tcW w:w="2721" w:type="dxa"/>
          </w:tcPr>
          <w:p w:rsidR="004F1A62" w:rsidRDefault="004F1A62">
            <w:pPr>
              <w:pStyle w:val="ConsPlusNormal"/>
            </w:pPr>
            <w:r>
              <w:t>Тонкомолотая масляная краска</w:t>
            </w:r>
          </w:p>
        </w:tc>
        <w:tc>
          <w:tcPr>
            <w:tcW w:w="1871" w:type="dxa"/>
          </w:tcPr>
          <w:p w:rsidR="004F1A62" w:rsidRDefault="004F1A62">
            <w:pPr>
              <w:pStyle w:val="ConsPlusNormal"/>
              <w:jc w:val="center"/>
            </w:pPr>
            <w:r>
              <w:t>6·10</w:t>
            </w:r>
            <w:r>
              <w:rPr>
                <w:vertAlign w:val="superscript"/>
              </w:rPr>
              <w:t>-6</w:t>
            </w:r>
          </w:p>
        </w:tc>
        <w:tc>
          <w:tcPr>
            <w:tcW w:w="2665" w:type="dxa"/>
          </w:tcPr>
          <w:p w:rsidR="004F1A62" w:rsidRDefault="004F1A62">
            <w:pPr>
              <w:pStyle w:val="ConsPlusNormal"/>
            </w:pPr>
            <w:r>
              <w:t>Шероховатый бетон</w:t>
            </w:r>
          </w:p>
        </w:tc>
        <w:tc>
          <w:tcPr>
            <w:tcW w:w="1814" w:type="dxa"/>
          </w:tcPr>
          <w:p w:rsidR="004F1A62" w:rsidRDefault="004F1A62">
            <w:pPr>
              <w:pStyle w:val="ConsPlusNormal"/>
              <w:jc w:val="center"/>
            </w:pPr>
            <w:r>
              <w:t>10</w:t>
            </w:r>
            <w:r>
              <w:rPr>
                <w:vertAlign w:val="superscript"/>
              </w:rPr>
              <w:t>-3</w:t>
            </w:r>
          </w:p>
        </w:tc>
      </w:tr>
      <w:tr w:rsidR="004F1A62">
        <w:tc>
          <w:tcPr>
            <w:tcW w:w="2721" w:type="dxa"/>
          </w:tcPr>
          <w:p w:rsidR="004F1A62" w:rsidRDefault="004F1A62">
            <w:pPr>
              <w:pStyle w:val="ConsPlusNormal"/>
            </w:pPr>
            <w:r>
              <w:t>Распыленная краска</w:t>
            </w:r>
          </w:p>
        </w:tc>
        <w:tc>
          <w:tcPr>
            <w:tcW w:w="1871" w:type="dxa"/>
          </w:tcPr>
          <w:p w:rsidR="004F1A62" w:rsidRDefault="004F1A62">
            <w:pPr>
              <w:pStyle w:val="ConsPlusNormal"/>
              <w:jc w:val="center"/>
            </w:pPr>
            <w:r>
              <w:t>2·10</w:t>
            </w:r>
            <w:r>
              <w:rPr>
                <w:vertAlign w:val="superscript"/>
              </w:rPr>
              <w:t>-5</w:t>
            </w:r>
          </w:p>
        </w:tc>
        <w:tc>
          <w:tcPr>
            <w:tcW w:w="2665" w:type="dxa"/>
          </w:tcPr>
          <w:p w:rsidR="004F1A62" w:rsidRDefault="004F1A62">
            <w:pPr>
              <w:pStyle w:val="ConsPlusNormal"/>
            </w:pPr>
            <w:r>
              <w:t>Ржавчина</w:t>
            </w:r>
          </w:p>
        </w:tc>
        <w:tc>
          <w:tcPr>
            <w:tcW w:w="1814" w:type="dxa"/>
          </w:tcPr>
          <w:p w:rsidR="004F1A62" w:rsidRDefault="004F1A62">
            <w:pPr>
              <w:pStyle w:val="ConsPlusNormal"/>
              <w:jc w:val="center"/>
            </w:pPr>
            <w:r>
              <w:t>2·10</w:t>
            </w:r>
            <w:r>
              <w:rPr>
                <w:vertAlign w:val="superscript"/>
              </w:rPr>
              <w:t>-3</w:t>
            </w:r>
          </w:p>
        </w:tc>
      </w:tr>
      <w:tr w:rsidR="004F1A62">
        <w:tc>
          <w:tcPr>
            <w:tcW w:w="2721" w:type="dxa"/>
          </w:tcPr>
          <w:p w:rsidR="004F1A62" w:rsidRDefault="004F1A62">
            <w:pPr>
              <w:pStyle w:val="ConsPlusNormal"/>
            </w:pPr>
            <w:r>
              <w:t>Литейный чугун</w:t>
            </w:r>
          </w:p>
        </w:tc>
        <w:tc>
          <w:tcPr>
            <w:tcW w:w="1871" w:type="dxa"/>
          </w:tcPr>
          <w:p w:rsidR="004F1A62" w:rsidRDefault="004F1A62">
            <w:pPr>
              <w:pStyle w:val="ConsPlusNormal"/>
              <w:jc w:val="center"/>
            </w:pPr>
            <w:r>
              <w:t>2·10</w:t>
            </w:r>
            <w:r>
              <w:rPr>
                <w:vertAlign w:val="superscript"/>
              </w:rPr>
              <w:t>-4</w:t>
            </w:r>
          </w:p>
        </w:tc>
        <w:tc>
          <w:tcPr>
            <w:tcW w:w="2665" w:type="dxa"/>
          </w:tcPr>
          <w:p w:rsidR="004F1A62" w:rsidRDefault="004F1A62">
            <w:pPr>
              <w:pStyle w:val="ConsPlusNormal"/>
            </w:pPr>
            <w:r>
              <w:t>Каменная, кирпичная кладка</w:t>
            </w:r>
          </w:p>
        </w:tc>
        <w:tc>
          <w:tcPr>
            <w:tcW w:w="1814" w:type="dxa"/>
          </w:tcPr>
          <w:p w:rsidR="004F1A62" w:rsidRDefault="004F1A62">
            <w:pPr>
              <w:pStyle w:val="ConsPlusNormal"/>
              <w:jc w:val="center"/>
            </w:pPr>
            <w:r>
              <w:t>3·10</w:t>
            </w:r>
            <w:r>
              <w:rPr>
                <w:vertAlign w:val="superscript"/>
              </w:rPr>
              <w:t>-3</w:t>
            </w:r>
          </w:p>
        </w:tc>
      </w:tr>
    </w:tbl>
    <w:p w:rsidR="004F1A62" w:rsidRDefault="004F1A62">
      <w:pPr>
        <w:pStyle w:val="ConsPlusNormal"/>
        <w:jc w:val="both"/>
      </w:pPr>
    </w:p>
    <w:p w:rsidR="004F1A62" w:rsidRDefault="004F1A62">
      <w:pPr>
        <w:pStyle w:val="ConsPlusNormal"/>
        <w:jc w:val="center"/>
      </w:pPr>
      <w:bookmarkStart w:id="199" w:name="P2894"/>
      <w:bookmarkEnd w:id="199"/>
      <w:r>
        <w:rPr>
          <w:b/>
        </w:rPr>
        <w:t>В.1.17 Пиковые значения аэродинамических коэффициентов</w:t>
      </w:r>
    </w:p>
    <w:p w:rsidR="004F1A62" w:rsidRDefault="004F1A62">
      <w:pPr>
        <w:pStyle w:val="ConsPlusNormal"/>
        <w:jc w:val="center"/>
      </w:pPr>
      <w:r>
        <w:rPr>
          <w:b/>
        </w:rPr>
        <w:t>для прямоугольных в плане зданий</w:t>
      </w:r>
    </w:p>
    <w:p w:rsidR="004F1A62" w:rsidRDefault="004F1A62">
      <w:pPr>
        <w:pStyle w:val="ConsPlusNormal"/>
        <w:ind w:firstLine="540"/>
        <w:jc w:val="both"/>
      </w:pPr>
    </w:p>
    <w:p w:rsidR="004F1A62" w:rsidRDefault="004F1A62">
      <w:pPr>
        <w:pStyle w:val="ConsPlusNormal"/>
        <w:ind w:firstLine="540"/>
        <w:jc w:val="both"/>
      </w:pPr>
      <w:r>
        <w:lastRenderedPageBreak/>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4F1A62" w:rsidRDefault="004F1A62">
      <w:pPr>
        <w:pStyle w:val="ConsPlusNormal"/>
        <w:spacing w:before="20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917">
        <w:r>
          <w:rPr>
            <w:color w:val="0000FF"/>
          </w:rPr>
          <w:t>(рисунок В.24)</w:t>
        </w:r>
      </w:hyperlink>
      <w:r>
        <w:t xml:space="preserve"> приведены в таблице В.12.</w:t>
      </w:r>
    </w:p>
    <w:p w:rsidR="004F1A62" w:rsidRDefault="004F1A62">
      <w:pPr>
        <w:pStyle w:val="ConsPlusNormal"/>
        <w:jc w:val="both"/>
      </w:pPr>
    </w:p>
    <w:p w:rsidR="004F1A62" w:rsidRDefault="004F1A62">
      <w:pPr>
        <w:pStyle w:val="ConsPlusNormal"/>
        <w:jc w:val="right"/>
      </w:pPr>
      <w:r>
        <w:t>Таблица В.12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1440"/>
        <w:gridCol w:w="1440"/>
        <w:gridCol w:w="1440"/>
        <w:gridCol w:w="1440"/>
      </w:tblGrid>
      <w:tr w:rsidR="004F1A62">
        <w:tc>
          <w:tcPr>
            <w:tcW w:w="1740" w:type="dxa"/>
          </w:tcPr>
          <w:p w:rsidR="004F1A62" w:rsidRDefault="004F1A62">
            <w:pPr>
              <w:pStyle w:val="ConsPlusNormal"/>
              <w:jc w:val="center"/>
            </w:pPr>
            <w:r>
              <w:t>Участок</w:t>
            </w:r>
          </w:p>
        </w:tc>
        <w:tc>
          <w:tcPr>
            <w:tcW w:w="1560" w:type="dxa"/>
          </w:tcPr>
          <w:p w:rsidR="004F1A62" w:rsidRDefault="004F1A62">
            <w:pPr>
              <w:pStyle w:val="ConsPlusNormal"/>
              <w:jc w:val="center"/>
            </w:pPr>
            <w:r>
              <w:t>A</w:t>
            </w:r>
          </w:p>
        </w:tc>
        <w:tc>
          <w:tcPr>
            <w:tcW w:w="1440" w:type="dxa"/>
          </w:tcPr>
          <w:p w:rsidR="004F1A62" w:rsidRDefault="004F1A62">
            <w:pPr>
              <w:pStyle w:val="ConsPlusNormal"/>
              <w:jc w:val="center"/>
            </w:pPr>
            <w:r>
              <w:t>B</w:t>
            </w:r>
          </w:p>
        </w:tc>
        <w:tc>
          <w:tcPr>
            <w:tcW w:w="1440" w:type="dxa"/>
          </w:tcPr>
          <w:p w:rsidR="004F1A62" w:rsidRDefault="004F1A62">
            <w:pPr>
              <w:pStyle w:val="ConsPlusNormal"/>
              <w:jc w:val="center"/>
            </w:pPr>
            <w:r>
              <w:t>C</w:t>
            </w:r>
          </w:p>
        </w:tc>
        <w:tc>
          <w:tcPr>
            <w:tcW w:w="1440" w:type="dxa"/>
          </w:tcPr>
          <w:p w:rsidR="004F1A62" w:rsidRDefault="004F1A62">
            <w:pPr>
              <w:pStyle w:val="ConsPlusNormal"/>
              <w:jc w:val="center"/>
            </w:pPr>
            <w:r>
              <w:t>D</w:t>
            </w:r>
          </w:p>
        </w:tc>
        <w:tc>
          <w:tcPr>
            <w:tcW w:w="1440" w:type="dxa"/>
          </w:tcPr>
          <w:p w:rsidR="004F1A62" w:rsidRDefault="004F1A62">
            <w:pPr>
              <w:pStyle w:val="ConsPlusNormal"/>
              <w:jc w:val="center"/>
            </w:pPr>
            <w:r>
              <w:t>E</w:t>
            </w:r>
          </w:p>
        </w:tc>
      </w:tr>
      <w:tr w:rsidR="004F1A62">
        <w:tc>
          <w:tcPr>
            <w:tcW w:w="1740" w:type="dxa"/>
          </w:tcPr>
          <w:p w:rsidR="004F1A62" w:rsidRDefault="004F1A62">
            <w:pPr>
              <w:pStyle w:val="ConsPlusNormal"/>
              <w:jc w:val="center"/>
            </w:pPr>
            <w:r>
              <w:rPr>
                <w:i/>
              </w:rPr>
              <w:t>c</w:t>
            </w:r>
            <w:r>
              <w:rPr>
                <w:i/>
                <w:vertAlign w:val="subscript"/>
              </w:rPr>
              <w:t>p</w:t>
            </w:r>
            <w:r>
              <w:rPr>
                <w:vertAlign w:val="subscript"/>
              </w:rPr>
              <w:t>,-</w:t>
            </w:r>
          </w:p>
        </w:tc>
        <w:tc>
          <w:tcPr>
            <w:tcW w:w="1560" w:type="dxa"/>
          </w:tcPr>
          <w:p w:rsidR="004F1A62" w:rsidRDefault="004F1A62">
            <w:pPr>
              <w:pStyle w:val="ConsPlusNormal"/>
              <w:jc w:val="center"/>
            </w:pPr>
            <w:r>
              <w:t>-2,2</w:t>
            </w:r>
          </w:p>
        </w:tc>
        <w:tc>
          <w:tcPr>
            <w:tcW w:w="1440" w:type="dxa"/>
          </w:tcPr>
          <w:p w:rsidR="004F1A62" w:rsidRDefault="004F1A62">
            <w:pPr>
              <w:pStyle w:val="ConsPlusNormal"/>
              <w:jc w:val="center"/>
            </w:pPr>
            <w:r>
              <w:t>-1,2</w:t>
            </w:r>
          </w:p>
        </w:tc>
        <w:tc>
          <w:tcPr>
            <w:tcW w:w="1440" w:type="dxa"/>
          </w:tcPr>
          <w:p w:rsidR="004F1A62" w:rsidRDefault="004F1A62">
            <w:pPr>
              <w:pStyle w:val="ConsPlusNormal"/>
              <w:jc w:val="center"/>
            </w:pPr>
            <w:r>
              <w:t>-3,4</w:t>
            </w:r>
          </w:p>
        </w:tc>
        <w:tc>
          <w:tcPr>
            <w:tcW w:w="1440" w:type="dxa"/>
          </w:tcPr>
          <w:p w:rsidR="004F1A62" w:rsidRDefault="004F1A62">
            <w:pPr>
              <w:pStyle w:val="ConsPlusNormal"/>
              <w:jc w:val="center"/>
            </w:pPr>
            <w:r>
              <w:t>-2,4</w:t>
            </w:r>
          </w:p>
        </w:tc>
        <w:tc>
          <w:tcPr>
            <w:tcW w:w="1440" w:type="dxa"/>
          </w:tcPr>
          <w:p w:rsidR="004F1A62" w:rsidRDefault="004F1A62">
            <w:pPr>
              <w:pStyle w:val="ConsPlusNormal"/>
              <w:jc w:val="center"/>
            </w:pPr>
            <w:r>
              <w:t>-1,5</w:t>
            </w:r>
          </w:p>
        </w:tc>
      </w:tr>
    </w:tbl>
    <w:p w:rsidR="004F1A62" w:rsidRDefault="004F1A62">
      <w:pPr>
        <w:pStyle w:val="ConsPlusNormal"/>
        <w:jc w:val="both"/>
      </w:pPr>
    </w:p>
    <w:p w:rsidR="004F1A62" w:rsidRDefault="004F1A62">
      <w:pPr>
        <w:pStyle w:val="ConsPlusNormal"/>
        <w:jc w:val="center"/>
      </w:pPr>
      <w:r>
        <w:rPr>
          <w:noProof/>
          <w:position w:val="-148"/>
        </w:rPr>
        <w:drawing>
          <wp:inline distT="0" distB="0" distL="0" distR="0">
            <wp:extent cx="3014345" cy="20116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014345" cy="201168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bookmarkStart w:id="200" w:name="P2917"/>
      <w:bookmarkEnd w:id="200"/>
      <w:r>
        <w:rPr>
          <w:b/>
        </w:rPr>
        <w:t>Рисунок В.24</w:t>
      </w:r>
    </w:p>
    <w:p w:rsidR="004F1A62" w:rsidRDefault="004F1A62">
      <w:pPr>
        <w:pStyle w:val="ConsPlusNormal"/>
        <w:jc w:val="both"/>
      </w:pPr>
    </w:p>
    <w:p w:rsidR="004F1A62" w:rsidRDefault="004F1A62">
      <w:pPr>
        <w:pStyle w:val="ConsPlusTitle"/>
        <w:jc w:val="center"/>
        <w:outlineLvl w:val="1"/>
      </w:pPr>
      <w:bookmarkStart w:id="201" w:name="P2919"/>
      <w:bookmarkEnd w:id="201"/>
      <w:r>
        <w:t>В.2 Резонансное вихревое возбуждение</w:t>
      </w:r>
    </w:p>
    <w:p w:rsidR="004F1A62" w:rsidRDefault="004F1A62">
      <w:pPr>
        <w:pStyle w:val="ConsPlusNormal"/>
        <w:jc w:val="both"/>
      </w:pPr>
    </w:p>
    <w:p w:rsidR="004F1A62" w:rsidRDefault="004F1A62">
      <w:pPr>
        <w:pStyle w:val="ConsPlusNormal"/>
        <w:ind w:firstLine="540"/>
        <w:jc w:val="both"/>
      </w:pPr>
      <w:bookmarkStart w:id="202" w:name="P2921"/>
      <w:bookmarkEnd w:id="202"/>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4F1A62" w:rsidRDefault="004F1A62">
      <w:pPr>
        <w:pStyle w:val="ConsPlusNormal"/>
        <w:jc w:val="both"/>
      </w:pPr>
    </w:p>
    <w:p w:rsidR="004F1A62" w:rsidRDefault="004F1A62">
      <w:pPr>
        <w:pStyle w:val="ConsPlusNormal"/>
        <w:jc w:val="center"/>
      </w:pPr>
      <w:r>
        <w:rPr>
          <w:noProof/>
          <w:position w:val="-9"/>
        </w:rPr>
        <w:drawing>
          <wp:inline distT="0" distB="0" distL="0" distR="0">
            <wp:extent cx="231140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311400" cy="251460"/>
                    </a:xfrm>
                    <a:prstGeom prst="rect">
                      <a:avLst/>
                    </a:prstGeom>
                    <a:noFill/>
                    <a:ln>
                      <a:noFill/>
                    </a:ln>
                  </pic:spPr>
                </pic:pic>
              </a:graphicData>
            </a:graphic>
          </wp:inline>
        </w:drawing>
      </w:r>
      <w:r>
        <w:t xml:space="preserve"> (В.8)</w:t>
      </w:r>
    </w:p>
    <w:p w:rsidR="004F1A62" w:rsidRDefault="004F1A62">
      <w:pPr>
        <w:pStyle w:val="ConsPlusNormal"/>
        <w:jc w:val="both"/>
      </w:pPr>
    </w:p>
    <w:p w:rsidR="004F1A62" w:rsidRDefault="004F1A62">
      <w:pPr>
        <w:pStyle w:val="ConsPlusNormal"/>
        <w:ind w:firstLine="540"/>
        <w:jc w:val="both"/>
      </w:pPr>
      <w:r>
        <w:t xml:space="preserve">где </w:t>
      </w:r>
      <w:r>
        <w:rPr>
          <w:i/>
        </w:rPr>
        <w:t>d</w:t>
      </w:r>
      <w:r>
        <w:t>, м, - размер сооружения или конструктивного элемента в направлении, перпендикулярном средней скорости ветра;</w:t>
      </w:r>
    </w:p>
    <w:p w:rsidR="004F1A62" w:rsidRDefault="004F1A62">
      <w:pPr>
        <w:pStyle w:val="ConsPlusNormal"/>
        <w:spacing w:before="200"/>
        <w:ind w:firstLine="540"/>
        <w:jc w:val="both"/>
      </w:pPr>
      <w:r>
        <w:rPr>
          <w:i/>
        </w:rPr>
        <w:t>V</w:t>
      </w:r>
      <w:r>
        <w:rPr>
          <w:i/>
          <w:vertAlign w:val="subscript"/>
        </w:rPr>
        <w:t>cr,i</w:t>
      </w:r>
      <w:r>
        <w:t xml:space="preserve">, м/с, - см. </w:t>
      </w:r>
      <w:hyperlink w:anchor="P1196">
        <w:r>
          <w:rPr>
            <w:color w:val="0000FF"/>
          </w:rPr>
          <w:t>11.3.2</w:t>
        </w:r>
      </w:hyperlink>
      <w:r>
        <w:t>;</w:t>
      </w:r>
    </w:p>
    <w:p w:rsidR="004F1A62" w:rsidRDefault="004F1A62">
      <w:pPr>
        <w:pStyle w:val="ConsPlusNormal"/>
        <w:spacing w:before="200"/>
        <w:ind w:firstLine="540"/>
        <w:jc w:val="both"/>
      </w:pPr>
      <w:r>
        <w:rPr>
          <w:i/>
        </w:rPr>
        <w:t>c</w:t>
      </w:r>
      <w:r>
        <w:rPr>
          <w:i/>
          <w:vertAlign w:val="subscript"/>
        </w:rPr>
        <w:t>y,cr</w:t>
      </w:r>
      <w:r>
        <w:t xml:space="preserve"> - аэродинамический коэффициент поперечной силы при резонансном вихревом возбуждении;</w:t>
      </w:r>
    </w:p>
    <w:p w:rsidR="004F1A62" w:rsidRDefault="004F1A62">
      <w:pPr>
        <w:pStyle w:val="ConsPlusNormal"/>
        <w:spacing w:before="200"/>
        <w:ind w:firstLine="540"/>
        <w:jc w:val="both"/>
      </w:pPr>
      <w:r>
        <w:rPr>
          <w:noProof/>
          <w:position w:val="-8"/>
        </w:rPr>
        <w:drawing>
          <wp:inline distT="0" distB="0" distL="0" distR="0">
            <wp:extent cx="160020" cy="2286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логарифмический декремент конструкционного демпфирования принимаемый равным:</w:t>
      </w:r>
    </w:p>
    <w:p w:rsidR="004F1A62" w:rsidRDefault="004F1A62">
      <w:pPr>
        <w:pStyle w:val="ConsPlusNormal"/>
        <w:spacing w:before="200"/>
        <w:ind w:firstLine="540"/>
        <w:jc w:val="both"/>
      </w:pPr>
      <w:r>
        <w:rPr>
          <w:noProof/>
          <w:position w:val="-8"/>
        </w:rPr>
        <w:drawing>
          <wp:inline distT="0" distB="0" distL="0" distR="0">
            <wp:extent cx="59690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 для металлических сооружений; </w:t>
      </w:r>
      <w:r>
        <w:rPr>
          <w:noProof/>
          <w:position w:val="-8"/>
        </w:rPr>
        <w:drawing>
          <wp:inline distT="0" distB="0" distL="0" distR="0">
            <wp:extent cx="50292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 для железобетонных сооружений;</w:t>
      </w:r>
    </w:p>
    <w:p w:rsidR="004F1A62" w:rsidRDefault="004F1A62">
      <w:pPr>
        <w:pStyle w:val="ConsPlusNormal"/>
        <w:spacing w:before="200"/>
        <w:ind w:firstLine="540"/>
        <w:jc w:val="both"/>
      </w:pPr>
      <w:r>
        <w:rPr>
          <w:i/>
        </w:rPr>
        <w:t>z</w:t>
      </w:r>
      <w:r>
        <w:t xml:space="preserve"> - координата, изменяющаяся вдоль оси сооружения;</w:t>
      </w:r>
    </w:p>
    <w:p w:rsidR="004F1A62" w:rsidRDefault="004F1A62">
      <w:pPr>
        <w:pStyle w:val="ConsPlusNormal"/>
        <w:spacing w:before="200"/>
        <w:ind w:firstLine="540"/>
        <w:jc w:val="both"/>
      </w:pPr>
      <w:r>
        <w:rPr>
          <w:noProof/>
          <w:position w:val="-9"/>
        </w:rPr>
        <w:drawing>
          <wp:inline distT="0" distB="0" distL="0" distR="0">
            <wp:extent cx="381000" cy="2514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t xml:space="preserve"> - </w:t>
      </w:r>
      <w:r>
        <w:rPr>
          <w:i/>
        </w:rPr>
        <w:t>i</w:t>
      </w:r>
      <w:r>
        <w:t>-я форма собственных колебаний в поперечном направлении, удовлетворяющая условию</w:t>
      </w:r>
    </w:p>
    <w:p w:rsidR="004F1A62" w:rsidRDefault="004F1A62">
      <w:pPr>
        <w:pStyle w:val="ConsPlusNormal"/>
        <w:jc w:val="both"/>
      </w:pPr>
    </w:p>
    <w:p w:rsidR="004F1A62" w:rsidRDefault="004F1A62">
      <w:pPr>
        <w:pStyle w:val="ConsPlusNormal"/>
        <w:jc w:val="center"/>
      </w:pPr>
      <w:r>
        <w:rPr>
          <w:noProof/>
          <w:position w:val="-5"/>
        </w:rPr>
        <w:drawing>
          <wp:inline distT="0" distB="0" distL="0" distR="0">
            <wp:extent cx="901700" cy="19939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01700" cy="199390"/>
                    </a:xfrm>
                    <a:prstGeom prst="rect">
                      <a:avLst/>
                    </a:prstGeom>
                    <a:noFill/>
                    <a:ln>
                      <a:noFill/>
                    </a:ln>
                  </pic:spPr>
                </pic:pic>
              </a:graphicData>
            </a:graphic>
          </wp:inline>
        </w:drawing>
      </w:r>
      <w:r>
        <w:t xml:space="preserve"> (В.9)</w:t>
      </w:r>
    </w:p>
    <w:p w:rsidR="004F1A62" w:rsidRDefault="004F1A62">
      <w:pPr>
        <w:pStyle w:val="ConsPlusNormal"/>
        <w:jc w:val="both"/>
      </w:pPr>
    </w:p>
    <w:p w:rsidR="004F1A62" w:rsidRDefault="004F1A62">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Pr>
          <w:noProof/>
          <w:position w:val="-8"/>
        </w:rPr>
        <w:drawing>
          <wp:inline distT="0" distB="0" distL="0" distR="0">
            <wp:extent cx="160020"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устанавливается в рамках научно-технического сопровождения проектирования.</w:t>
      </w:r>
    </w:p>
    <w:p w:rsidR="004F1A62" w:rsidRDefault="004F1A62">
      <w:pPr>
        <w:pStyle w:val="ConsPlusNormal"/>
        <w:jc w:val="both"/>
      </w:pPr>
    </w:p>
    <w:p w:rsidR="004F1A62" w:rsidRDefault="004F1A62">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4F1A62" w:rsidRDefault="004F1A62">
      <w:pPr>
        <w:pStyle w:val="ConsPlusNormal"/>
        <w:jc w:val="both"/>
      </w:pPr>
      <w:r>
        <w:t xml:space="preserve">(п. В.2.1 в ред. </w:t>
      </w:r>
      <w:hyperlink r:id="rId641">
        <w:r>
          <w:rPr>
            <w:color w:val="0000FF"/>
          </w:rPr>
          <w:t>Изменения N 1</w:t>
        </w:r>
      </w:hyperlink>
      <w:r>
        <w:t>, утв. Приказом Минстроя России от 05.07.2018 N 402/пр)</w:t>
      </w:r>
    </w:p>
    <w:p w:rsidR="004F1A62" w:rsidRDefault="004F1A62">
      <w:pPr>
        <w:pStyle w:val="ConsPlusNormal"/>
        <w:spacing w:before="20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4F1A62" w:rsidRDefault="004F1A62">
      <w:pPr>
        <w:pStyle w:val="ConsPlusNormal"/>
        <w:spacing w:before="200"/>
        <w:ind w:firstLine="540"/>
        <w:jc w:val="both"/>
      </w:pPr>
      <w:r>
        <w:t xml:space="preserve">а) Для круглых поперечных сечений </w:t>
      </w:r>
      <w:r>
        <w:rPr>
          <w:i/>
        </w:rPr>
        <w:t>c</w:t>
      </w:r>
      <w:r>
        <w:rPr>
          <w:i/>
          <w:vertAlign w:val="subscript"/>
        </w:rPr>
        <w:t>y</w:t>
      </w:r>
      <w:r>
        <w:t xml:space="preserve"> = 0,3.</w:t>
      </w:r>
    </w:p>
    <w:p w:rsidR="004F1A62" w:rsidRDefault="004F1A62">
      <w:pPr>
        <w:pStyle w:val="ConsPlusNormal"/>
        <w:spacing w:before="200"/>
        <w:ind w:firstLine="540"/>
        <w:jc w:val="both"/>
      </w:pPr>
      <w:r>
        <w:t xml:space="preserve">б) Для прямоугольных поперечных сечений при </w:t>
      </w:r>
      <w:r>
        <w:rPr>
          <w:i/>
        </w:rPr>
        <w:t>b/d</w:t>
      </w:r>
      <w:r>
        <w:t xml:space="preserve"> &gt; 0,5:</w:t>
      </w:r>
    </w:p>
    <w:p w:rsidR="004F1A62" w:rsidRDefault="004F1A62">
      <w:pPr>
        <w:pStyle w:val="ConsPlusNormal"/>
        <w:jc w:val="both"/>
      </w:pPr>
    </w:p>
    <w:p w:rsidR="004F1A62" w:rsidRDefault="004F1A62">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4F1A62" w:rsidRDefault="004F1A62">
      <w:pPr>
        <w:pStyle w:val="ConsPlusNormal"/>
        <w:jc w:val="both"/>
      </w:pPr>
    </w:p>
    <w:p w:rsidR="004F1A62" w:rsidRDefault="004F1A62">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4F1A62" w:rsidRDefault="004F1A62">
      <w:pPr>
        <w:pStyle w:val="ConsPlusNormal"/>
        <w:jc w:val="both"/>
      </w:pPr>
    </w:p>
    <w:p w:rsidR="004F1A62" w:rsidRDefault="004F1A62">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4F1A62" w:rsidRDefault="004F1A62">
      <w:pPr>
        <w:pStyle w:val="ConsPlusNormal"/>
        <w:spacing w:before="200"/>
        <w:ind w:firstLine="540"/>
        <w:jc w:val="both"/>
      </w:pPr>
      <w:r>
        <w:t xml:space="preserve">При </w:t>
      </w:r>
      <w:r>
        <w:rPr>
          <w:i/>
        </w:rPr>
        <w:t>b/d</w:t>
      </w:r>
      <w:r>
        <w:t xml:space="preserve"> &lt;= 0,5 расчет на резонансное вихревое возбуждение допускается не проводить.</w:t>
      </w:r>
    </w:p>
    <w:p w:rsidR="004F1A62" w:rsidRDefault="004F1A62">
      <w:pPr>
        <w:pStyle w:val="ConsPlusNormal"/>
        <w:spacing w:before="200"/>
        <w:ind w:firstLine="540"/>
        <w:jc w:val="both"/>
      </w:pPr>
      <w:r>
        <w:t xml:space="preserve">В.2.3 При расчете сооружения на резонансное вихревое возбуждение наряду с воздействием </w:t>
      </w:r>
      <w:hyperlink w:anchor="P2921">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4F1A62" w:rsidRDefault="004F1A62">
      <w:pPr>
        <w:pStyle w:val="ConsPlusNormal"/>
        <w:ind w:firstLine="540"/>
        <w:jc w:val="both"/>
      </w:pPr>
    </w:p>
    <w:p w:rsidR="004F1A62" w:rsidRDefault="004F1A62">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4F1A62" w:rsidRDefault="004F1A62">
      <w:pPr>
        <w:pStyle w:val="ConsPlusNormal"/>
        <w:ind w:firstLine="540"/>
        <w:jc w:val="both"/>
      </w:pPr>
    </w:p>
    <w:p w:rsidR="004F1A62" w:rsidRDefault="004F1A62">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вихревое возбуждение, определяемое по </w:t>
      </w:r>
      <w:hyperlink w:anchor="P1210">
        <w:r>
          <w:rPr>
            <w:color w:val="0000FF"/>
          </w:rPr>
          <w:t>формуле (11.13)</w:t>
        </w:r>
      </w:hyperlink>
      <w:r>
        <w:t>;</w:t>
      </w:r>
    </w:p>
    <w:p w:rsidR="004F1A62" w:rsidRDefault="004F1A62">
      <w:pPr>
        <w:pStyle w:val="ConsPlusNormal"/>
        <w:spacing w:before="20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определяемые в соответствии с указаниями </w:t>
      </w:r>
      <w:hyperlink w:anchor="P753">
        <w:r>
          <w:rPr>
            <w:color w:val="0000FF"/>
          </w:rPr>
          <w:t>11.1</w:t>
        </w:r>
      </w:hyperlink>
      <w:r>
        <w:t>.</w:t>
      </w:r>
    </w:p>
    <w:p w:rsidR="004F1A62" w:rsidRDefault="004F1A62">
      <w:pPr>
        <w:pStyle w:val="ConsPlusNormal"/>
        <w:jc w:val="both"/>
      </w:pPr>
      <w:r>
        <w:t xml:space="preserve">(п. В.2.3 в ред. </w:t>
      </w:r>
      <w:hyperlink r:id="rId642">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4F1A62" w:rsidRDefault="004F1A62">
      <w:pPr>
        <w:pStyle w:val="ConsPlusNormal"/>
        <w:spacing w:before="20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4F1A62" w:rsidRDefault="004F1A62">
      <w:pPr>
        <w:pStyle w:val="ConsPlusNormal"/>
        <w:jc w:val="both"/>
      </w:pPr>
    </w:p>
    <w:p w:rsidR="004F1A62" w:rsidRDefault="004F1A62">
      <w:pPr>
        <w:pStyle w:val="ConsPlusTitle"/>
        <w:jc w:val="center"/>
        <w:outlineLvl w:val="1"/>
      </w:pPr>
      <w:r>
        <w:t>В.3 Динамическая комфортность</w:t>
      </w:r>
    </w:p>
    <w:p w:rsidR="004F1A62" w:rsidRDefault="004F1A62">
      <w:pPr>
        <w:pStyle w:val="ConsPlusNormal"/>
        <w:jc w:val="both"/>
      </w:pPr>
    </w:p>
    <w:p w:rsidR="004F1A62" w:rsidRDefault="004F1A62">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4F1A62" w:rsidRDefault="004F1A62">
      <w:pPr>
        <w:pStyle w:val="ConsPlusNormal"/>
        <w:ind w:firstLine="540"/>
        <w:jc w:val="both"/>
      </w:pPr>
    </w:p>
    <w:p w:rsidR="004F1A62" w:rsidRDefault="004F1A62">
      <w:pPr>
        <w:pStyle w:val="ConsPlusNormal"/>
        <w:jc w:val="center"/>
      </w:pPr>
      <w:r>
        <w:rPr>
          <w:i/>
        </w:rPr>
        <w:t>w</w:t>
      </w:r>
      <w:r>
        <w:rPr>
          <w:i/>
          <w:vertAlign w:val="subscript"/>
        </w:rPr>
        <w:t>c</w:t>
      </w:r>
      <w:r>
        <w:t xml:space="preserve"> = 0,7</w:t>
      </w:r>
      <w:r>
        <w:rPr>
          <w:i/>
        </w:rPr>
        <w:t>w</w:t>
      </w:r>
      <w:r>
        <w:rPr>
          <w:i/>
          <w:vertAlign w:val="subscript"/>
        </w:rPr>
        <w:t>g</w:t>
      </w:r>
      <w:r>
        <w:t>, (В.11)</w:t>
      </w:r>
    </w:p>
    <w:p w:rsidR="004F1A62" w:rsidRDefault="004F1A62">
      <w:pPr>
        <w:pStyle w:val="ConsPlusNormal"/>
        <w:ind w:firstLine="540"/>
        <w:jc w:val="both"/>
      </w:pPr>
    </w:p>
    <w:p w:rsidR="004F1A62" w:rsidRDefault="004F1A62">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925">
        <w:r>
          <w:rPr>
            <w:color w:val="0000FF"/>
          </w:rPr>
          <w:t>(11.1.8)</w:t>
        </w:r>
      </w:hyperlink>
      <w:r>
        <w:t>.</w:t>
      </w:r>
    </w:p>
    <w:p w:rsidR="004F1A62" w:rsidRDefault="004F1A62">
      <w:pPr>
        <w:pStyle w:val="ConsPlusNormal"/>
        <w:jc w:val="both"/>
      </w:pPr>
      <w:r>
        <w:t xml:space="preserve">(в ред. </w:t>
      </w:r>
      <w:hyperlink r:id="rId643">
        <w:r>
          <w:rPr>
            <w:color w:val="0000FF"/>
          </w:rPr>
          <w:t>Изменения N 2</w:t>
        </w:r>
      </w:hyperlink>
      <w:r>
        <w:t>, утв. Приказом Минстроя России от 28.01.2019 N 49/пр)</w:t>
      </w:r>
    </w:p>
    <w:p w:rsidR="004F1A62" w:rsidRDefault="004F1A62">
      <w:pPr>
        <w:pStyle w:val="ConsPlusNormal"/>
        <w:spacing w:before="200"/>
        <w:ind w:firstLine="540"/>
        <w:jc w:val="both"/>
      </w:pPr>
      <w:r>
        <w:t>При этом максимальное ускорение этажа здания не должно превышать величины:</w:t>
      </w:r>
    </w:p>
    <w:p w:rsidR="004F1A62" w:rsidRDefault="004F1A62">
      <w:pPr>
        <w:pStyle w:val="ConsPlusNormal"/>
        <w:spacing w:before="200"/>
        <w:ind w:firstLine="540"/>
        <w:jc w:val="both"/>
      </w:pPr>
      <w:r>
        <w:t>а) для жилых зданий</w:t>
      </w:r>
    </w:p>
    <w:p w:rsidR="004F1A62" w:rsidRDefault="004F1A62">
      <w:pPr>
        <w:pStyle w:val="ConsPlusNormal"/>
        <w:jc w:val="both"/>
      </w:pPr>
    </w:p>
    <w:p w:rsidR="004F1A62" w:rsidRDefault="004F1A62">
      <w:pPr>
        <w:pStyle w:val="ConsPlusNormal"/>
        <w:jc w:val="center"/>
      </w:pPr>
      <w:r>
        <w:rPr>
          <w:i/>
        </w:rPr>
        <w:t>a</w:t>
      </w:r>
      <w:r>
        <w:rPr>
          <w:i/>
          <w:vertAlign w:val="subscript"/>
        </w:rPr>
        <w:t>c</w:t>
      </w:r>
      <w:r>
        <w:rPr>
          <w:vertAlign w:val="subscript"/>
        </w:rPr>
        <w:t>,max</w:t>
      </w:r>
      <w:r>
        <w:t xml:space="preserve"> = 0,08 м/с</w:t>
      </w:r>
      <w:r>
        <w:rPr>
          <w:vertAlign w:val="superscript"/>
        </w:rPr>
        <w:t>2</w:t>
      </w:r>
      <w:r>
        <w:t>; (В.12а)</w:t>
      </w:r>
    </w:p>
    <w:p w:rsidR="004F1A62" w:rsidRDefault="004F1A62">
      <w:pPr>
        <w:pStyle w:val="ConsPlusNormal"/>
        <w:jc w:val="both"/>
      </w:pPr>
    </w:p>
    <w:p w:rsidR="004F1A62" w:rsidRDefault="004F1A62">
      <w:pPr>
        <w:pStyle w:val="ConsPlusNormal"/>
        <w:ind w:firstLine="540"/>
        <w:jc w:val="both"/>
      </w:pPr>
      <w:r>
        <w:t>б) для общественных, административных и офисных зданий</w:t>
      </w:r>
    </w:p>
    <w:p w:rsidR="004F1A62" w:rsidRDefault="004F1A62">
      <w:pPr>
        <w:pStyle w:val="ConsPlusNormal"/>
        <w:jc w:val="both"/>
      </w:pPr>
    </w:p>
    <w:p w:rsidR="004F1A62" w:rsidRDefault="004F1A62">
      <w:pPr>
        <w:pStyle w:val="ConsPlusNormal"/>
        <w:jc w:val="center"/>
      </w:pPr>
      <w:r>
        <w:rPr>
          <w:i/>
        </w:rPr>
        <w:t>a</w:t>
      </w:r>
      <w:r>
        <w:rPr>
          <w:i/>
          <w:vertAlign w:val="subscript"/>
        </w:rPr>
        <w:t>c</w:t>
      </w:r>
      <w:r>
        <w:rPr>
          <w:vertAlign w:val="subscript"/>
        </w:rPr>
        <w:t>,max</w:t>
      </w:r>
      <w:r>
        <w:t xml:space="preserve"> = 0,13 м/с</w:t>
      </w:r>
      <w:r>
        <w:rPr>
          <w:vertAlign w:val="superscript"/>
        </w:rPr>
        <w:t>2</w:t>
      </w:r>
      <w:r>
        <w:t>. (В.12б).</w:t>
      </w:r>
    </w:p>
    <w:p w:rsidR="004F1A62" w:rsidRDefault="004F1A62">
      <w:pPr>
        <w:pStyle w:val="ConsPlusNormal"/>
        <w:jc w:val="both"/>
      </w:pPr>
    </w:p>
    <w:p w:rsidR="004F1A62" w:rsidRDefault="004F1A62">
      <w:pPr>
        <w:pStyle w:val="ConsPlusNormal"/>
        <w:jc w:val="both"/>
      </w:pPr>
      <w:r>
        <w:t xml:space="preserve">(в ред. </w:t>
      </w:r>
      <w:hyperlink r:id="rId644">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Примечание - Методику оценки динамической комфортности допускается уточнять в зависимости от собственных частот колебаний здания.</w:t>
      </w:r>
    </w:p>
    <w:p w:rsidR="004F1A62" w:rsidRDefault="004F1A62">
      <w:pPr>
        <w:pStyle w:val="ConsPlusNormal"/>
        <w:jc w:val="both"/>
      </w:pPr>
      <w:r>
        <w:t xml:space="preserve">(примечание в ред. </w:t>
      </w:r>
      <w:hyperlink r:id="rId645">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right"/>
        <w:outlineLvl w:val="0"/>
      </w:pPr>
      <w:r>
        <w:rPr>
          <w:b/>
        </w:rPr>
        <w:t>Приложение Г</w:t>
      </w:r>
    </w:p>
    <w:p w:rsidR="004F1A62" w:rsidRDefault="004F1A62">
      <w:pPr>
        <w:pStyle w:val="ConsPlusNormal"/>
        <w:jc w:val="both"/>
      </w:pPr>
    </w:p>
    <w:p w:rsidR="004F1A62" w:rsidRDefault="004F1A62">
      <w:pPr>
        <w:pStyle w:val="ConsPlusTitle"/>
        <w:jc w:val="center"/>
      </w:pPr>
      <w:bookmarkStart w:id="203" w:name="P2986"/>
      <w:bookmarkEnd w:id="203"/>
      <w:r>
        <w:t>СРЕДНЯЯ МНОГОЛЕТНЯЯ ТЕМПЕРАТУРА ПОЧВЫ НА ГЛУБИНАХ</w:t>
      </w:r>
    </w:p>
    <w:p w:rsidR="004F1A62" w:rsidRDefault="004F1A62">
      <w:pPr>
        <w:pStyle w:val="ConsPlusTitle"/>
        <w:jc w:val="center"/>
      </w:pPr>
      <w:r>
        <w:t>(ПО ВЫТЯЖНЫМ ТЕРМОМЕТРАМ), °C</w:t>
      </w:r>
    </w:p>
    <w:p w:rsidR="004F1A62" w:rsidRDefault="004F1A62">
      <w:pPr>
        <w:pStyle w:val="ConsPlusNormal"/>
        <w:jc w:val="both"/>
      </w:pPr>
    </w:p>
    <w:p w:rsidR="004F1A62" w:rsidRDefault="004F1A62">
      <w:pPr>
        <w:pStyle w:val="ConsPlusNormal"/>
        <w:jc w:val="right"/>
      </w:pPr>
      <w:r>
        <w:t>Таблица Г.1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010"/>
        <w:gridCol w:w="960"/>
        <w:gridCol w:w="960"/>
        <w:gridCol w:w="960"/>
        <w:gridCol w:w="1003"/>
        <w:gridCol w:w="1037"/>
      </w:tblGrid>
      <w:tr w:rsidR="004F1A62">
        <w:tc>
          <w:tcPr>
            <w:tcW w:w="3180" w:type="dxa"/>
            <w:vMerge w:val="restart"/>
            <w:vAlign w:val="center"/>
          </w:tcPr>
          <w:p w:rsidR="004F1A62" w:rsidRDefault="004F1A62">
            <w:pPr>
              <w:pStyle w:val="ConsPlusNormal"/>
              <w:jc w:val="center"/>
            </w:pPr>
            <w:r>
              <w:t>Субъект РФ</w:t>
            </w:r>
          </w:p>
        </w:tc>
        <w:tc>
          <w:tcPr>
            <w:tcW w:w="1970" w:type="dxa"/>
            <w:gridSpan w:val="2"/>
            <w:vAlign w:val="center"/>
          </w:tcPr>
          <w:p w:rsidR="004F1A62" w:rsidRDefault="004F1A62">
            <w:pPr>
              <w:pStyle w:val="ConsPlusNormal"/>
              <w:jc w:val="center"/>
            </w:pPr>
            <w:r>
              <w:rPr>
                <w:i/>
              </w:rPr>
              <w:t>t</w:t>
            </w:r>
            <w:r>
              <w:t>, °C на глубине 0,8 м</w:t>
            </w:r>
          </w:p>
        </w:tc>
        <w:tc>
          <w:tcPr>
            <w:tcW w:w="1920" w:type="dxa"/>
            <w:gridSpan w:val="2"/>
            <w:vAlign w:val="center"/>
          </w:tcPr>
          <w:p w:rsidR="004F1A62" w:rsidRDefault="004F1A62">
            <w:pPr>
              <w:pStyle w:val="ConsPlusNormal"/>
              <w:jc w:val="center"/>
            </w:pPr>
            <w:r>
              <w:rPr>
                <w:i/>
              </w:rPr>
              <w:t>t</w:t>
            </w:r>
            <w:r>
              <w:t>, °C на глубине 1,6 м</w:t>
            </w:r>
          </w:p>
        </w:tc>
        <w:tc>
          <w:tcPr>
            <w:tcW w:w="2040" w:type="dxa"/>
            <w:gridSpan w:val="2"/>
            <w:vAlign w:val="center"/>
          </w:tcPr>
          <w:p w:rsidR="004F1A62" w:rsidRDefault="004F1A62">
            <w:pPr>
              <w:pStyle w:val="ConsPlusNormal"/>
              <w:jc w:val="center"/>
            </w:pPr>
            <w:r>
              <w:rPr>
                <w:i/>
              </w:rPr>
              <w:t>t</w:t>
            </w:r>
            <w:r>
              <w:t>, °C на глубине 3,2 м</w:t>
            </w:r>
          </w:p>
        </w:tc>
      </w:tr>
      <w:tr w:rsidR="004F1A62">
        <w:tc>
          <w:tcPr>
            <w:tcW w:w="3180" w:type="dxa"/>
            <w:vMerge/>
          </w:tcPr>
          <w:p w:rsidR="004F1A62" w:rsidRDefault="004F1A62">
            <w:pPr>
              <w:pStyle w:val="ConsPlusNormal"/>
            </w:pPr>
          </w:p>
        </w:tc>
        <w:tc>
          <w:tcPr>
            <w:tcW w:w="1010" w:type="dxa"/>
            <w:vAlign w:val="center"/>
          </w:tcPr>
          <w:p w:rsidR="004F1A62" w:rsidRDefault="004F1A62">
            <w:pPr>
              <w:pStyle w:val="ConsPlusNormal"/>
              <w:jc w:val="center"/>
            </w:pPr>
            <w:r>
              <w:rPr>
                <w:i/>
              </w:rPr>
              <w:t>t</w:t>
            </w:r>
            <w:r>
              <w:rPr>
                <w:vertAlign w:val="subscript"/>
              </w:rPr>
              <w:t>max</w:t>
            </w:r>
          </w:p>
        </w:tc>
        <w:tc>
          <w:tcPr>
            <w:tcW w:w="960" w:type="dxa"/>
            <w:vAlign w:val="center"/>
          </w:tcPr>
          <w:p w:rsidR="004F1A62" w:rsidRDefault="004F1A62">
            <w:pPr>
              <w:pStyle w:val="ConsPlusNormal"/>
              <w:jc w:val="center"/>
            </w:pPr>
            <w:r>
              <w:rPr>
                <w:i/>
              </w:rPr>
              <w:t>t</w:t>
            </w:r>
            <w:r>
              <w:rPr>
                <w:vertAlign w:val="subscript"/>
              </w:rPr>
              <w:t>min</w:t>
            </w:r>
          </w:p>
        </w:tc>
        <w:tc>
          <w:tcPr>
            <w:tcW w:w="960" w:type="dxa"/>
            <w:vAlign w:val="center"/>
          </w:tcPr>
          <w:p w:rsidR="004F1A62" w:rsidRDefault="004F1A62">
            <w:pPr>
              <w:pStyle w:val="ConsPlusNormal"/>
              <w:jc w:val="center"/>
            </w:pPr>
            <w:r>
              <w:rPr>
                <w:i/>
              </w:rPr>
              <w:t>t</w:t>
            </w:r>
            <w:r>
              <w:rPr>
                <w:vertAlign w:val="subscript"/>
              </w:rPr>
              <w:t>max</w:t>
            </w:r>
          </w:p>
        </w:tc>
        <w:tc>
          <w:tcPr>
            <w:tcW w:w="960" w:type="dxa"/>
            <w:vAlign w:val="center"/>
          </w:tcPr>
          <w:p w:rsidR="004F1A62" w:rsidRDefault="004F1A62">
            <w:pPr>
              <w:pStyle w:val="ConsPlusNormal"/>
              <w:jc w:val="center"/>
            </w:pPr>
            <w:r>
              <w:rPr>
                <w:i/>
              </w:rPr>
              <w:t>t</w:t>
            </w:r>
            <w:r>
              <w:rPr>
                <w:vertAlign w:val="subscript"/>
              </w:rPr>
              <w:t>min</w:t>
            </w:r>
          </w:p>
        </w:tc>
        <w:tc>
          <w:tcPr>
            <w:tcW w:w="1003" w:type="dxa"/>
            <w:vAlign w:val="center"/>
          </w:tcPr>
          <w:p w:rsidR="004F1A62" w:rsidRDefault="004F1A62">
            <w:pPr>
              <w:pStyle w:val="ConsPlusNormal"/>
              <w:jc w:val="center"/>
            </w:pPr>
            <w:r>
              <w:rPr>
                <w:i/>
              </w:rPr>
              <w:t>t</w:t>
            </w:r>
            <w:r>
              <w:rPr>
                <w:vertAlign w:val="subscript"/>
              </w:rPr>
              <w:t>max</w:t>
            </w:r>
          </w:p>
        </w:tc>
        <w:tc>
          <w:tcPr>
            <w:tcW w:w="1037" w:type="dxa"/>
            <w:vAlign w:val="center"/>
          </w:tcPr>
          <w:p w:rsidR="004F1A62" w:rsidRDefault="004F1A62">
            <w:pPr>
              <w:pStyle w:val="ConsPlusNormal"/>
              <w:jc w:val="center"/>
            </w:pPr>
            <w:r>
              <w:rPr>
                <w:i/>
              </w:rPr>
              <w:t>t</w:t>
            </w:r>
            <w:r>
              <w:rPr>
                <w:vertAlign w:val="subscript"/>
              </w:rPr>
              <w:t>min</w:t>
            </w:r>
          </w:p>
        </w:tc>
      </w:tr>
      <w:tr w:rsidR="004F1A62">
        <w:tc>
          <w:tcPr>
            <w:tcW w:w="3180" w:type="dxa"/>
          </w:tcPr>
          <w:p w:rsidR="004F1A62" w:rsidRDefault="004F1A62">
            <w:pPr>
              <w:pStyle w:val="ConsPlusNormal"/>
            </w:pPr>
            <w:r>
              <w:t>Алтайский край</w:t>
            </w:r>
          </w:p>
        </w:tc>
        <w:tc>
          <w:tcPr>
            <w:tcW w:w="1010" w:type="dxa"/>
            <w:vAlign w:val="center"/>
          </w:tcPr>
          <w:p w:rsidR="004F1A62" w:rsidRDefault="004F1A62">
            <w:pPr>
              <w:pStyle w:val="ConsPlusNormal"/>
              <w:jc w:val="center"/>
            </w:pPr>
            <w:r>
              <w:t>18,1</w:t>
            </w:r>
          </w:p>
        </w:tc>
        <w:tc>
          <w:tcPr>
            <w:tcW w:w="960" w:type="dxa"/>
            <w:vAlign w:val="center"/>
          </w:tcPr>
          <w:p w:rsidR="004F1A62" w:rsidRDefault="004F1A62">
            <w:pPr>
              <w:pStyle w:val="ConsPlusNormal"/>
              <w:jc w:val="center"/>
            </w:pPr>
            <w:r>
              <w:t>-4,8</w:t>
            </w:r>
          </w:p>
        </w:tc>
        <w:tc>
          <w:tcPr>
            <w:tcW w:w="960" w:type="dxa"/>
            <w:vAlign w:val="center"/>
          </w:tcPr>
          <w:p w:rsidR="004F1A62" w:rsidRDefault="004F1A62">
            <w:pPr>
              <w:pStyle w:val="ConsPlusNormal"/>
              <w:jc w:val="center"/>
            </w:pPr>
            <w:r>
              <w:t>14,9</w:t>
            </w:r>
          </w:p>
        </w:tc>
        <w:tc>
          <w:tcPr>
            <w:tcW w:w="960" w:type="dxa"/>
            <w:vAlign w:val="center"/>
          </w:tcPr>
          <w:p w:rsidR="004F1A62" w:rsidRDefault="004F1A62">
            <w:pPr>
              <w:pStyle w:val="ConsPlusNormal"/>
              <w:jc w:val="center"/>
            </w:pPr>
            <w:r>
              <w:t>-1,3</w:t>
            </w:r>
          </w:p>
        </w:tc>
        <w:tc>
          <w:tcPr>
            <w:tcW w:w="1003" w:type="dxa"/>
            <w:vAlign w:val="center"/>
          </w:tcPr>
          <w:p w:rsidR="004F1A62" w:rsidRDefault="004F1A62">
            <w:pPr>
              <w:pStyle w:val="ConsPlusNormal"/>
              <w:jc w:val="center"/>
            </w:pPr>
            <w:r>
              <w:t>10,8</w:t>
            </w:r>
          </w:p>
        </w:tc>
        <w:tc>
          <w:tcPr>
            <w:tcW w:w="1037" w:type="dxa"/>
            <w:vAlign w:val="center"/>
          </w:tcPr>
          <w:p w:rsidR="004F1A62" w:rsidRDefault="004F1A62">
            <w:pPr>
              <w:pStyle w:val="ConsPlusNormal"/>
              <w:jc w:val="center"/>
            </w:pPr>
            <w:r>
              <w:t>2,5</w:t>
            </w:r>
          </w:p>
        </w:tc>
      </w:tr>
      <w:tr w:rsidR="004F1A62">
        <w:tc>
          <w:tcPr>
            <w:tcW w:w="3180" w:type="dxa"/>
          </w:tcPr>
          <w:p w:rsidR="004F1A62" w:rsidRDefault="004F1A62">
            <w:pPr>
              <w:pStyle w:val="ConsPlusNormal"/>
            </w:pPr>
            <w:r>
              <w:t>Амурская обл.</w:t>
            </w:r>
          </w:p>
        </w:tc>
        <w:tc>
          <w:tcPr>
            <w:tcW w:w="1010" w:type="dxa"/>
            <w:vAlign w:val="center"/>
          </w:tcPr>
          <w:p w:rsidR="004F1A62" w:rsidRDefault="004F1A62">
            <w:pPr>
              <w:pStyle w:val="ConsPlusNormal"/>
              <w:jc w:val="center"/>
            </w:pPr>
            <w:r>
              <w:t>16,5</w:t>
            </w:r>
          </w:p>
        </w:tc>
        <w:tc>
          <w:tcPr>
            <w:tcW w:w="960" w:type="dxa"/>
            <w:vAlign w:val="center"/>
          </w:tcPr>
          <w:p w:rsidR="004F1A62" w:rsidRDefault="004F1A62">
            <w:pPr>
              <w:pStyle w:val="ConsPlusNormal"/>
              <w:jc w:val="center"/>
            </w:pPr>
            <w:r>
              <w:t>-8,0</w:t>
            </w:r>
          </w:p>
        </w:tc>
        <w:tc>
          <w:tcPr>
            <w:tcW w:w="960" w:type="dxa"/>
            <w:vAlign w:val="center"/>
          </w:tcPr>
          <w:p w:rsidR="004F1A62" w:rsidRDefault="004F1A62">
            <w:pPr>
              <w:pStyle w:val="ConsPlusNormal"/>
              <w:jc w:val="center"/>
            </w:pPr>
            <w:r>
              <w:t>13,3</w:t>
            </w:r>
          </w:p>
        </w:tc>
        <w:tc>
          <w:tcPr>
            <w:tcW w:w="960" w:type="dxa"/>
            <w:vAlign w:val="center"/>
          </w:tcPr>
          <w:p w:rsidR="004F1A62" w:rsidRDefault="004F1A62">
            <w:pPr>
              <w:pStyle w:val="ConsPlusNormal"/>
              <w:jc w:val="center"/>
            </w:pPr>
            <w:r>
              <w:t>-4,6</w:t>
            </w:r>
          </w:p>
        </w:tc>
        <w:tc>
          <w:tcPr>
            <w:tcW w:w="1003" w:type="dxa"/>
            <w:vAlign w:val="center"/>
          </w:tcPr>
          <w:p w:rsidR="004F1A62" w:rsidRDefault="004F1A62">
            <w:pPr>
              <w:pStyle w:val="ConsPlusNormal"/>
              <w:jc w:val="center"/>
            </w:pPr>
            <w:r>
              <w:t>9,3</w:t>
            </w:r>
          </w:p>
        </w:tc>
        <w:tc>
          <w:tcPr>
            <w:tcW w:w="1037" w:type="dxa"/>
            <w:vAlign w:val="center"/>
          </w:tcPr>
          <w:p w:rsidR="004F1A62" w:rsidRDefault="004F1A62">
            <w:pPr>
              <w:pStyle w:val="ConsPlusNormal"/>
              <w:jc w:val="center"/>
            </w:pPr>
            <w:r>
              <w:t>0,0</w:t>
            </w:r>
          </w:p>
        </w:tc>
      </w:tr>
      <w:tr w:rsidR="004F1A62">
        <w:tc>
          <w:tcPr>
            <w:tcW w:w="3180" w:type="dxa"/>
          </w:tcPr>
          <w:p w:rsidR="004F1A62" w:rsidRDefault="004F1A62">
            <w:pPr>
              <w:pStyle w:val="ConsPlusNormal"/>
            </w:pPr>
            <w:r>
              <w:t>Архангельская обл.</w:t>
            </w:r>
          </w:p>
        </w:tc>
        <w:tc>
          <w:tcPr>
            <w:tcW w:w="1010" w:type="dxa"/>
            <w:vAlign w:val="center"/>
          </w:tcPr>
          <w:p w:rsidR="004F1A62" w:rsidRDefault="004F1A62">
            <w:pPr>
              <w:pStyle w:val="ConsPlusNormal"/>
              <w:jc w:val="center"/>
            </w:pPr>
            <w:r>
              <w:t>14,7</w:t>
            </w:r>
          </w:p>
        </w:tc>
        <w:tc>
          <w:tcPr>
            <w:tcW w:w="960" w:type="dxa"/>
            <w:vAlign w:val="center"/>
          </w:tcPr>
          <w:p w:rsidR="004F1A62" w:rsidRDefault="004F1A62">
            <w:pPr>
              <w:pStyle w:val="ConsPlusNormal"/>
              <w:jc w:val="center"/>
            </w:pPr>
            <w:r>
              <w:t>-2,6</w:t>
            </w:r>
          </w:p>
        </w:tc>
        <w:tc>
          <w:tcPr>
            <w:tcW w:w="960" w:type="dxa"/>
            <w:vAlign w:val="center"/>
          </w:tcPr>
          <w:p w:rsidR="004F1A62" w:rsidRDefault="004F1A62">
            <w:pPr>
              <w:pStyle w:val="ConsPlusNormal"/>
              <w:jc w:val="center"/>
            </w:pPr>
            <w:r>
              <w:t>13,0</w:t>
            </w:r>
          </w:p>
        </w:tc>
        <w:tc>
          <w:tcPr>
            <w:tcW w:w="960" w:type="dxa"/>
            <w:vAlign w:val="center"/>
          </w:tcPr>
          <w:p w:rsidR="004F1A62" w:rsidRDefault="004F1A62">
            <w:pPr>
              <w:pStyle w:val="ConsPlusNormal"/>
              <w:jc w:val="center"/>
            </w:pPr>
            <w:r>
              <w:t>-0,9</w:t>
            </w:r>
          </w:p>
        </w:tc>
        <w:tc>
          <w:tcPr>
            <w:tcW w:w="1003" w:type="dxa"/>
            <w:vAlign w:val="center"/>
          </w:tcPr>
          <w:p w:rsidR="004F1A62" w:rsidRDefault="004F1A62">
            <w:pPr>
              <w:pStyle w:val="ConsPlusNormal"/>
              <w:jc w:val="center"/>
            </w:pPr>
            <w:r>
              <w:t>9,3</w:t>
            </w:r>
          </w:p>
        </w:tc>
        <w:tc>
          <w:tcPr>
            <w:tcW w:w="1037" w:type="dxa"/>
            <w:vAlign w:val="center"/>
          </w:tcPr>
          <w:p w:rsidR="004F1A62" w:rsidRDefault="004F1A62">
            <w:pPr>
              <w:pStyle w:val="ConsPlusNormal"/>
              <w:jc w:val="center"/>
            </w:pPr>
            <w:r>
              <w:t>1,0</w:t>
            </w:r>
          </w:p>
        </w:tc>
      </w:tr>
      <w:tr w:rsidR="004F1A62">
        <w:tc>
          <w:tcPr>
            <w:tcW w:w="3180" w:type="dxa"/>
          </w:tcPr>
          <w:p w:rsidR="004F1A62" w:rsidRDefault="004F1A62">
            <w:pPr>
              <w:pStyle w:val="ConsPlusNormal"/>
            </w:pPr>
            <w:r>
              <w:t>Астраханская обл.</w:t>
            </w:r>
          </w:p>
        </w:tc>
        <w:tc>
          <w:tcPr>
            <w:tcW w:w="1010" w:type="dxa"/>
            <w:vAlign w:val="center"/>
          </w:tcPr>
          <w:p w:rsidR="004F1A62" w:rsidRDefault="004F1A62">
            <w:pPr>
              <w:pStyle w:val="ConsPlusNormal"/>
              <w:jc w:val="center"/>
            </w:pPr>
            <w:r>
              <w:t>26,6</w:t>
            </w:r>
          </w:p>
        </w:tc>
        <w:tc>
          <w:tcPr>
            <w:tcW w:w="960" w:type="dxa"/>
            <w:vAlign w:val="center"/>
          </w:tcPr>
          <w:p w:rsidR="004F1A62" w:rsidRDefault="004F1A62">
            <w:pPr>
              <w:pStyle w:val="ConsPlusNormal"/>
              <w:jc w:val="center"/>
            </w:pPr>
            <w:r>
              <w:t>0,6</w:t>
            </w:r>
          </w:p>
        </w:tc>
        <w:tc>
          <w:tcPr>
            <w:tcW w:w="960" w:type="dxa"/>
            <w:vAlign w:val="center"/>
          </w:tcPr>
          <w:p w:rsidR="004F1A62" w:rsidRDefault="004F1A62">
            <w:pPr>
              <w:pStyle w:val="ConsPlusNormal"/>
              <w:jc w:val="center"/>
            </w:pPr>
            <w:r>
              <w:t>23,0</w:t>
            </w:r>
          </w:p>
        </w:tc>
        <w:tc>
          <w:tcPr>
            <w:tcW w:w="960" w:type="dxa"/>
            <w:vAlign w:val="center"/>
          </w:tcPr>
          <w:p w:rsidR="004F1A62" w:rsidRDefault="004F1A62">
            <w:pPr>
              <w:pStyle w:val="ConsPlusNormal"/>
              <w:jc w:val="center"/>
            </w:pPr>
            <w:r>
              <w:t>3,9</w:t>
            </w:r>
          </w:p>
        </w:tc>
        <w:tc>
          <w:tcPr>
            <w:tcW w:w="1003" w:type="dxa"/>
            <w:vAlign w:val="center"/>
          </w:tcPr>
          <w:p w:rsidR="004F1A62" w:rsidRDefault="004F1A62">
            <w:pPr>
              <w:pStyle w:val="ConsPlusNormal"/>
              <w:jc w:val="center"/>
            </w:pPr>
            <w:r>
              <w:t>15,9</w:t>
            </w:r>
          </w:p>
        </w:tc>
        <w:tc>
          <w:tcPr>
            <w:tcW w:w="1037" w:type="dxa"/>
            <w:vAlign w:val="center"/>
          </w:tcPr>
          <w:p w:rsidR="004F1A62" w:rsidRDefault="004F1A62">
            <w:pPr>
              <w:pStyle w:val="ConsPlusNormal"/>
              <w:jc w:val="center"/>
            </w:pPr>
            <w:r>
              <w:t>7,6</w:t>
            </w:r>
          </w:p>
        </w:tc>
      </w:tr>
      <w:tr w:rsidR="004F1A62">
        <w:tc>
          <w:tcPr>
            <w:tcW w:w="3180" w:type="dxa"/>
          </w:tcPr>
          <w:p w:rsidR="004F1A62" w:rsidRDefault="004F1A62">
            <w:pPr>
              <w:pStyle w:val="ConsPlusNormal"/>
            </w:pPr>
            <w:r>
              <w:t>Белгородская обл.</w:t>
            </w:r>
          </w:p>
        </w:tc>
        <w:tc>
          <w:tcPr>
            <w:tcW w:w="1010" w:type="dxa"/>
            <w:vAlign w:val="center"/>
          </w:tcPr>
          <w:p w:rsidR="004F1A62" w:rsidRDefault="004F1A62">
            <w:pPr>
              <w:pStyle w:val="ConsPlusNormal"/>
              <w:jc w:val="center"/>
            </w:pPr>
            <w:r>
              <w:t>17,8</w:t>
            </w:r>
          </w:p>
        </w:tc>
        <w:tc>
          <w:tcPr>
            <w:tcW w:w="960" w:type="dxa"/>
            <w:vAlign w:val="center"/>
          </w:tcPr>
          <w:p w:rsidR="004F1A62" w:rsidRDefault="004F1A62">
            <w:pPr>
              <w:pStyle w:val="ConsPlusNormal"/>
              <w:jc w:val="center"/>
            </w:pPr>
            <w:r>
              <w:t>0,8</w:t>
            </w:r>
          </w:p>
        </w:tc>
        <w:tc>
          <w:tcPr>
            <w:tcW w:w="960" w:type="dxa"/>
            <w:vAlign w:val="center"/>
          </w:tcPr>
          <w:p w:rsidR="004F1A62" w:rsidRDefault="004F1A62">
            <w:pPr>
              <w:pStyle w:val="ConsPlusNormal"/>
              <w:jc w:val="center"/>
            </w:pPr>
            <w:r>
              <w:t>14,6</w:t>
            </w:r>
          </w:p>
        </w:tc>
        <w:tc>
          <w:tcPr>
            <w:tcW w:w="960" w:type="dxa"/>
            <w:vAlign w:val="center"/>
          </w:tcPr>
          <w:p w:rsidR="004F1A62" w:rsidRDefault="004F1A62">
            <w:pPr>
              <w:pStyle w:val="ConsPlusNormal"/>
              <w:jc w:val="center"/>
            </w:pPr>
            <w:r>
              <w:t>3,2</w:t>
            </w:r>
          </w:p>
        </w:tc>
        <w:tc>
          <w:tcPr>
            <w:tcW w:w="1003" w:type="dxa"/>
            <w:vAlign w:val="center"/>
          </w:tcPr>
          <w:p w:rsidR="004F1A62" w:rsidRDefault="004F1A62">
            <w:pPr>
              <w:pStyle w:val="ConsPlusNormal"/>
              <w:jc w:val="center"/>
            </w:pPr>
            <w:r>
              <w:t>12,0</w:t>
            </w:r>
          </w:p>
        </w:tc>
        <w:tc>
          <w:tcPr>
            <w:tcW w:w="1037" w:type="dxa"/>
            <w:vAlign w:val="center"/>
          </w:tcPr>
          <w:p w:rsidR="004F1A62" w:rsidRDefault="004F1A62">
            <w:pPr>
              <w:pStyle w:val="ConsPlusNormal"/>
              <w:jc w:val="center"/>
            </w:pPr>
            <w:r>
              <w:t>5,4</w:t>
            </w:r>
          </w:p>
        </w:tc>
      </w:tr>
      <w:tr w:rsidR="004F1A62">
        <w:tc>
          <w:tcPr>
            <w:tcW w:w="3180" w:type="dxa"/>
          </w:tcPr>
          <w:p w:rsidR="004F1A62" w:rsidRDefault="004F1A62">
            <w:pPr>
              <w:pStyle w:val="ConsPlusNormal"/>
            </w:pPr>
            <w:r>
              <w:t>Брянская обл.</w:t>
            </w:r>
          </w:p>
        </w:tc>
        <w:tc>
          <w:tcPr>
            <w:tcW w:w="1010" w:type="dxa"/>
            <w:vAlign w:val="center"/>
          </w:tcPr>
          <w:p w:rsidR="004F1A62" w:rsidRDefault="004F1A62">
            <w:pPr>
              <w:pStyle w:val="ConsPlusNormal"/>
              <w:jc w:val="center"/>
            </w:pPr>
            <w:r>
              <w:t>16,5</w:t>
            </w:r>
          </w:p>
        </w:tc>
        <w:tc>
          <w:tcPr>
            <w:tcW w:w="960" w:type="dxa"/>
            <w:vAlign w:val="center"/>
          </w:tcPr>
          <w:p w:rsidR="004F1A62" w:rsidRDefault="004F1A62">
            <w:pPr>
              <w:pStyle w:val="ConsPlusNormal"/>
              <w:jc w:val="center"/>
            </w:pPr>
            <w:r>
              <w:t>1,2</w:t>
            </w:r>
          </w:p>
        </w:tc>
        <w:tc>
          <w:tcPr>
            <w:tcW w:w="960" w:type="dxa"/>
            <w:vAlign w:val="center"/>
          </w:tcPr>
          <w:p w:rsidR="004F1A62" w:rsidRDefault="004F1A62">
            <w:pPr>
              <w:pStyle w:val="ConsPlusNormal"/>
              <w:jc w:val="center"/>
            </w:pPr>
            <w:r>
              <w:t>14,3</w:t>
            </w:r>
          </w:p>
        </w:tc>
        <w:tc>
          <w:tcPr>
            <w:tcW w:w="960" w:type="dxa"/>
            <w:vAlign w:val="center"/>
          </w:tcPr>
          <w:p w:rsidR="004F1A62" w:rsidRDefault="004F1A62">
            <w:pPr>
              <w:pStyle w:val="ConsPlusNormal"/>
              <w:jc w:val="center"/>
            </w:pPr>
            <w:r>
              <w:t>2,8</w:t>
            </w:r>
          </w:p>
        </w:tc>
        <w:tc>
          <w:tcPr>
            <w:tcW w:w="1003" w:type="dxa"/>
            <w:vAlign w:val="center"/>
          </w:tcPr>
          <w:p w:rsidR="004F1A62" w:rsidRDefault="004F1A62">
            <w:pPr>
              <w:pStyle w:val="ConsPlusNormal"/>
              <w:jc w:val="center"/>
            </w:pPr>
            <w:r>
              <w:t>11,1</w:t>
            </w:r>
          </w:p>
        </w:tc>
        <w:tc>
          <w:tcPr>
            <w:tcW w:w="1037" w:type="dxa"/>
            <w:vAlign w:val="center"/>
          </w:tcPr>
          <w:p w:rsidR="004F1A62" w:rsidRDefault="004F1A62">
            <w:pPr>
              <w:pStyle w:val="ConsPlusNormal"/>
              <w:jc w:val="center"/>
            </w:pPr>
            <w:r>
              <w:t>4,8</w:t>
            </w:r>
          </w:p>
        </w:tc>
      </w:tr>
      <w:tr w:rsidR="004F1A62">
        <w:tc>
          <w:tcPr>
            <w:tcW w:w="3180" w:type="dxa"/>
          </w:tcPr>
          <w:p w:rsidR="004F1A62" w:rsidRDefault="004F1A62">
            <w:pPr>
              <w:pStyle w:val="ConsPlusNormal"/>
            </w:pPr>
            <w:r>
              <w:t>Владимирская обл.</w:t>
            </w:r>
          </w:p>
        </w:tc>
        <w:tc>
          <w:tcPr>
            <w:tcW w:w="1010" w:type="dxa"/>
            <w:vAlign w:val="center"/>
          </w:tcPr>
          <w:p w:rsidR="004F1A62" w:rsidRDefault="004F1A62">
            <w:pPr>
              <w:pStyle w:val="ConsPlusNormal"/>
              <w:jc w:val="center"/>
            </w:pPr>
            <w:r>
              <w:t>16,0</w:t>
            </w:r>
          </w:p>
        </w:tc>
        <w:tc>
          <w:tcPr>
            <w:tcW w:w="960" w:type="dxa"/>
            <w:vAlign w:val="center"/>
          </w:tcPr>
          <w:p w:rsidR="004F1A62" w:rsidRDefault="004F1A62">
            <w:pPr>
              <w:pStyle w:val="ConsPlusNormal"/>
              <w:jc w:val="center"/>
            </w:pPr>
            <w:r>
              <w:t>1,0</w:t>
            </w:r>
          </w:p>
        </w:tc>
        <w:tc>
          <w:tcPr>
            <w:tcW w:w="960" w:type="dxa"/>
            <w:vAlign w:val="center"/>
          </w:tcPr>
          <w:p w:rsidR="004F1A62" w:rsidRDefault="004F1A62">
            <w:pPr>
              <w:pStyle w:val="ConsPlusNormal"/>
              <w:jc w:val="center"/>
            </w:pPr>
            <w:r>
              <w:t>13,9</w:t>
            </w:r>
          </w:p>
        </w:tc>
        <w:tc>
          <w:tcPr>
            <w:tcW w:w="960" w:type="dxa"/>
            <w:vAlign w:val="center"/>
          </w:tcPr>
          <w:p w:rsidR="004F1A62" w:rsidRDefault="004F1A62">
            <w:pPr>
              <w:pStyle w:val="ConsPlusNormal"/>
              <w:jc w:val="center"/>
            </w:pPr>
            <w:r>
              <w:t>2,1</w:t>
            </w:r>
          </w:p>
        </w:tc>
        <w:tc>
          <w:tcPr>
            <w:tcW w:w="1003" w:type="dxa"/>
            <w:vAlign w:val="center"/>
          </w:tcPr>
          <w:p w:rsidR="004F1A62" w:rsidRDefault="004F1A62">
            <w:pPr>
              <w:pStyle w:val="ConsPlusNormal"/>
              <w:jc w:val="center"/>
            </w:pPr>
            <w:r>
              <w:t>11,4</w:t>
            </w:r>
          </w:p>
        </w:tc>
        <w:tc>
          <w:tcPr>
            <w:tcW w:w="1037" w:type="dxa"/>
            <w:vAlign w:val="center"/>
          </w:tcPr>
          <w:p w:rsidR="004F1A62" w:rsidRDefault="004F1A62">
            <w:pPr>
              <w:pStyle w:val="ConsPlusNormal"/>
              <w:jc w:val="center"/>
            </w:pPr>
            <w:r>
              <w:t>3,7</w:t>
            </w:r>
          </w:p>
        </w:tc>
      </w:tr>
      <w:tr w:rsidR="004F1A62">
        <w:tc>
          <w:tcPr>
            <w:tcW w:w="3180" w:type="dxa"/>
          </w:tcPr>
          <w:p w:rsidR="004F1A62" w:rsidRDefault="004F1A62">
            <w:pPr>
              <w:pStyle w:val="ConsPlusNormal"/>
            </w:pPr>
            <w:r>
              <w:t>Волгоградская обл.</w:t>
            </w:r>
          </w:p>
        </w:tc>
        <w:tc>
          <w:tcPr>
            <w:tcW w:w="1010" w:type="dxa"/>
            <w:vAlign w:val="center"/>
          </w:tcPr>
          <w:p w:rsidR="004F1A62" w:rsidRDefault="004F1A62">
            <w:pPr>
              <w:pStyle w:val="ConsPlusNormal"/>
              <w:jc w:val="center"/>
            </w:pPr>
            <w:r>
              <w:t>24,0</w:t>
            </w:r>
          </w:p>
        </w:tc>
        <w:tc>
          <w:tcPr>
            <w:tcW w:w="960" w:type="dxa"/>
            <w:vAlign w:val="center"/>
          </w:tcPr>
          <w:p w:rsidR="004F1A62" w:rsidRDefault="004F1A62">
            <w:pPr>
              <w:pStyle w:val="ConsPlusNormal"/>
              <w:jc w:val="center"/>
            </w:pPr>
            <w:r>
              <w:t>0,2</w:t>
            </w:r>
          </w:p>
        </w:tc>
        <w:tc>
          <w:tcPr>
            <w:tcW w:w="960" w:type="dxa"/>
            <w:vAlign w:val="center"/>
          </w:tcPr>
          <w:p w:rsidR="004F1A62" w:rsidRDefault="004F1A62">
            <w:pPr>
              <w:pStyle w:val="ConsPlusNormal"/>
              <w:jc w:val="center"/>
            </w:pPr>
            <w:r>
              <w:t>21,5</w:t>
            </w:r>
          </w:p>
        </w:tc>
        <w:tc>
          <w:tcPr>
            <w:tcW w:w="960" w:type="dxa"/>
            <w:vAlign w:val="center"/>
          </w:tcPr>
          <w:p w:rsidR="004F1A62" w:rsidRDefault="004F1A62">
            <w:pPr>
              <w:pStyle w:val="ConsPlusNormal"/>
              <w:jc w:val="center"/>
            </w:pPr>
            <w:r>
              <w:t>1,8</w:t>
            </w:r>
          </w:p>
        </w:tc>
        <w:tc>
          <w:tcPr>
            <w:tcW w:w="1003" w:type="dxa"/>
            <w:vAlign w:val="center"/>
          </w:tcPr>
          <w:p w:rsidR="004F1A62" w:rsidRDefault="004F1A62">
            <w:pPr>
              <w:pStyle w:val="ConsPlusNormal"/>
              <w:jc w:val="center"/>
            </w:pPr>
            <w:r>
              <w:t>18,4</w:t>
            </w:r>
          </w:p>
        </w:tc>
        <w:tc>
          <w:tcPr>
            <w:tcW w:w="1037" w:type="dxa"/>
            <w:vAlign w:val="center"/>
          </w:tcPr>
          <w:p w:rsidR="004F1A62" w:rsidRDefault="004F1A62">
            <w:pPr>
              <w:pStyle w:val="ConsPlusNormal"/>
              <w:jc w:val="center"/>
            </w:pPr>
            <w:r>
              <w:t>4,4</w:t>
            </w:r>
          </w:p>
        </w:tc>
      </w:tr>
      <w:tr w:rsidR="004F1A62">
        <w:tc>
          <w:tcPr>
            <w:tcW w:w="3180" w:type="dxa"/>
          </w:tcPr>
          <w:p w:rsidR="004F1A62" w:rsidRDefault="004F1A62">
            <w:pPr>
              <w:pStyle w:val="ConsPlusNormal"/>
            </w:pPr>
            <w:r>
              <w:t>Вологодская обл.</w:t>
            </w:r>
          </w:p>
        </w:tc>
        <w:tc>
          <w:tcPr>
            <w:tcW w:w="1010" w:type="dxa"/>
            <w:vAlign w:val="center"/>
          </w:tcPr>
          <w:p w:rsidR="004F1A62" w:rsidRDefault="004F1A62">
            <w:pPr>
              <w:pStyle w:val="ConsPlusNormal"/>
              <w:jc w:val="center"/>
            </w:pPr>
            <w:r>
              <w:t>14,0</w:t>
            </w:r>
          </w:p>
        </w:tc>
        <w:tc>
          <w:tcPr>
            <w:tcW w:w="960" w:type="dxa"/>
            <w:vAlign w:val="center"/>
          </w:tcPr>
          <w:p w:rsidR="004F1A62" w:rsidRDefault="004F1A62">
            <w:pPr>
              <w:pStyle w:val="ConsPlusNormal"/>
              <w:jc w:val="center"/>
            </w:pPr>
            <w:r>
              <w:t>0,9</w:t>
            </w:r>
          </w:p>
        </w:tc>
        <w:tc>
          <w:tcPr>
            <w:tcW w:w="960" w:type="dxa"/>
            <w:vAlign w:val="center"/>
          </w:tcPr>
          <w:p w:rsidR="004F1A62" w:rsidRDefault="004F1A62">
            <w:pPr>
              <w:pStyle w:val="ConsPlusNormal"/>
              <w:jc w:val="center"/>
            </w:pPr>
            <w:r>
              <w:t>12,4</w:t>
            </w:r>
          </w:p>
        </w:tc>
        <w:tc>
          <w:tcPr>
            <w:tcW w:w="960" w:type="dxa"/>
            <w:vAlign w:val="center"/>
          </w:tcPr>
          <w:p w:rsidR="004F1A62" w:rsidRDefault="004F1A62">
            <w:pPr>
              <w:pStyle w:val="ConsPlusNormal"/>
              <w:jc w:val="center"/>
            </w:pPr>
            <w:r>
              <w:t>1,7</w:t>
            </w:r>
          </w:p>
        </w:tc>
        <w:tc>
          <w:tcPr>
            <w:tcW w:w="1003" w:type="dxa"/>
            <w:vAlign w:val="center"/>
          </w:tcPr>
          <w:p w:rsidR="004F1A62" w:rsidRDefault="004F1A62">
            <w:pPr>
              <w:pStyle w:val="ConsPlusNormal"/>
              <w:jc w:val="center"/>
            </w:pPr>
            <w:r>
              <w:t>9,5</w:t>
            </w:r>
          </w:p>
        </w:tc>
        <w:tc>
          <w:tcPr>
            <w:tcW w:w="1037" w:type="dxa"/>
            <w:vAlign w:val="center"/>
          </w:tcPr>
          <w:p w:rsidR="004F1A62" w:rsidRDefault="004F1A62">
            <w:pPr>
              <w:pStyle w:val="ConsPlusNormal"/>
              <w:jc w:val="center"/>
            </w:pPr>
            <w:r>
              <w:t>3,2</w:t>
            </w:r>
          </w:p>
        </w:tc>
      </w:tr>
      <w:tr w:rsidR="004F1A62">
        <w:tc>
          <w:tcPr>
            <w:tcW w:w="3180" w:type="dxa"/>
          </w:tcPr>
          <w:p w:rsidR="004F1A62" w:rsidRDefault="004F1A62">
            <w:pPr>
              <w:pStyle w:val="ConsPlusNormal"/>
            </w:pPr>
            <w:r>
              <w:t>Воронежская обл.</w:t>
            </w:r>
          </w:p>
        </w:tc>
        <w:tc>
          <w:tcPr>
            <w:tcW w:w="1010" w:type="dxa"/>
            <w:vAlign w:val="center"/>
          </w:tcPr>
          <w:p w:rsidR="004F1A62" w:rsidRDefault="004F1A62">
            <w:pPr>
              <w:pStyle w:val="ConsPlusNormal"/>
              <w:jc w:val="center"/>
            </w:pPr>
            <w:r>
              <w:t>16,8</w:t>
            </w:r>
          </w:p>
        </w:tc>
        <w:tc>
          <w:tcPr>
            <w:tcW w:w="960" w:type="dxa"/>
            <w:vAlign w:val="center"/>
          </w:tcPr>
          <w:p w:rsidR="004F1A62" w:rsidRDefault="004F1A62">
            <w:pPr>
              <w:pStyle w:val="ConsPlusNormal"/>
              <w:jc w:val="center"/>
            </w:pPr>
            <w:r>
              <w:t>1,1</w:t>
            </w:r>
          </w:p>
        </w:tc>
        <w:tc>
          <w:tcPr>
            <w:tcW w:w="960" w:type="dxa"/>
            <w:vAlign w:val="center"/>
          </w:tcPr>
          <w:p w:rsidR="004F1A62" w:rsidRDefault="004F1A62">
            <w:pPr>
              <w:pStyle w:val="ConsPlusNormal"/>
              <w:jc w:val="center"/>
            </w:pPr>
            <w:r>
              <w:t>13,9</w:t>
            </w:r>
          </w:p>
        </w:tc>
        <w:tc>
          <w:tcPr>
            <w:tcW w:w="960" w:type="dxa"/>
            <w:vAlign w:val="center"/>
          </w:tcPr>
          <w:p w:rsidR="004F1A62" w:rsidRDefault="004F1A62">
            <w:pPr>
              <w:pStyle w:val="ConsPlusNormal"/>
              <w:jc w:val="center"/>
            </w:pPr>
            <w:r>
              <w:t>3,1</w:t>
            </w:r>
          </w:p>
        </w:tc>
        <w:tc>
          <w:tcPr>
            <w:tcW w:w="1003" w:type="dxa"/>
            <w:vAlign w:val="center"/>
          </w:tcPr>
          <w:p w:rsidR="004F1A62" w:rsidRDefault="004F1A62">
            <w:pPr>
              <w:pStyle w:val="ConsPlusNormal"/>
              <w:jc w:val="center"/>
            </w:pPr>
            <w:r>
              <w:t>11,1</w:t>
            </w:r>
          </w:p>
        </w:tc>
        <w:tc>
          <w:tcPr>
            <w:tcW w:w="1037" w:type="dxa"/>
            <w:vAlign w:val="center"/>
          </w:tcPr>
          <w:p w:rsidR="004F1A62" w:rsidRDefault="004F1A62">
            <w:pPr>
              <w:pStyle w:val="ConsPlusNormal"/>
              <w:jc w:val="center"/>
            </w:pPr>
            <w:r>
              <w:t>5,3</w:t>
            </w:r>
          </w:p>
        </w:tc>
      </w:tr>
      <w:tr w:rsidR="004F1A62">
        <w:tc>
          <w:tcPr>
            <w:tcW w:w="3180" w:type="dxa"/>
          </w:tcPr>
          <w:p w:rsidR="004F1A62" w:rsidRDefault="004F1A62">
            <w:pPr>
              <w:pStyle w:val="ConsPlusNormal"/>
            </w:pPr>
            <w:r>
              <w:t>Еврейская а.о.</w:t>
            </w:r>
          </w:p>
        </w:tc>
        <w:tc>
          <w:tcPr>
            <w:tcW w:w="1010" w:type="dxa"/>
            <w:vAlign w:val="center"/>
          </w:tcPr>
          <w:p w:rsidR="004F1A62" w:rsidRDefault="004F1A62">
            <w:pPr>
              <w:pStyle w:val="ConsPlusNormal"/>
              <w:jc w:val="center"/>
            </w:pPr>
            <w:r>
              <w:t>18,9</w:t>
            </w:r>
          </w:p>
        </w:tc>
        <w:tc>
          <w:tcPr>
            <w:tcW w:w="960" w:type="dxa"/>
            <w:vAlign w:val="center"/>
          </w:tcPr>
          <w:p w:rsidR="004F1A62" w:rsidRDefault="004F1A62">
            <w:pPr>
              <w:pStyle w:val="ConsPlusNormal"/>
              <w:jc w:val="center"/>
            </w:pPr>
            <w:r>
              <w:t>-3,1</w:t>
            </w:r>
          </w:p>
        </w:tc>
        <w:tc>
          <w:tcPr>
            <w:tcW w:w="960" w:type="dxa"/>
            <w:vAlign w:val="center"/>
          </w:tcPr>
          <w:p w:rsidR="004F1A62" w:rsidRDefault="004F1A62">
            <w:pPr>
              <w:pStyle w:val="ConsPlusNormal"/>
              <w:jc w:val="center"/>
            </w:pPr>
            <w:r>
              <w:t>15,5</w:t>
            </w:r>
          </w:p>
        </w:tc>
        <w:tc>
          <w:tcPr>
            <w:tcW w:w="960" w:type="dxa"/>
            <w:vAlign w:val="center"/>
          </w:tcPr>
          <w:p w:rsidR="004F1A62" w:rsidRDefault="004F1A62">
            <w:pPr>
              <w:pStyle w:val="ConsPlusNormal"/>
              <w:jc w:val="center"/>
            </w:pPr>
            <w:r>
              <w:t>0,0</w:t>
            </w:r>
          </w:p>
        </w:tc>
        <w:tc>
          <w:tcPr>
            <w:tcW w:w="1003" w:type="dxa"/>
            <w:vAlign w:val="center"/>
          </w:tcPr>
          <w:p w:rsidR="004F1A62" w:rsidRDefault="004F1A62">
            <w:pPr>
              <w:pStyle w:val="ConsPlusNormal"/>
              <w:jc w:val="center"/>
            </w:pPr>
            <w:r>
              <w:t>11,0</w:t>
            </w:r>
          </w:p>
        </w:tc>
        <w:tc>
          <w:tcPr>
            <w:tcW w:w="1037" w:type="dxa"/>
            <w:vAlign w:val="center"/>
          </w:tcPr>
          <w:p w:rsidR="004F1A62" w:rsidRDefault="004F1A62">
            <w:pPr>
              <w:pStyle w:val="ConsPlusNormal"/>
              <w:jc w:val="center"/>
            </w:pPr>
            <w:r>
              <w:t>1,9</w:t>
            </w:r>
          </w:p>
        </w:tc>
      </w:tr>
      <w:tr w:rsidR="004F1A62">
        <w:tc>
          <w:tcPr>
            <w:tcW w:w="3180" w:type="dxa"/>
          </w:tcPr>
          <w:p w:rsidR="004F1A62" w:rsidRDefault="004F1A62">
            <w:pPr>
              <w:pStyle w:val="ConsPlusNormal"/>
            </w:pPr>
            <w:r>
              <w:t>Забайкальский край</w:t>
            </w:r>
          </w:p>
        </w:tc>
        <w:tc>
          <w:tcPr>
            <w:tcW w:w="1010" w:type="dxa"/>
            <w:vAlign w:val="center"/>
          </w:tcPr>
          <w:p w:rsidR="004F1A62" w:rsidRDefault="004F1A62">
            <w:pPr>
              <w:pStyle w:val="ConsPlusNormal"/>
              <w:jc w:val="center"/>
            </w:pPr>
            <w:r>
              <w:t>14,7</w:t>
            </w:r>
          </w:p>
        </w:tc>
        <w:tc>
          <w:tcPr>
            <w:tcW w:w="960" w:type="dxa"/>
            <w:vAlign w:val="center"/>
          </w:tcPr>
          <w:p w:rsidR="004F1A62" w:rsidRDefault="004F1A62">
            <w:pPr>
              <w:pStyle w:val="ConsPlusNormal"/>
              <w:jc w:val="center"/>
            </w:pPr>
            <w:r>
              <w:t>-14,3</w:t>
            </w:r>
          </w:p>
        </w:tc>
        <w:tc>
          <w:tcPr>
            <w:tcW w:w="960" w:type="dxa"/>
            <w:vAlign w:val="center"/>
          </w:tcPr>
          <w:p w:rsidR="004F1A62" w:rsidRDefault="004F1A62">
            <w:pPr>
              <w:pStyle w:val="ConsPlusNormal"/>
              <w:jc w:val="center"/>
            </w:pPr>
            <w:r>
              <w:t>10,7</w:t>
            </w:r>
          </w:p>
        </w:tc>
        <w:tc>
          <w:tcPr>
            <w:tcW w:w="960" w:type="dxa"/>
            <w:vAlign w:val="center"/>
          </w:tcPr>
          <w:p w:rsidR="004F1A62" w:rsidRDefault="004F1A62">
            <w:pPr>
              <w:pStyle w:val="ConsPlusNormal"/>
              <w:jc w:val="center"/>
            </w:pPr>
            <w:r>
              <w:t>-8,3</w:t>
            </w:r>
          </w:p>
        </w:tc>
        <w:tc>
          <w:tcPr>
            <w:tcW w:w="1003" w:type="dxa"/>
            <w:vAlign w:val="center"/>
          </w:tcPr>
          <w:p w:rsidR="004F1A62" w:rsidRDefault="004F1A62">
            <w:pPr>
              <w:pStyle w:val="ConsPlusNormal"/>
              <w:jc w:val="center"/>
            </w:pPr>
            <w:r>
              <w:t>6,6</w:t>
            </w:r>
          </w:p>
        </w:tc>
        <w:tc>
          <w:tcPr>
            <w:tcW w:w="1037" w:type="dxa"/>
            <w:vAlign w:val="center"/>
          </w:tcPr>
          <w:p w:rsidR="004F1A62" w:rsidRDefault="004F1A62">
            <w:pPr>
              <w:pStyle w:val="ConsPlusNormal"/>
              <w:jc w:val="center"/>
            </w:pPr>
            <w:r>
              <w:t>-2,3</w:t>
            </w:r>
          </w:p>
        </w:tc>
      </w:tr>
      <w:tr w:rsidR="004F1A62">
        <w:tc>
          <w:tcPr>
            <w:tcW w:w="3180" w:type="dxa"/>
          </w:tcPr>
          <w:p w:rsidR="004F1A62" w:rsidRDefault="004F1A62">
            <w:pPr>
              <w:pStyle w:val="ConsPlusNormal"/>
            </w:pPr>
            <w:r>
              <w:t>Ивановская обл.</w:t>
            </w:r>
          </w:p>
        </w:tc>
        <w:tc>
          <w:tcPr>
            <w:tcW w:w="1010" w:type="dxa"/>
            <w:vAlign w:val="center"/>
          </w:tcPr>
          <w:p w:rsidR="004F1A62" w:rsidRDefault="004F1A62">
            <w:pPr>
              <w:pStyle w:val="ConsPlusNormal"/>
              <w:jc w:val="center"/>
            </w:pPr>
            <w:r>
              <w:t>14,7</w:t>
            </w:r>
          </w:p>
        </w:tc>
        <w:tc>
          <w:tcPr>
            <w:tcW w:w="960" w:type="dxa"/>
            <w:vAlign w:val="center"/>
          </w:tcPr>
          <w:p w:rsidR="004F1A62" w:rsidRDefault="004F1A62">
            <w:pPr>
              <w:pStyle w:val="ConsPlusNormal"/>
              <w:jc w:val="center"/>
            </w:pPr>
            <w:r>
              <w:t>1,0</w:t>
            </w:r>
          </w:p>
        </w:tc>
        <w:tc>
          <w:tcPr>
            <w:tcW w:w="960" w:type="dxa"/>
            <w:vAlign w:val="center"/>
          </w:tcPr>
          <w:p w:rsidR="004F1A62" w:rsidRDefault="004F1A62">
            <w:pPr>
              <w:pStyle w:val="ConsPlusNormal"/>
              <w:jc w:val="center"/>
            </w:pPr>
            <w:r>
              <w:t>13,1</w:t>
            </w:r>
          </w:p>
        </w:tc>
        <w:tc>
          <w:tcPr>
            <w:tcW w:w="960" w:type="dxa"/>
            <w:vAlign w:val="center"/>
          </w:tcPr>
          <w:p w:rsidR="004F1A62" w:rsidRDefault="004F1A62">
            <w:pPr>
              <w:pStyle w:val="ConsPlusNormal"/>
              <w:jc w:val="center"/>
            </w:pPr>
            <w:r>
              <w:t>2,2</w:t>
            </w:r>
          </w:p>
        </w:tc>
        <w:tc>
          <w:tcPr>
            <w:tcW w:w="1003" w:type="dxa"/>
            <w:vAlign w:val="center"/>
          </w:tcPr>
          <w:p w:rsidR="004F1A62" w:rsidRDefault="004F1A62">
            <w:pPr>
              <w:pStyle w:val="ConsPlusNormal"/>
              <w:jc w:val="center"/>
            </w:pPr>
            <w:r>
              <w:t>9,9</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t>Иркутская обл.</w:t>
            </w:r>
          </w:p>
        </w:tc>
        <w:tc>
          <w:tcPr>
            <w:tcW w:w="1010" w:type="dxa"/>
            <w:vAlign w:val="center"/>
          </w:tcPr>
          <w:p w:rsidR="004F1A62" w:rsidRDefault="004F1A62">
            <w:pPr>
              <w:pStyle w:val="ConsPlusNormal"/>
              <w:jc w:val="center"/>
            </w:pPr>
            <w:r>
              <w:t>17,0</w:t>
            </w:r>
          </w:p>
        </w:tc>
        <w:tc>
          <w:tcPr>
            <w:tcW w:w="960" w:type="dxa"/>
            <w:vAlign w:val="center"/>
          </w:tcPr>
          <w:p w:rsidR="004F1A62" w:rsidRDefault="004F1A62">
            <w:pPr>
              <w:pStyle w:val="ConsPlusNormal"/>
              <w:jc w:val="center"/>
            </w:pPr>
            <w:r>
              <w:t>-8,4</w:t>
            </w:r>
          </w:p>
        </w:tc>
        <w:tc>
          <w:tcPr>
            <w:tcW w:w="960" w:type="dxa"/>
            <w:vAlign w:val="center"/>
          </w:tcPr>
          <w:p w:rsidR="004F1A62" w:rsidRDefault="004F1A62">
            <w:pPr>
              <w:pStyle w:val="ConsPlusNormal"/>
              <w:jc w:val="center"/>
            </w:pPr>
            <w:r>
              <w:t>14,9</w:t>
            </w:r>
          </w:p>
        </w:tc>
        <w:tc>
          <w:tcPr>
            <w:tcW w:w="960" w:type="dxa"/>
            <w:vAlign w:val="center"/>
          </w:tcPr>
          <w:p w:rsidR="004F1A62" w:rsidRDefault="004F1A62">
            <w:pPr>
              <w:pStyle w:val="ConsPlusNormal"/>
              <w:jc w:val="center"/>
            </w:pPr>
            <w:r>
              <w:t>-4,1</w:t>
            </w:r>
          </w:p>
        </w:tc>
        <w:tc>
          <w:tcPr>
            <w:tcW w:w="1003" w:type="dxa"/>
            <w:vAlign w:val="center"/>
          </w:tcPr>
          <w:p w:rsidR="004F1A62" w:rsidRDefault="004F1A62">
            <w:pPr>
              <w:pStyle w:val="ConsPlusNormal"/>
              <w:jc w:val="center"/>
            </w:pPr>
            <w:r>
              <w:t>10,8</w:t>
            </w:r>
          </w:p>
        </w:tc>
        <w:tc>
          <w:tcPr>
            <w:tcW w:w="1037" w:type="dxa"/>
            <w:vAlign w:val="center"/>
          </w:tcPr>
          <w:p w:rsidR="004F1A62" w:rsidRDefault="004F1A62">
            <w:pPr>
              <w:pStyle w:val="ConsPlusNormal"/>
              <w:jc w:val="center"/>
            </w:pPr>
            <w:r>
              <w:t>-1,0</w:t>
            </w:r>
          </w:p>
        </w:tc>
      </w:tr>
      <w:tr w:rsidR="004F1A62">
        <w:tc>
          <w:tcPr>
            <w:tcW w:w="3180" w:type="dxa"/>
          </w:tcPr>
          <w:p w:rsidR="004F1A62" w:rsidRDefault="004F1A62">
            <w:pPr>
              <w:pStyle w:val="ConsPlusNormal"/>
            </w:pPr>
            <w:r>
              <w:t>Кабардино-Балкарская Респ.</w:t>
            </w:r>
          </w:p>
        </w:tc>
        <w:tc>
          <w:tcPr>
            <w:tcW w:w="1010" w:type="dxa"/>
            <w:vAlign w:val="center"/>
          </w:tcPr>
          <w:p w:rsidR="004F1A62" w:rsidRDefault="004F1A62">
            <w:pPr>
              <w:pStyle w:val="ConsPlusNormal"/>
              <w:jc w:val="center"/>
            </w:pPr>
            <w:r>
              <w:t>21,0</w:t>
            </w:r>
          </w:p>
        </w:tc>
        <w:tc>
          <w:tcPr>
            <w:tcW w:w="960" w:type="dxa"/>
            <w:vAlign w:val="center"/>
          </w:tcPr>
          <w:p w:rsidR="004F1A62" w:rsidRDefault="004F1A62">
            <w:pPr>
              <w:pStyle w:val="ConsPlusNormal"/>
              <w:jc w:val="center"/>
            </w:pPr>
            <w:r>
              <w:t>2,9</w:t>
            </w:r>
          </w:p>
        </w:tc>
        <w:tc>
          <w:tcPr>
            <w:tcW w:w="960" w:type="dxa"/>
            <w:vAlign w:val="center"/>
          </w:tcPr>
          <w:p w:rsidR="004F1A62" w:rsidRDefault="004F1A62">
            <w:pPr>
              <w:pStyle w:val="ConsPlusNormal"/>
              <w:jc w:val="center"/>
            </w:pPr>
            <w:r>
              <w:t>18,1</w:t>
            </w:r>
          </w:p>
        </w:tc>
        <w:tc>
          <w:tcPr>
            <w:tcW w:w="960" w:type="dxa"/>
            <w:vAlign w:val="center"/>
          </w:tcPr>
          <w:p w:rsidR="004F1A62" w:rsidRDefault="004F1A62">
            <w:pPr>
              <w:pStyle w:val="ConsPlusNormal"/>
              <w:jc w:val="center"/>
            </w:pPr>
            <w:r>
              <w:t>5,8</w:t>
            </w:r>
          </w:p>
        </w:tc>
        <w:tc>
          <w:tcPr>
            <w:tcW w:w="1003" w:type="dxa"/>
            <w:vAlign w:val="center"/>
          </w:tcPr>
          <w:p w:rsidR="004F1A62" w:rsidRDefault="004F1A62">
            <w:pPr>
              <w:pStyle w:val="ConsPlusNormal"/>
              <w:jc w:val="center"/>
            </w:pPr>
            <w:r>
              <w:t>14,9</w:t>
            </w:r>
          </w:p>
        </w:tc>
        <w:tc>
          <w:tcPr>
            <w:tcW w:w="1037" w:type="dxa"/>
            <w:vAlign w:val="center"/>
          </w:tcPr>
          <w:p w:rsidR="004F1A62" w:rsidRDefault="004F1A62">
            <w:pPr>
              <w:pStyle w:val="ConsPlusNormal"/>
              <w:jc w:val="center"/>
            </w:pPr>
            <w:r>
              <w:t>9,1</w:t>
            </w:r>
          </w:p>
        </w:tc>
      </w:tr>
      <w:tr w:rsidR="004F1A62">
        <w:tc>
          <w:tcPr>
            <w:tcW w:w="3180" w:type="dxa"/>
          </w:tcPr>
          <w:p w:rsidR="004F1A62" w:rsidRDefault="004F1A62">
            <w:pPr>
              <w:pStyle w:val="ConsPlusNormal"/>
            </w:pPr>
            <w:r>
              <w:t>Калининградская обл.</w:t>
            </w:r>
          </w:p>
        </w:tc>
        <w:tc>
          <w:tcPr>
            <w:tcW w:w="1010" w:type="dxa"/>
            <w:vAlign w:val="center"/>
          </w:tcPr>
          <w:p w:rsidR="004F1A62" w:rsidRDefault="004F1A62">
            <w:pPr>
              <w:pStyle w:val="ConsPlusNormal"/>
              <w:jc w:val="center"/>
            </w:pPr>
            <w:r>
              <w:t>16,3</w:t>
            </w:r>
          </w:p>
        </w:tc>
        <w:tc>
          <w:tcPr>
            <w:tcW w:w="960" w:type="dxa"/>
            <w:vAlign w:val="center"/>
          </w:tcPr>
          <w:p w:rsidR="004F1A62" w:rsidRDefault="004F1A62">
            <w:pPr>
              <w:pStyle w:val="ConsPlusNormal"/>
              <w:jc w:val="center"/>
            </w:pPr>
            <w:r>
              <w:t>2,9</w:t>
            </w:r>
          </w:p>
        </w:tc>
        <w:tc>
          <w:tcPr>
            <w:tcW w:w="960" w:type="dxa"/>
            <w:vAlign w:val="center"/>
          </w:tcPr>
          <w:p w:rsidR="004F1A62" w:rsidRDefault="004F1A62">
            <w:pPr>
              <w:pStyle w:val="ConsPlusNormal"/>
              <w:jc w:val="center"/>
            </w:pPr>
            <w:r>
              <w:t>13,9</w:t>
            </w:r>
          </w:p>
        </w:tc>
        <w:tc>
          <w:tcPr>
            <w:tcW w:w="960" w:type="dxa"/>
            <w:vAlign w:val="center"/>
          </w:tcPr>
          <w:p w:rsidR="004F1A62" w:rsidRDefault="004F1A62">
            <w:pPr>
              <w:pStyle w:val="ConsPlusNormal"/>
              <w:jc w:val="center"/>
            </w:pPr>
            <w:r>
              <w:t>4,4</w:t>
            </w:r>
          </w:p>
        </w:tc>
        <w:tc>
          <w:tcPr>
            <w:tcW w:w="1003" w:type="dxa"/>
            <w:vAlign w:val="center"/>
          </w:tcPr>
          <w:p w:rsidR="004F1A62" w:rsidRDefault="004F1A62">
            <w:pPr>
              <w:pStyle w:val="ConsPlusNormal"/>
              <w:jc w:val="center"/>
            </w:pPr>
            <w:r>
              <w:t>11,1</w:t>
            </w:r>
          </w:p>
        </w:tc>
        <w:tc>
          <w:tcPr>
            <w:tcW w:w="1037" w:type="dxa"/>
            <w:vAlign w:val="center"/>
          </w:tcPr>
          <w:p w:rsidR="004F1A62" w:rsidRDefault="004F1A62">
            <w:pPr>
              <w:pStyle w:val="ConsPlusNormal"/>
              <w:jc w:val="center"/>
            </w:pPr>
            <w:r>
              <w:t>6,3</w:t>
            </w:r>
          </w:p>
        </w:tc>
      </w:tr>
      <w:tr w:rsidR="004F1A62">
        <w:tc>
          <w:tcPr>
            <w:tcW w:w="3180" w:type="dxa"/>
          </w:tcPr>
          <w:p w:rsidR="004F1A62" w:rsidRDefault="004F1A62">
            <w:pPr>
              <w:pStyle w:val="ConsPlusNormal"/>
            </w:pPr>
            <w:r>
              <w:t>Калужская обл.</w:t>
            </w:r>
          </w:p>
        </w:tc>
        <w:tc>
          <w:tcPr>
            <w:tcW w:w="1010" w:type="dxa"/>
            <w:vAlign w:val="center"/>
          </w:tcPr>
          <w:p w:rsidR="004F1A62" w:rsidRDefault="004F1A62">
            <w:pPr>
              <w:pStyle w:val="ConsPlusNormal"/>
              <w:jc w:val="center"/>
            </w:pPr>
            <w:r>
              <w:t>15,5</w:t>
            </w:r>
          </w:p>
        </w:tc>
        <w:tc>
          <w:tcPr>
            <w:tcW w:w="960" w:type="dxa"/>
            <w:vAlign w:val="center"/>
          </w:tcPr>
          <w:p w:rsidR="004F1A62" w:rsidRDefault="004F1A62">
            <w:pPr>
              <w:pStyle w:val="ConsPlusNormal"/>
              <w:jc w:val="center"/>
            </w:pPr>
            <w:r>
              <w:t>0,7</w:t>
            </w:r>
          </w:p>
        </w:tc>
        <w:tc>
          <w:tcPr>
            <w:tcW w:w="960" w:type="dxa"/>
            <w:vAlign w:val="center"/>
          </w:tcPr>
          <w:p w:rsidR="004F1A62" w:rsidRDefault="004F1A62">
            <w:pPr>
              <w:pStyle w:val="ConsPlusNormal"/>
              <w:jc w:val="center"/>
            </w:pPr>
            <w:r>
              <w:t>13,9</w:t>
            </w:r>
          </w:p>
        </w:tc>
        <w:tc>
          <w:tcPr>
            <w:tcW w:w="960" w:type="dxa"/>
            <w:vAlign w:val="center"/>
          </w:tcPr>
          <w:p w:rsidR="004F1A62" w:rsidRDefault="004F1A62">
            <w:pPr>
              <w:pStyle w:val="ConsPlusNormal"/>
              <w:jc w:val="center"/>
            </w:pPr>
            <w:r>
              <w:t>1,9</w:t>
            </w:r>
          </w:p>
        </w:tc>
        <w:tc>
          <w:tcPr>
            <w:tcW w:w="1003" w:type="dxa"/>
            <w:vAlign w:val="center"/>
          </w:tcPr>
          <w:p w:rsidR="004F1A62" w:rsidRDefault="004F1A62">
            <w:pPr>
              <w:pStyle w:val="ConsPlusNormal"/>
              <w:jc w:val="center"/>
            </w:pPr>
            <w:r>
              <w:t>11,8</w:t>
            </w:r>
          </w:p>
        </w:tc>
        <w:tc>
          <w:tcPr>
            <w:tcW w:w="1037" w:type="dxa"/>
            <w:vAlign w:val="center"/>
          </w:tcPr>
          <w:p w:rsidR="004F1A62" w:rsidRDefault="004F1A62">
            <w:pPr>
              <w:pStyle w:val="ConsPlusNormal"/>
              <w:jc w:val="center"/>
            </w:pPr>
            <w:r>
              <w:t>3,3</w:t>
            </w:r>
          </w:p>
        </w:tc>
      </w:tr>
      <w:tr w:rsidR="004F1A62">
        <w:tc>
          <w:tcPr>
            <w:tcW w:w="3180" w:type="dxa"/>
          </w:tcPr>
          <w:p w:rsidR="004F1A62" w:rsidRDefault="004F1A62">
            <w:pPr>
              <w:pStyle w:val="ConsPlusNormal"/>
            </w:pPr>
            <w:r>
              <w:t>Камчатский край</w:t>
            </w:r>
          </w:p>
        </w:tc>
        <w:tc>
          <w:tcPr>
            <w:tcW w:w="1010" w:type="dxa"/>
            <w:vAlign w:val="center"/>
          </w:tcPr>
          <w:p w:rsidR="004F1A62" w:rsidRDefault="004F1A62">
            <w:pPr>
              <w:pStyle w:val="ConsPlusNormal"/>
              <w:jc w:val="center"/>
            </w:pPr>
            <w:r>
              <w:t>14,1</w:t>
            </w:r>
          </w:p>
        </w:tc>
        <w:tc>
          <w:tcPr>
            <w:tcW w:w="960" w:type="dxa"/>
            <w:vAlign w:val="center"/>
          </w:tcPr>
          <w:p w:rsidR="004F1A62" w:rsidRDefault="004F1A62">
            <w:pPr>
              <w:pStyle w:val="ConsPlusNormal"/>
              <w:jc w:val="center"/>
            </w:pPr>
            <w:r>
              <w:t>-0,8</w:t>
            </w:r>
          </w:p>
        </w:tc>
        <w:tc>
          <w:tcPr>
            <w:tcW w:w="960" w:type="dxa"/>
            <w:vAlign w:val="center"/>
          </w:tcPr>
          <w:p w:rsidR="004F1A62" w:rsidRDefault="004F1A62">
            <w:pPr>
              <w:pStyle w:val="ConsPlusNormal"/>
              <w:jc w:val="center"/>
            </w:pPr>
            <w:r>
              <w:t>14,5</w:t>
            </w:r>
          </w:p>
        </w:tc>
        <w:tc>
          <w:tcPr>
            <w:tcW w:w="960" w:type="dxa"/>
            <w:vAlign w:val="center"/>
          </w:tcPr>
          <w:p w:rsidR="004F1A62" w:rsidRDefault="004F1A62">
            <w:pPr>
              <w:pStyle w:val="ConsPlusNormal"/>
              <w:jc w:val="center"/>
            </w:pPr>
            <w:r>
              <w:t>0,5</w:t>
            </w:r>
          </w:p>
        </w:tc>
        <w:tc>
          <w:tcPr>
            <w:tcW w:w="1003" w:type="dxa"/>
            <w:vAlign w:val="center"/>
          </w:tcPr>
          <w:p w:rsidR="004F1A62" w:rsidRDefault="004F1A62">
            <w:pPr>
              <w:pStyle w:val="ConsPlusNormal"/>
              <w:jc w:val="center"/>
            </w:pPr>
            <w:r>
              <w:t>16,7</w:t>
            </w:r>
          </w:p>
        </w:tc>
        <w:tc>
          <w:tcPr>
            <w:tcW w:w="1037" w:type="dxa"/>
            <w:vAlign w:val="center"/>
          </w:tcPr>
          <w:p w:rsidR="004F1A62" w:rsidRDefault="004F1A62">
            <w:pPr>
              <w:pStyle w:val="ConsPlusNormal"/>
              <w:jc w:val="center"/>
            </w:pPr>
            <w:r>
              <w:t>1,3</w:t>
            </w:r>
          </w:p>
        </w:tc>
      </w:tr>
      <w:tr w:rsidR="004F1A62">
        <w:tc>
          <w:tcPr>
            <w:tcW w:w="3180" w:type="dxa"/>
          </w:tcPr>
          <w:p w:rsidR="004F1A62" w:rsidRDefault="004F1A62">
            <w:pPr>
              <w:pStyle w:val="ConsPlusNormal"/>
            </w:pPr>
            <w:r>
              <w:t>Карачаево-Черкесская Респ.</w:t>
            </w:r>
          </w:p>
        </w:tc>
        <w:tc>
          <w:tcPr>
            <w:tcW w:w="1010" w:type="dxa"/>
            <w:vAlign w:val="center"/>
          </w:tcPr>
          <w:p w:rsidR="004F1A62" w:rsidRDefault="004F1A62">
            <w:pPr>
              <w:pStyle w:val="ConsPlusNormal"/>
              <w:jc w:val="center"/>
            </w:pPr>
            <w:r>
              <w:t>15,4</w:t>
            </w:r>
          </w:p>
        </w:tc>
        <w:tc>
          <w:tcPr>
            <w:tcW w:w="960" w:type="dxa"/>
            <w:vAlign w:val="center"/>
          </w:tcPr>
          <w:p w:rsidR="004F1A62" w:rsidRDefault="004F1A62">
            <w:pPr>
              <w:pStyle w:val="ConsPlusNormal"/>
              <w:jc w:val="center"/>
            </w:pPr>
            <w:r>
              <w:t>0,0</w:t>
            </w:r>
          </w:p>
        </w:tc>
        <w:tc>
          <w:tcPr>
            <w:tcW w:w="960" w:type="dxa"/>
            <w:vAlign w:val="center"/>
          </w:tcPr>
          <w:p w:rsidR="004F1A62" w:rsidRDefault="004F1A62">
            <w:pPr>
              <w:pStyle w:val="ConsPlusNormal"/>
              <w:jc w:val="center"/>
            </w:pPr>
            <w:r>
              <w:t>13,5</w:t>
            </w:r>
          </w:p>
        </w:tc>
        <w:tc>
          <w:tcPr>
            <w:tcW w:w="960" w:type="dxa"/>
            <w:vAlign w:val="center"/>
          </w:tcPr>
          <w:p w:rsidR="004F1A62" w:rsidRDefault="004F1A62">
            <w:pPr>
              <w:pStyle w:val="ConsPlusNormal"/>
              <w:jc w:val="center"/>
            </w:pPr>
            <w:r>
              <w:t>3,4</w:t>
            </w:r>
          </w:p>
        </w:tc>
        <w:tc>
          <w:tcPr>
            <w:tcW w:w="1003" w:type="dxa"/>
            <w:vAlign w:val="center"/>
          </w:tcPr>
          <w:p w:rsidR="004F1A62" w:rsidRDefault="004F1A62">
            <w:pPr>
              <w:pStyle w:val="ConsPlusNormal"/>
              <w:jc w:val="center"/>
            </w:pPr>
            <w:r>
              <w:t>11,2</w:t>
            </w:r>
          </w:p>
        </w:tc>
        <w:tc>
          <w:tcPr>
            <w:tcW w:w="1037" w:type="dxa"/>
            <w:vAlign w:val="center"/>
          </w:tcPr>
          <w:p w:rsidR="004F1A62" w:rsidRDefault="004F1A62">
            <w:pPr>
              <w:pStyle w:val="ConsPlusNormal"/>
              <w:jc w:val="center"/>
            </w:pPr>
            <w:r>
              <w:t>5,8</w:t>
            </w:r>
          </w:p>
        </w:tc>
      </w:tr>
      <w:tr w:rsidR="004F1A62">
        <w:tc>
          <w:tcPr>
            <w:tcW w:w="3180" w:type="dxa"/>
          </w:tcPr>
          <w:p w:rsidR="004F1A62" w:rsidRDefault="004F1A62">
            <w:pPr>
              <w:pStyle w:val="ConsPlusNormal"/>
            </w:pPr>
            <w:r>
              <w:t>Кемеровская обл.</w:t>
            </w:r>
          </w:p>
        </w:tc>
        <w:tc>
          <w:tcPr>
            <w:tcW w:w="1010" w:type="dxa"/>
            <w:vAlign w:val="center"/>
          </w:tcPr>
          <w:p w:rsidR="004F1A62" w:rsidRDefault="004F1A62">
            <w:pPr>
              <w:pStyle w:val="ConsPlusNormal"/>
              <w:jc w:val="center"/>
            </w:pPr>
            <w:r>
              <w:t>14,9</w:t>
            </w:r>
          </w:p>
        </w:tc>
        <w:tc>
          <w:tcPr>
            <w:tcW w:w="960" w:type="dxa"/>
            <w:vAlign w:val="center"/>
          </w:tcPr>
          <w:p w:rsidR="004F1A62" w:rsidRDefault="004F1A62">
            <w:pPr>
              <w:pStyle w:val="ConsPlusNormal"/>
              <w:jc w:val="center"/>
            </w:pPr>
            <w:r>
              <w:t>-2,0</w:t>
            </w:r>
          </w:p>
        </w:tc>
        <w:tc>
          <w:tcPr>
            <w:tcW w:w="960" w:type="dxa"/>
            <w:vAlign w:val="center"/>
          </w:tcPr>
          <w:p w:rsidR="004F1A62" w:rsidRDefault="004F1A62">
            <w:pPr>
              <w:pStyle w:val="ConsPlusNormal"/>
              <w:jc w:val="center"/>
            </w:pPr>
            <w:r>
              <w:t>12,2</w:t>
            </w:r>
          </w:p>
        </w:tc>
        <w:tc>
          <w:tcPr>
            <w:tcW w:w="960" w:type="dxa"/>
            <w:vAlign w:val="center"/>
          </w:tcPr>
          <w:p w:rsidR="004F1A62" w:rsidRDefault="004F1A62">
            <w:pPr>
              <w:pStyle w:val="ConsPlusNormal"/>
              <w:jc w:val="center"/>
            </w:pPr>
            <w:r>
              <w:t>0,2</w:t>
            </w:r>
          </w:p>
        </w:tc>
        <w:tc>
          <w:tcPr>
            <w:tcW w:w="1003" w:type="dxa"/>
            <w:vAlign w:val="center"/>
          </w:tcPr>
          <w:p w:rsidR="004F1A62" w:rsidRDefault="004F1A62">
            <w:pPr>
              <w:pStyle w:val="ConsPlusNormal"/>
              <w:jc w:val="center"/>
            </w:pPr>
            <w:r>
              <w:t>8,8</w:t>
            </w:r>
          </w:p>
        </w:tc>
        <w:tc>
          <w:tcPr>
            <w:tcW w:w="1037" w:type="dxa"/>
            <w:vAlign w:val="center"/>
          </w:tcPr>
          <w:p w:rsidR="004F1A62" w:rsidRDefault="004F1A62">
            <w:pPr>
              <w:pStyle w:val="ConsPlusNormal"/>
              <w:jc w:val="center"/>
            </w:pPr>
            <w:r>
              <w:t>2,4</w:t>
            </w:r>
          </w:p>
        </w:tc>
      </w:tr>
      <w:tr w:rsidR="004F1A62">
        <w:tc>
          <w:tcPr>
            <w:tcW w:w="3180" w:type="dxa"/>
          </w:tcPr>
          <w:p w:rsidR="004F1A62" w:rsidRDefault="004F1A62">
            <w:pPr>
              <w:pStyle w:val="ConsPlusNormal"/>
            </w:pPr>
            <w:r>
              <w:t>Кировская обл.</w:t>
            </w:r>
          </w:p>
        </w:tc>
        <w:tc>
          <w:tcPr>
            <w:tcW w:w="1010" w:type="dxa"/>
            <w:vAlign w:val="center"/>
          </w:tcPr>
          <w:p w:rsidR="004F1A62" w:rsidRDefault="004F1A62">
            <w:pPr>
              <w:pStyle w:val="ConsPlusNormal"/>
              <w:jc w:val="center"/>
            </w:pPr>
            <w:r>
              <w:t>15,5</w:t>
            </w:r>
          </w:p>
        </w:tc>
        <w:tc>
          <w:tcPr>
            <w:tcW w:w="960" w:type="dxa"/>
            <w:vAlign w:val="center"/>
          </w:tcPr>
          <w:p w:rsidR="004F1A62" w:rsidRDefault="004F1A62">
            <w:pPr>
              <w:pStyle w:val="ConsPlusNormal"/>
              <w:jc w:val="center"/>
            </w:pPr>
            <w:r>
              <w:t>0,7</w:t>
            </w:r>
          </w:p>
        </w:tc>
        <w:tc>
          <w:tcPr>
            <w:tcW w:w="960" w:type="dxa"/>
            <w:vAlign w:val="center"/>
          </w:tcPr>
          <w:p w:rsidR="004F1A62" w:rsidRDefault="004F1A62">
            <w:pPr>
              <w:pStyle w:val="ConsPlusNormal"/>
              <w:jc w:val="center"/>
            </w:pPr>
            <w:r>
              <w:t>13,8</w:t>
            </w:r>
          </w:p>
        </w:tc>
        <w:tc>
          <w:tcPr>
            <w:tcW w:w="960" w:type="dxa"/>
            <w:vAlign w:val="center"/>
          </w:tcPr>
          <w:p w:rsidR="004F1A62" w:rsidRDefault="004F1A62">
            <w:pPr>
              <w:pStyle w:val="ConsPlusNormal"/>
              <w:jc w:val="center"/>
            </w:pPr>
            <w:r>
              <w:t>1,9</w:t>
            </w:r>
          </w:p>
        </w:tc>
        <w:tc>
          <w:tcPr>
            <w:tcW w:w="1003" w:type="dxa"/>
            <w:vAlign w:val="center"/>
          </w:tcPr>
          <w:p w:rsidR="004F1A62" w:rsidRDefault="004F1A62">
            <w:pPr>
              <w:pStyle w:val="ConsPlusNormal"/>
              <w:jc w:val="center"/>
            </w:pPr>
            <w:r>
              <w:t>9,2</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lastRenderedPageBreak/>
              <w:t>Костромская обл.</w:t>
            </w:r>
          </w:p>
        </w:tc>
        <w:tc>
          <w:tcPr>
            <w:tcW w:w="1010" w:type="dxa"/>
            <w:vAlign w:val="center"/>
          </w:tcPr>
          <w:p w:rsidR="004F1A62" w:rsidRDefault="004F1A62">
            <w:pPr>
              <w:pStyle w:val="ConsPlusNormal"/>
              <w:jc w:val="center"/>
            </w:pPr>
            <w:r>
              <w:t>15,3</w:t>
            </w:r>
          </w:p>
        </w:tc>
        <w:tc>
          <w:tcPr>
            <w:tcW w:w="960" w:type="dxa"/>
            <w:vAlign w:val="center"/>
          </w:tcPr>
          <w:p w:rsidR="004F1A62" w:rsidRDefault="004F1A62">
            <w:pPr>
              <w:pStyle w:val="ConsPlusNormal"/>
              <w:jc w:val="center"/>
            </w:pPr>
            <w:r>
              <w:t>0,9</w:t>
            </w:r>
          </w:p>
        </w:tc>
        <w:tc>
          <w:tcPr>
            <w:tcW w:w="960" w:type="dxa"/>
            <w:vAlign w:val="center"/>
          </w:tcPr>
          <w:p w:rsidR="004F1A62" w:rsidRDefault="004F1A62">
            <w:pPr>
              <w:pStyle w:val="ConsPlusNormal"/>
              <w:jc w:val="center"/>
            </w:pPr>
            <w:r>
              <w:t>13,2</w:t>
            </w:r>
          </w:p>
        </w:tc>
        <w:tc>
          <w:tcPr>
            <w:tcW w:w="960" w:type="dxa"/>
            <w:vAlign w:val="center"/>
          </w:tcPr>
          <w:p w:rsidR="004F1A62" w:rsidRDefault="004F1A62">
            <w:pPr>
              <w:pStyle w:val="ConsPlusNormal"/>
              <w:jc w:val="center"/>
            </w:pPr>
            <w:r>
              <w:t>2,0</w:t>
            </w:r>
          </w:p>
        </w:tc>
        <w:tc>
          <w:tcPr>
            <w:tcW w:w="1003" w:type="dxa"/>
            <w:vAlign w:val="center"/>
          </w:tcPr>
          <w:p w:rsidR="004F1A62" w:rsidRDefault="004F1A62">
            <w:pPr>
              <w:pStyle w:val="ConsPlusNormal"/>
              <w:jc w:val="center"/>
            </w:pPr>
            <w:r>
              <w:t>10,4</w:t>
            </w:r>
          </w:p>
        </w:tc>
        <w:tc>
          <w:tcPr>
            <w:tcW w:w="1037" w:type="dxa"/>
            <w:vAlign w:val="center"/>
          </w:tcPr>
          <w:p w:rsidR="004F1A62" w:rsidRDefault="004F1A62">
            <w:pPr>
              <w:pStyle w:val="ConsPlusNormal"/>
              <w:jc w:val="center"/>
            </w:pPr>
            <w:r>
              <w:t>3,6</w:t>
            </w:r>
          </w:p>
        </w:tc>
      </w:tr>
      <w:tr w:rsidR="004F1A62">
        <w:tc>
          <w:tcPr>
            <w:tcW w:w="3180" w:type="dxa"/>
          </w:tcPr>
          <w:p w:rsidR="004F1A62" w:rsidRDefault="004F1A62">
            <w:pPr>
              <w:pStyle w:val="ConsPlusNormal"/>
            </w:pPr>
            <w:r>
              <w:t>Краснодарский край</w:t>
            </w:r>
          </w:p>
        </w:tc>
        <w:tc>
          <w:tcPr>
            <w:tcW w:w="1010" w:type="dxa"/>
            <w:vAlign w:val="center"/>
          </w:tcPr>
          <w:p w:rsidR="004F1A62" w:rsidRDefault="004F1A62">
            <w:pPr>
              <w:pStyle w:val="ConsPlusNormal"/>
              <w:jc w:val="center"/>
            </w:pPr>
            <w:r>
              <w:t>22,9</w:t>
            </w:r>
          </w:p>
        </w:tc>
        <w:tc>
          <w:tcPr>
            <w:tcW w:w="960" w:type="dxa"/>
            <w:vAlign w:val="center"/>
          </w:tcPr>
          <w:p w:rsidR="004F1A62" w:rsidRDefault="004F1A62">
            <w:pPr>
              <w:pStyle w:val="ConsPlusNormal"/>
              <w:jc w:val="center"/>
            </w:pPr>
            <w:r>
              <w:t>3,5</w:t>
            </w:r>
          </w:p>
        </w:tc>
        <w:tc>
          <w:tcPr>
            <w:tcW w:w="960" w:type="dxa"/>
            <w:vAlign w:val="center"/>
          </w:tcPr>
          <w:p w:rsidR="004F1A62" w:rsidRDefault="004F1A62">
            <w:pPr>
              <w:pStyle w:val="ConsPlusNormal"/>
              <w:jc w:val="center"/>
            </w:pPr>
            <w:r>
              <w:t>20,7</w:t>
            </w:r>
          </w:p>
        </w:tc>
        <w:tc>
          <w:tcPr>
            <w:tcW w:w="960" w:type="dxa"/>
            <w:vAlign w:val="center"/>
          </w:tcPr>
          <w:p w:rsidR="004F1A62" w:rsidRDefault="004F1A62">
            <w:pPr>
              <w:pStyle w:val="ConsPlusNormal"/>
              <w:jc w:val="center"/>
            </w:pPr>
            <w:r>
              <w:t>6,4</w:t>
            </w:r>
          </w:p>
        </w:tc>
        <w:tc>
          <w:tcPr>
            <w:tcW w:w="1003" w:type="dxa"/>
            <w:vAlign w:val="center"/>
          </w:tcPr>
          <w:p w:rsidR="004F1A62" w:rsidRDefault="004F1A62">
            <w:pPr>
              <w:pStyle w:val="ConsPlusNormal"/>
              <w:jc w:val="center"/>
            </w:pPr>
            <w:r>
              <w:t>18,4</w:t>
            </w:r>
          </w:p>
        </w:tc>
        <w:tc>
          <w:tcPr>
            <w:tcW w:w="1037" w:type="dxa"/>
            <w:vAlign w:val="center"/>
          </w:tcPr>
          <w:p w:rsidR="004F1A62" w:rsidRDefault="004F1A62">
            <w:pPr>
              <w:pStyle w:val="ConsPlusNormal"/>
              <w:jc w:val="center"/>
            </w:pPr>
            <w:r>
              <w:t>9,1</w:t>
            </w:r>
          </w:p>
        </w:tc>
      </w:tr>
      <w:tr w:rsidR="004F1A62">
        <w:tc>
          <w:tcPr>
            <w:tcW w:w="3180" w:type="dxa"/>
          </w:tcPr>
          <w:p w:rsidR="004F1A62" w:rsidRDefault="004F1A62">
            <w:pPr>
              <w:pStyle w:val="ConsPlusNormal"/>
            </w:pPr>
            <w:r>
              <w:t>Красноярский край</w:t>
            </w:r>
          </w:p>
        </w:tc>
        <w:tc>
          <w:tcPr>
            <w:tcW w:w="1010" w:type="dxa"/>
            <w:vAlign w:val="center"/>
          </w:tcPr>
          <w:p w:rsidR="004F1A62" w:rsidRDefault="004F1A62">
            <w:pPr>
              <w:pStyle w:val="ConsPlusNormal"/>
              <w:jc w:val="center"/>
            </w:pPr>
            <w:r>
              <w:t>17,1</w:t>
            </w:r>
          </w:p>
        </w:tc>
        <w:tc>
          <w:tcPr>
            <w:tcW w:w="960" w:type="dxa"/>
            <w:vAlign w:val="center"/>
          </w:tcPr>
          <w:p w:rsidR="004F1A62" w:rsidRDefault="004F1A62">
            <w:pPr>
              <w:pStyle w:val="ConsPlusNormal"/>
              <w:jc w:val="center"/>
            </w:pPr>
            <w:r>
              <w:t>-6,6</w:t>
            </w:r>
          </w:p>
        </w:tc>
        <w:tc>
          <w:tcPr>
            <w:tcW w:w="960" w:type="dxa"/>
            <w:vAlign w:val="center"/>
          </w:tcPr>
          <w:p w:rsidR="004F1A62" w:rsidRDefault="004F1A62">
            <w:pPr>
              <w:pStyle w:val="ConsPlusNormal"/>
              <w:jc w:val="center"/>
            </w:pPr>
            <w:r>
              <w:t>13,8</w:t>
            </w:r>
          </w:p>
        </w:tc>
        <w:tc>
          <w:tcPr>
            <w:tcW w:w="960" w:type="dxa"/>
            <w:vAlign w:val="center"/>
          </w:tcPr>
          <w:p w:rsidR="004F1A62" w:rsidRDefault="004F1A62">
            <w:pPr>
              <w:pStyle w:val="ConsPlusNormal"/>
              <w:jc w:val="center"/>
            </w:pPr>
            <w:r>
              <w:t>-1,5</w:t>
            </w:r>
          </w:p>
        </w:tc>
        <w:tc>
          <w:tcPr>
            <w:tcW w:w="1003" w:type="dxa"/>
            <w:vAlign w:val="center"/>
          </w:tcPr>
          <w:p w:rsidR="004F1A62" w:rsidRDefault="004F1A62">
            <w:pPr>
              <w:pStyle w:val="ConsPlusNormal"/>
              <w:jc w:val="center"/>
            </w:pPr>
            <w:r>
              <w:t>9,7</w:t>
            </w:r>
          </w:p>
        </w:tc>
        <w:tc>
          <w:tcPr>
            <w:tcW w:w="1037" w:type="dxa"/>
            <w:vAlign w:val="center"/>
          </w:tcPr>
          <w:p w:rsidR="004F1A62" w:rsidRDefault="004F1A62">
            <w:pPr>
              <w:pStyle w:val="ConsPlusNormal"/>
              <w:jc w:val="center"/>
            </w:pPr>
            <w:r>
              <w:t>0,2</w:t>
            </w:r>
          </w:p>
        </w:tc>
      </w:tr>
      <w:tr w:rsidR="004F1A62">
        <w:tc>
          <w:tcPr>
            <w:tcW w:w="3180" w:type="dxa"/>
          </w:tcPr>
          <w:p w:rsidR="004F1A62" w:rsidRDefault="004F1A62">
            <w:pPr>
              <w:pStyle w:val="ConsPlusNormal"/>
            </w:pPr>
            <w:r>
              <w:t>Курганская обл.</w:t>
            </w:r>
          </w:p>
        </w:tc>
        <w:tc>
          <w:tcPr>
            <w:tcW w:w="1010" w:type="dxa"/>
            <w:vAlign w:val="center"/>
          </w:tcPr>
          <w:p w:rsidR="004F1A62" w:rsidRDefault="004F1A62">
            <w:pPr>
              <w:pStyle w:val="ConsPlusNormal"/>
              <w:jc w:val="center"/>
            </w:pPr>
            <w:r>
              <w:t>17,7</w:t>
            </w:r>
          </w:p>
        </w:tc>
        <w:tc>
          <w:tcPr>
            <w:tcW w:w="960" w:type="dxa"/>
            <w:vAlign w:val="center"/>
          </w:tcPr>
          <w:p w:rsidR="004F1A62" w:rsidRDefault="004F1A62">
            <w:pPr>
              <w:pStyle w:val="ConsPlusNormal"/>
              <w:jc w:val="center"/>
            </w:pPr>
            <w:r>
              <w:t>-2,5</w:t>
            </w:r>
          </w:p>
        </w:tc>
        <w:tc>
          <w:tcPr>
            <w:tcW w:w="960" w:type="dxa"/>
            <w:vAlign w:val="center"/>
          </w:tcPr>
          <w:p w:rsidR="004F1A62" w:rsidRDefault="004F1A62">
            <w:pPr>
              <w:pStyle w:val="ConsPlusNormal"/>
              <w:jc w:val="center"/>
            </w:pPr>
            <w:r>
              <w:t>14,7</w:t>
            </w:r>
          </w:p>
        </w:tc>
        <w:tc>
          <w:tcPr>
            <w:tcW w:w="960" w:type="dxa"/>
            <w:vAlign w:val="center"/>
          </w:tcPr>
          <w:p w:rsidR="004F1A62" w:rsidRDefault="004F1A62">
            <w:pPr>
              <w:pStyle w:val="ConsPlusNormal"/>
              <w:jc w:val="center"/>
            </w:pPr>
            <w:r>
              <w:t>-0,1</w:t>
            </w:r>
          </w:p>
        </w:tc>
        <w:tc>
          <w:tcPr>
            <w:tcW w:w="1003" w:type="dxa"/>
            <w:vAlign w:val="center"/>
          </w:tcPr>
          <w:p w:rsidR="004F1A62" w:rsidRDefault="004F1A62">
            <w:pPr>
              <w:pStyle w:val="ConsPlusNormal"/>
              <w:jc w:val="center"/>
            </w:pPr>
            <w:r>
              <w:t>11,2</w:t>
            </w:r>
          </w:p>
        </w:tc>
        <w:tc>
          <w:tcPr>
            <w:tcW w:w="1037" w:type="dxa"/>
            <w:vAlign w:val="center"/>
          </w:tcPr>
          <w:p w:rsidR="004F1A62" w:rsidRDefault="004F1A62">
            <w:pPr>
              <w:pStyle w:val="ConsPlusNormal"/>
              <w:jc w:val="center"/>
            </w:pPr>
            <w:r>
              <w:t>2,3</w:t>
            </w:r>
          </w:p>
        </w:tc>
      </w:tr>
      <w:tr w:rsidR="004F1A62">
        <w:tc>
          <w:tcPr>
            <w:tcW w:w="3180" w:type="dxa"/>
          </w:tcPr>
          <w:p w:rsidR="004F1A62" w:rsidRDefault="004F1A62">
            <w:pPr>
              <w:pStyle w:val="ConsPlusNormal"/>
            </w:pPr>
            <w:r>
              <w:t>Курская обл.</w:t>
            </w:r>
          </w:p>
        </w:tc>
        <w:tc>
          <w:tcPr>
            <w:tcW w:w="1010" w:type="dxa"/>
            <w:vAlign w:val="center"/>
          </w:tcPr>
          <w:p w:rsidR="004F1A62" w:rsidRDefault="004F1A62">
            <w:pPr>
              <w:pStyle w:val="ConsPlusNormal"/>
              <w:jc w:val="center"/>
            </w:pPr>
            <w:r>
              <w:t>17,4</w:t>
            </w:r>
          </w:p>
        </w:tc>
        <w:tc>
          <w:tcPr>
            <w:tcW w:w="960" w:type="dxa"/>
            <w:vAlign w:val="center"/>
          </w:tcPr>
          <w:p w:rsidR="004F1A62" w:rsidRDefault="004F1A62">
            <w:pPr>
              <w:pStyle w:val="ConsPlusNormal"/>
              <w:jc w:val="center"/>
            </w:pPr>
            <w:r>
              <w:t>0,7</w:t>
            </w:r>
          </w:p>
        </w:tc>
        <w:tc>
          <w:tcPr>
            <w:tcW w:w="960" w:type="dxa"/>
            <w:vAlign w:val="center"/>
          </w:tcPr>
          <w:p w:rsidR="004F1A62" w:rsidRDefault="004F1A62">
            <w:pPr>
              <w:pStyle w:val="ConsPlusNormal"/>
              <w:jc w:val="center"/>
            </w:pPr>
            <w:r>
              <w:t>14,9</w:t>
            </w:r>
          </w:p>
        </w:tc>
        <w:tc>
          <w:tcPr>
            <w:tcW w:w="960" w:type="dxa"/>
            <w:vAlign w:val="center"/>
          </w:tcPr>
          <w:p w:rsidR="004F1A62" w:rsidRDefault="004F1A62">
            <w:pPr>
              <w:pStyle w:val="ConsPlusNormal"/>
              <w:jc w:val="center"/>
            </w:pPr>
            <w:r>
              <w:t>2,4</w:t>
            </w:r>
          </w:p>
        </w:tc>
        <w:tc>
          <w:tcPr>
            <w:tcW w:w="1003" w:type="dxa"/>
            <w:vAlign w:val="center"/>
          </w:tcPr>
          <w:p w:rsidR="004F1A62" w:rsidRDefault="004F1A62">
            <w:pPr>
              <w:pStyle w:val="ConsPlusNormal"/>
              <w:jc w:val="center"/>
            </w:pPr>
            <w:r>
              <w:t>11,5</w:t>
            </w:r>
          </w:p>
        </w:tc>
        <w:tc>
          <w:tcPr>
            <w:tcW w:w="1037" w:type="dxa"/>
            <w:vAlign w:val="center"/>
          </w:tcPr>
          <w:p w:rsidR="004F1A62" w:rsidRDefault="004F1A62">
            <w:pPr>
              <w:pStyle w:val="ConsPlusNormal"/>
              <w:jc w:val="center"/>
            </w:pPr>
            <w:r>
              <w:t>4,8</w:t>
            </w:r>
          </w:p>
        </w:tc>
      </w:tr>
      <w:tr w:rsidR="004F1A62">
        <w:tc>
          <w:tcPr>
            <w:tcW w:w="3180" w:type="dxa"/>
          </w:tcPr>
          <w:p w:rsidR="004F1A62" w:rsidRDefault="004F1A62">
            <w:pPr>
              <w:pStyle w:val="ConsPlusNormal"/>
            </w:pPr>
            <w:r>
              <w:t>Ленинградская обл.</w:t>
            </w:r>
          </w:p>
        </w:tc>
        <w:tc>
          <w:tcPr>
            <w:tcW w:w="1010" w:type="dxa"/>
            <w:vAlign w:val="center"/>
          </w:tcPr>
          <w:p w:rsidR="004F1A62" w:rsidRDefault="004F1A62">
            <w:pPr>
              <w:pStyle w:val="ConsPlusNormal"/>
              <w:jc w:val="center"/>
            </w:pPr>
            <w:r>
              <w:t>15,5</w:t>
            </w:r>
          </w:p>
        </w:tc>
        <w:tc>
          <w:tcPr>
            <w:tcW w:w="960" w:type="dxa"/>
            <w:vAlign w:val="center"/>
          </w:tcPr>
          <w:p w:rsidR="004F1A62" w:rsidRDefault="004F1A62">
            <w:pPr>
              <w:pStyle w:val="ConsPlusNormal"/>
              <w:jc w:val="center"/>
            </w:pPr>
            <w:r>
              <w:t>0,6</w:t>
            </w:r>
          </w:p>
        </w:tc>
        <w:tc>
          <w:tcPr>
            <w:tcW w:w="960" w:type="dxa"/>
            <w:vAlign w:val="center"/>
          </w:tcPr>
          <w:p w:rsidR="004F1A62" w:rsidRDefault="004F1A62">
            <w:pPr>
              <w:pStyle w:val="ConsPlusNormal"/>
              <w:jc w:val="center"/>
            </w:pPr>
            <w:r>
              <w:t>13,8</w:t>
            </w:r>
          </w:p>
        </w:tc>
        <w:tc>
          <w:tcPr>
            <w:tcW w:w="960" w:type="dxa"/>
            <w:vAlign w:val="center"/>
          </w:tcPr>
          <w:p w:rsidR="004F1A62" w:rsidRDefault="004F1A62">
            <w:pPr>
              <w:pStyle w:val="ConsPlusNormal"/>
              <w:jc w:val="center"/>
            </w:pPr>
            <w:r>
              <w:t>1,6</w:t>
            </w:r>
          </w:p>
        </w:tc>
        <w:tc>
          <w:tcPr>
            <w:tcW w:w="1003" w:type="dxa"/>
            <w:vAlign w:val="center"/>
          </w:tcPr>
          <w:p w:rsidR="004F1A62" w:rsidRDefault="004F1A62">
            <w:pPr>
              <w:pStyle w:val="ConsPlusNormal"/>
              <w:jc w:val="center"/>
            </w:pPr>
            <w:r>
              <w:t>11,4</w:t>
            </w:r>
          </w:p>
        </w:tc>
        <w:tc>
          <w:tcPr>
            <w:tcW w:w="1037" w:type="dxa"/>
            <w:vAlign w:val="center"/>
          </w:tcPr>
          <w:p w:rsidR="004F1A62" w:rsidRDefault="004F1A62">
            <w:pPr>
              <w:pStyle w:val="ConsPlusNormal"/>
              <w:jc w:val="center"/>
            </w:pPr>
            <w:r>
              <w:t>3,0</w:t>
            </w:r>
          </w:p>
        </w:tc>
      </w:tr>
      <w:tr w:rsidR="004F1A62">
        <w:tc>
          <w:tcPr>
            <w:tcW w:w="3180" w:type="dxa"/>
          </w:tcPr>
          <w:p w:rsidR="004F1A62" w:rsidRDefault="004F1A62">
            <w:pPr>
              <w:pStyle w:val="ConsPlusNormal"/>
            </w:pPr>
            <w:r>
              <w:t>Липецкая обл.</w:t>
            </w:r>
          </w:p>
        </w:tc>
        <w:tc>
          <w:tcPr>
            <w:tcW w:w="1010" w:type="dxa"/>
            <w:vAlign w:val="center"/>
          </w:tcPr>
          <w:p w:rsidR="004F1A62" w:rsidRDefault="004F1A62">
            <w:pPr>
              <w:pStyle w:val="ConsPlusNormal"/>
              <w:jc w:val="center"/>
            </w:pPr>
            <w:r>
              <w:t>17,3</w:t>
            </w:r>
          </w:p>
        </w:tc>
        <w:tc>
          <w:tcPr>
            <w:tcW w:w="960" w:type="dxa"/>
            <w:vAlign w:val="center"/>
          </w:tcPr>
          <w:p w:rsidR="004F1A62" w:rsidRDefault="004F1A62">
            <w:pPr>
              <w:pStyle w:val="ConsPlusNormal"/>
              <w:jc w:val="center"/>
            </w:pPr>
            <w:r>
              <w:t>0,7</w:t>
            </w:r>
          </w:p>
        </w:tc>
        <w:tc>
          <w:tcPr>
            <w:tcW w:w="960" w:type="dxa"/>
            <w:vAlign w:val="center"/>
          </w:tcPr>
          <w:p w:rsidR="004F1A62" w:rsidRDefault="004F1A62">
            <w:pPr>
              <w:pStyle w:val="ConsPlusNormal"/>
              <w:jc w:val="center"/>
            </w:pPr>
            <w:r>
              <w:t>15,3</w:t>
            </w:r>
          </w:p>
        </w:tc>
        <w:tc>
          <w:tcPr>
            <w:tcW w:w="960" w:type="dxa"/>
            <w:vAlign w:val="center"/>
          </w:tcPr>
          <w:p w:rsidR="004F1A62" w:rsidRDefault="004F1A62">
            <w:pPr>
              <w:pStyle w:val="ConsPlusNormal"/>
              <w:jc w:val="center"/>
            </w:pPr>
            <w:r>
              <w:t>1,9</w:t>
            </w:r>
          </w:p>
        </w:tc>
        <w:tc>
          <w:tcPr>
            <w:tcW w:w="1003" w:type="dxa"/>
            <w:vAlign w:val="center"/>
          </w:tcPr>
          <w:p w:rsidR="004F1A62" w:rsidRDefault="004F1A62">
            <w:pPr>
              <w:pStyle w:val="ConsPlusNormal"/>
              <w:jc w:val="center"/>
            </w:pPr>
            <w:r>
              <w:t>12,3</w:t>
            </w:r>
          </w:p>
        </w:tc>
        <w:tc>
          <w:tcPr>
            <w:tcW w:w="1037" w:type="dxa"/>
            <w:vAlign w:val="center"/>
          </w:tcPr>
          <w:p w:rsidR="004F1A62" w:rsidRDefault="004F1A62">
            <w:pPr>
              <w:pStyle w:val="ConsPlusNormal"/>
              <w:jc w:val="center"/>
            </w:pPr>
            <w:r>
              <w:t>4,1</w:t>
            </w:r>
          </w:p>
        </w:tc>
      </w:tr>
      <w:tr w:rsidR="004F1A62">
        <w:tc>
          <w:tcPr>
            <w:tcW w:w="3180" w:type="dxa"/>
          </w:tcPr>
          <w:p w:rsidR="004F1A62" w:rsidRDefault="004F1A62">
            <w:pPr>
              <w:pStyle w:val="ConsPlusNormal"/>
            </w:pPr>
            <w:r>
              <w:t>Магаданская обл.</w:t>
            </w:r>
          </w:p>
        </w:tc>
        <w:tc>
          <w:tcPr>
            <w:tcW w:w="1010" w:type="dxa"/>
            <w:vAlign w:val="center"/>
          </w:tcPr>
          <w:p w:rsidR="004F1A62" w:rsidRDefault="004F1A62">
            <w:pPr>
              <w:pStyle w:val="ConsPlusNormal"/>
              <w:jc w:val="center"/>
            </w:pPr>
            <w:r>
              <w:t>9,6</w:t>
            </w:r>
          </w:p>
        </w:tc>
        <w:tc>
          <w:tcPr>
            <w:tcW w:w="960" w:type="dxa"/>
            <w:vAlign w:val="center"/>
          </w:tcPr>
          <w:p w:rsidR="004F1A62" w:rsidRDefault="004F1A62">
            <w:pPr>
              <w:pStyle w:val="ConsPlusNormal"/>
              <w:jc w:val="center"/>
            </w:pPr>
            <w:r>
              <w:t>-14,6</w:t>
            </w:r>
          </w:p>
        </w:tc>
        <w:tc>
          <w:tcPr>
            <w:tcW w:w="960" w:type="dxa"/>
            <w:vAlign w:val="center"/>
          </w:tcPr>
          <w:p w:rsidR="004F1A62" w:rsidRDefault="004F1A62">
            <w:pPr>
              <w:pStyle w:val="ConsPlusNormal"/>
              <w:jc w:val="center"/>
            </w:pPr>
            <w:r>
              <w:t>6,8</w:t>
            </w:r>
          </w:p>
        </w:tc>
        <w:tc>
          <w:tcPr>
            <w:tcW w:w="960" w:type="dxa"/>
            <w:vAlign w:val="center"/>
          </w:tcPr>
          <w:p w:rsidR="004F1A62" w:rsidRDefault="004F1A62">
            <w:pPr>
              <w:pStyle w:val="ConsPlusNormal"/>
              <w:jc w:val="center"/>
            </w:pPr>
            <w:r>
              <w:t>-3,8</w:t>
            </w:r>
          </w:p>
        </w:tc>
        <w:tc>
          <w:tcPr>
            <w:tcW w:w="1003" w:type="dxa"/>
            <w:vAlign w:val="center"/>
          </w:tcPr>
          <w:p w:rsidR="004F1A62" w:rsidRDefault="004F1A62">
            <w:pPr>
              <w:pStyle w:val="ConsPlusNormal"/>
              <w:jc w:val="center"/>
            </w:pPr>
            <w:r>
              <w:t>2,6</w:t>
            </w:r>
          </w:p>
        </w:tc>
        <w:tc>
          <w:tcPr>
            <w:tcW w:w="1037" w:type="dxa"/>
            <w:vAlign w:val="center"/>
          </w:tcPr>
          <w:p w:rsidR="004F1A62" w:rsidRDefault="004F1A62">
            <w:pPr>
              <w:pStyle w:val="ConsPlusNormal"/>
              <w:jc w:val="center"/>
            </w:pPr>
            <w:r>
              <w:t>-0,8</w:t>
            </w:r>
          </w:p>
        </w:tc>
      </w:tr>
      <w:tr w:rsidR="004F1A62">
        <w:tc>
          <w:tcPr>
            <w:tcW w:w="3180" w:type="dxa"/>
          </w:tcPr>
          <w:p w:rsidR="004F1A62" w:rsidRDefault="004F1A62">
            <w:pPr>
              <w:pStyle w:val="ConsPlusNormal"/>
            </w:pPr>
            <w:r>
              <w:t>Московская обл.</w:t>
            </w:r>
          </w:p>
        </w:tc>
        <w:tc>
          <w:tcPr>
            <w:tcW w:w="1010" w:type="dxa"/>
            <w:vAlign w:val="center"/>
          </w:tcPr>
          <w:p w:rsidR="004F1A62" w:rsidRDefault="004F1A62">
            <w:pPr>
              <w:pStyle w:val="ConsPlusNormal"/>
              <w:jc w:val="center"/>
            </w:pPr>
            <w:r>
              <w:t>15,4</w:t>
            </w:r>
          </w:p>
        </w:tc>
        <w:tc>
          <w:tcPr>
            <w:tcW w:w="960" w:type="dxa"/>
            <w:vAlign w:val="center"/>
          </w:tcPr>
          <w:p w:rsidR="004F1A62" w:rsidRDefault="004F1A62">
            <w:pPr>
              <w:pStyle w:val="ConsPlusNormal"/>
              <w:jc w:val="center"/>
            </w:pPr>
            <w:r>
              <w:t>0,6</w:t>
            </w:r>
          </w:p>
        </w:tc>
        <w:tc>
          <w:tcPr>
            <w:tcW w:w="960" w:type="dxa"/>
            <w:vAlign w:val="center"/>
          </w:tcPr>
          <w:p w:rsidR="004F1A62" w:rsidRDefault="004F1A62">
            <w:pPr>
              <w:pStyle w:val="ConsPlusNormal"/>
              <w:jc w:val="center"/>
            </w:pPr>
            <w:r>
              <w:t>13,3</w:t>
            </w:r>
          </w:p>
        </w:tc>
        <w:tc>
          <w:tcPr>
            <w:tcW w:w="960" w:type="dxa"/>
            <w:vAlign w:val="center"/>
          </w:tcPr>
          <w:p w:rsidR="004F1A62" w:rsidRDefault="004F1A62">
            <w:pPr>
              <w:pStyle w:val="ConsPlusNormal"/>
              <w:jc w:val="center"/>
            </w:pPr>
            <w:r>
              <w:t>1,8</w:t>
            </w:r>
          </w:p>
        </w:tc>
        <w:tc>
          <w:tcPr>
            <w:tcW w:w="1003" w:type="dxa"/>
            <w:vAlign w:val="center"/>
          </w:tcPr>
          <w:p w:rsidR="004F1A62" w:rsidRDefault="004F1A62">
            <w:pPr>
              <w:pStyle w:val="ConsPlusNormal"/>
              <w:jc w:val="center"/>
            </w:pPr>
            <w:r>
              <w:t>11,2</w:t>
            </w:r>
          </w:p>
        </w:tc>
        <w:tc>
          <w:tcPr>
            <w:tcW w:w="1037" w:type="dxa"/>
            <w:vAlign w:val="center"/>
          </w:tcPr>
          <w:p w:rsidR="004F1A62" w:rsidRDefault="004F1A62">
            <w:pPr>
              <w:pStyle w:val="ConsPlusNormal"/>
              <w:jc w:val="center"/>
            </w:pPr>
            <w:r>
              <w:t>3,8</w:t>
            </w:r>
          </w:p>
        </w:tc>
      </w:tr>
      <w:tr w:rsidR="004F1A62">
        <w:tc>
          <w:tcPr>
            <w:tcW w:w="3180" w:type="dxa"/>
          </w:tcPr>
          <w:p w:rsidR="004F1A62" w:rsidRDefault="004F1A62">
            <w:pPr>
              <w:pStyle w:val="ConsPlusNormal"/>
            </w:pPr>
            <w:r>
              <w:t>Мурманская обл.</w:t>
            </w:r>
          </w:p>
        </w:tc>
        <w:tc>
          <w:tcPr>
            <w:tcW w:w="1010" w:type="dxa"/>
            <w:vAlign w:val="center"/>
          </w:tcPr>
          <w:p w:rsidR="004F1A62" w:rsidRDefault="004F1A62">
            <w:pPr>
              <w:pStyle w:val="ConsPlusNormal"/>
              <w:jc w:val="center"/>
            </w:pPr>
            <w:r>
              <w:t>12,6</w:t>
            </w:r>
          </w:p>
        </w:tc>
        <w:tc>
          <w:tcPr>
            <w:tcW w:w="960" w:type="dxa"/>
            <w:vAlign w:val="center"/>
          </w:tcPr>
          <w:p w:rsidR="004F1A62" w:rsidRDefault="004F1A62">
            <w:pPr>
              <w:pStyle w:val="ConsPlusNormal"/>
              <w:jc w:val="center"/>
            </w:pPr>
            <w:r>
              <w:t>-2,5</w:t>
            </w:r>
          </w:p>
        </w:tc>
        <w:tc>
          <w:tcPr>
            <w:tcW w:w="960" w:type="dxa"/>
            <w:vAlign w:val="center"/>
          </w:tcPr>
          <w:p w:rsidR="004F1A62" w:rsidRDefault="004F1A62">
            <w:pPr>
              <w:pStyle w:val="ConsPlusNormal"/>
              <w:jc w:val="center"/>
            </w:pPr>
            <w:r>
              <w:t>10,5</w:t>
            </w:r>
          </w:p>
        </w:tc>
        <w:tc>
          <w:tcPr>
            <w:tcW w:w="960" w:type="dxa"/>
            <w:vAlign w:val="center"/>
          </w:tcPr>
          <w:p w:rsidR="004F1A62" w:rsidRDefault="004F1A62">
            <w:pPr>
              <w:pStyle w:val="ConsPlusNormal"/>
              <w:jc w:val="center"/>
            </w:pPr>
            <w:r>
              <w:t>0,2</w:t>
            </w:r>
          </w:p>
        </w:tc>
        <w:tc>
          <w:tcPr>
            <w:tcW w:w="1003" w:type="dxa"/>
            <w:vAlign w:val="center"/>
          </w:tcPr>
          <w:p w:rsidR="004F1A62" w:rsidRDefault="004F1A62">
            <w:pPr>
              <w:pStyle w:val="ConsPlusNormal"/>
              <w:jc w:val="center"/>
            </w:pPr>
            <w:r>
              <w:t>7,6</w:t>
            </w:r>
          </w:p>
        </w:tc>
        <w:tc>
          <w:tcPr>
            <w:tcW w:w="1037" w:type="dxa"/>
            <w:vAlign w:val="center"/>
          </w:tcPr>
          <w:p w:rsidR="004F1A62" w:rsidRDefault="004F1A62">
            <w:pPr>
              <w:pStyle w:val="ConsPlusNormal"/>
              <w:jc w:val="center"/>
            </w:pPr>
            <w:r>
              <w:t>1,0</w:t>
            </w:r>
          </w:p>
        </w:tc>
      </w:tr>
      <w:tr w:rsidR="004F1A62">
        <w:tc>
          <w:tcPr>
            <w:tcW w:w="3180" w:type="dxa"/>
          </w:tcPr>
          <w:p w:rsidR="004F1A62" w:rsidRDefault="004F1A62">
            <w:pPr>
              <w:pStyle w:val="ConsPlusNormal"/>
            </w:pPr>
            <w:r>
              <w:t>Ненецкий а.о.</w:t>
            </w:r>
          </w:p>
        </w:tc>
        <w:tc>
          <w:tcPr>
            <w:tcW w:w="1010" w:type="dxa"/>
            <w:vAlign w:val="center"/>
          </w:tcPr>
          <w:p w:rsidR="004F1A62" w:rsidRDefault="004F1A62">
            <w:pPr>
              <w:pStyle w:val="ConsPlusNormal"/>
              <w:jc w:val="center"/>
            </w:pPr>
            <w:r>
              <w:t>10,5</w:t>
            </w:r>
          </w:p>
        </w:tc>
        <w:tc>
          <w:tcPr>
            <w:tcW w:w="960" w:type="dxa"/>
            <w:vAlign w:val="center"/>
          </w:tcPr>
          <w:p w:rsidR="004F1A62" w:rsidRDefault="004F1A62">
            <w:pPr>
              <w:pStyle w:val="ConsPlusNormal"/>
              <w:jc w:val="center"/>
            </w:pPr>
            <w:r>
              <w:t>-3,9</w:t>
            </w:r>
          </w:p>
        </w:tc>
        <w:tc>
          <w:tcPr>
            <w:tcW w:w="960" w:type="dxa"/>
            <w:vAlign w:val="center"/>
          </w:tcPr>
          <w:p w:rsidR="004F1A62" w:rsidRDefault="004F1A62">
            <w:pPr>
              <w:pStyle w:val="ConsPlusNormal"/>
              <w:jc w:val="center"/>
            </w:pPr>
            <w:r>
              <w:t>8,6</w:t>
            </w:r>
          </w:p>
        </w:tc>
        <w:tc>
          <w:tcPr>
            <w:tcW w:w="960" w:type="dxa"/>
            <w:vAlign w:val="center"/>
          </w:tcPr>
          <w:p w:rsidR="004F1A62" w:rsidRDefault="004F1A62">
            <w:pPr>
              <w:pStyle w:val="ConsPlusNormal"/>
              <w:jc w:val="center"/>
            </w:pPr>
            <w:r>
              <w:t>-0,6</w:t>
            </w:r>
          </w:p>
        </w:tc>
        <w:tc>
          <w:tcPr>
            <w:tcW w:w="1003" w:type="dxa"/>
            <w:vAlign w:val="center"/>
          </w:tcPr>
          <w:p w:rsidR="004F1A62" w:rsidRDefault="004F1A62">
            <w:pPr>
              <w:pStyle w:val="ConsPlusNormal"/>
              <w:jc w:val="center"/>
            </w:pPr>
            <w:r>
              <w:t>5,5</w:t>
            </w:r>
          </w:p>
        </w:tc>
        <w:tc>
          <w:tcPr>
            <w:tcW w:w="1037" w:type="dxa"/>
            <w:vAlign w:val="center"/>
          </w:tcPr>
          <w:p w:rsidR="004F1A62" w:rsidRDefault="004F1A62">
            <w:pPr>
              <w:pStyle w:val="ConsPlusNormal"/>
              <w:jc w:val="center"/>
            </w:pPr>
            <w:r>
              <w:t>0,1</w:t>
            </w:r>
          </w:p>
        </w:tc>
      </w:tr>
      <w:tr w:rsidR="004F1A62">
        <w:tc>
          <w:tcPr>
            <w:tcW w:w="3180" w:type="dxa"/>
          </w:tcPr>
          <w:p w:rsidR="004F1A62" w:rsidRDefault="004F1A62">
            <w:pPr>
              <w:pStyle w:val="ConsPlusNormal"/>
            </w:pPr>
            <w:r>
              <w:t>Нижегородская обл.</w:t>
            </w:r>
          </w:p>
        </w:tc>
        <w:tc>
          <w:tcPr>
            <w:tcW w:w="1010" w:type="dxa"/>
            <w:vAlign w:val="center"/>
          </w:tcPr>
          <w:p w:rsidR="004F1A62" w:rsidRDefault="004F1A62">
            <w:pPr>
              <w:pStyle w:val="ConsPlusNormal"/>
              <w:jc w:val="center"/>
            </w:pPr>
            <w:r>
              <w:t>16,7</w:t>
            </w:r>
          </w:p>
        </w:tc>
        <w:tc>
          <w:tcPr>
            <w:tcW w:w="960" w:type="dxa"/>
            <w:vAlign w:val="center"/>
          </w:tcPr>
          <w:p w:rsidR="004F1A62" w:rsidRDefault="004F1A62">
            <w:pPr>
              <w:pStyle w:val="ConsPlusNormal"/>
              <w:jc w:val="center"/>
            </w:pPr>
            <w:r>
              <w:t>0,1</w:t>
            </w:r>
          </w:p>
        </w:tc>
        <w:tc>
          <w:tcPr>
            <w:tcW w:w="960" w:type="dxa"/>
            <w:vAlign w:val="center"/>
          </w:tcPr>
          <w:p w:rsidR="004F1A62" w:rsidRDefault="004F1A62">
            <w:pPr>
              <w:pStyle w:val="ConsPlusNormal"/>
              <w:jc w:val="center"/>
            </w:pPr>
            <w:r>
              <w:t>14,9</w:t>
            </w:r>
          </w:p>
        </w:tc>
        <w:tc>
          <w:tcPr>
            <w:tcW w:w="960" w:type="dxa"/>
            <w:vAlign w:val="center"/>
          </w:tcPr>
          <w:p w:rsidR="004F1A62" w:rsidRDefault="004F1A62">
            <w:pPr>
              <w:pStyle w:val="ConsPlusNormal"/>
              <w:jc w:val="center"/>
            </w:pPr>
            <w:r>
              <w:t>1,6</w:t>
            </w:r>
          </w:p>
        </w:tc>
        <w:tc>
          <w:tcPr>
            <w:tcW w:w="1003" w:type="dxa"/>
            <w:vAlign w:val="center"/>
          </w:tcPr>
          <w:p w:rsidR="004F1A62" w:rsidRDefault="004F1A62">
            <w:pPr>
              <w:pStyle w:val="ConsPlusNormal"/>
              <w:jc w:val="center"/>
            </w:pPr>
            <w:r>
              <w:t>12,2</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t>Новгородская обл.</w:t>
            </w:r>
          </w:p>
        </w:tc>
        <w:tc>
          <w:tcPr>
            <w:tcW w:w="1010" w:type="dxa"/>
            <w:vAlign w:val="center"/>
          </w:tcPr>
          <w:p w:rsidR="004F1A62" w:rsidRDefault="004F1A62">
            <w:pPr>
              <w:pStyle w:val="ConsPlusNormal"/>
              <w:jc w:val="center"/>
            </w:pPr>
            <w:r>
              <w:t>14,6</w:t>
            </w:r>
          </w:p>
        </w:tc>
        <w:tc>
          <w:tcPr>
            <w:tcW w:w="960" w:type="dxa"/>
            <w:vAlign w:val="center"/>
          </w:tcPr>
          <w:p w:rsidR="004F1A62" w:rsidRDefault="004F1A62">
            <w:pPr>
              <w:pStyle w:val="ConsPlusNormal"/>
              <w:jc w:val="center"/>
            </w:pPr>
            <w:r>
              <w:t>1,1</w:t>
            </w:r>
          </w:p>
        </w:tc>
        <w:tc>
          <w:tcPr>
            <w:tcW w:w="960" w:type="dxa"/>
            <w:vAlign w:val="center"/>
          </w:tcPr>
          <w:p w:rsidR="004F1A62" w:rsidRDefault="004F1A62">
            <w:pPr>
              <w:pStyle w:val="ConsPlusNormal"/>
              <w:jc w:val="center"/>
            </w:pPr>
            <w:r>
              <w:t>12,6</w:t>
            </w:r>
          </w:p>
        </w:tc>
        <w:tc>
          <w:tcPr>
            <w:tcW w:w="960" w:type="dxa"/>
            <w:vAlign w:val="center"/>
          </w:tcPr>
          <w:p w:rsidR="004F1A62" w:rsidRDefault="004F1A62">
            <w:pPr>
              <w:pStyle w:val="ConsPlusNormal"/>
              <w:jc w:val="center"/>
            </w:pPr>
            <w:r>
              <w:t>2,3</w:t>
            </w:r>
          </w:p>
        </w:tc>
        <w:tc>
          <w:tcPr>
            <w:tcW w:w="1003" w:type="dxa"/>
            <w:vAlign w:val="center"/>
          </w:tcPr>
          <w:p w:rsidR="004F1A62" w:rsidRDefault="004F1A62">
            <w:pPr>
              <w:pStyle w:val="ConsPlusNormal"/>
              <w:jc w:val="center"/>
            </w:pPr>
            <w:r>
              <w:t>10,5</w:t>
            </w:r>
          </w:p>
        </w:tc>
        <w:tc>
          <w:tcPr>
            <w:tcW w:w="1037" w:type="dxa"/>
            <w:vAlign w:val="center"/>
          </w:tcPr>
          <w:p w:rsidR="004F1A62" w:rsidRDefault="004F1A62">
            <w:pPr>
              <w:pStyle w:val="ConsPlusNormal"/>
              <w:jc w:val="center"/>
            </w:pPr>
            <w:r>
              <w:t>3,7</w:t>
            </w:r>
          </w:p>
        </w:tc>
      </w:tr>
      <w:tr w:rsidR="004F1A62">
        <w:tc>
          <w:tcPr>
            <w:tcW w:w="3180" w:type="dxa"/>
          </w:tcPr>
          <w:p w:rsidR="004F1A62" w:rsidRDefault="004F1A62">
            <w:pPr>
              <w:pStyle w:val="ConsPlusNormal"/>
            </w:pPr>
            <w:r>
              <w:t>Новосибирская обл.</w:t>
            </w:r>
          </w:p>
        </w:tc>
        <w:tc>
          <w:tcPr>
            <w:tcW w:w="1010" w:type="dxa"/>
            <w:vAlign w:val="center"/>
          </w:tcPr>
          <w:p w:rsidR="004F1A62" w:rsidRDefault="004F1A62">
            <w:pPr>
              <w:pStyle w:val="ConsPlusNormal"/>
              <w:jc w:val="center"/>
            </w:pPr>
            <w:r>
              <w:t>15,1</w:t>
            </w:r>
          </w:p>
        </w:tc>
        <w:tc>
          <w:tcPr>
            <w:tcW w:w="960" w:type="dxa"/>
            <w:vAlign w:val="center"/>
          </w:tcPr>
          <w:p w:rsidR="004F1A62" w:rsidRDefault="004F1A62">
            <w:pPr>
              <w:pStyle w:val="ConsPlusNormal"/>
              <w:jc w:val="center"/>
            </w:pPr>
            <w:r>
              <w:t>-2,3</w:t>
            </w:r>
          </w:p>
        </w:tc>
        <w:tc>
          <w:tcPr>
            <w:tcW w:w="960" w:type="dxa"/>
            <w:vAlign w:val="center"/>
          </w:tcPr>
          <w:p w:rsidR="004F1A62" w:rsidRDefault="004F1A62">
            <w:pPr>
              <w:pStyle w:val="ConsPlusNormal"/>
              <w:jc w:val="center"/>
            </w:pPr>
            <w:r>
              <w:t>12,4</w:t>
            </w:r>
          </w:p>
        </w:tc>
        <w:tc>
          <w:tcPr>
            <w:tcW w:w="960" w:type="dxa"/>
            <w:vAlign w:val="center"/>
          </w:tcPr>
          <w:p w:rsidR="004F1A62" w:rsidRDefault="004F1A62">
            <w:pPr>
              <w:pStyle w:val="ConsPlusNormal"/>
              <w:jc w:val="center"/>
            </w:pPr>
            <w:r>
              <w:t>0,3</w:t>
            </w:r>
          </w:p>
        </w:tc>
        <w:tc>
          <w:tcPr>
            <w:tcW w:w="1003" w:type="dxa"/>
            <w:vAlign w:val="center"/>
          </w:tcPr>
          <w:p w:rsidR="004F1A62" w:rsidRDefault="004F1A62">
            <w:pPr>
              <w:pStyle w:val="ConsPlusNormal"/>
              <w:jc w:val="center"/>
            </w:pPr>
            <w:r>
              <w:t>8,0</w:t>
            </w:r>
          </w:p>
        </w:tc>
        <w:tc>
          <w:tcPr>
            <w:tcW w:w="1037" w:type="dxa"/>
            <w:vAlign w:val="center"/>
          </w:tcPr>
          <w:p w:rsidR="004F1A62" w:rsidRDefault="004F1A62">
            <w:pPr>
              <w:pStyle w:val="ConsPlusNormal"/>
              <w:jc w:val="center"/>
            </w:pPr>
            <w:r>
              <w:t>2,7</w:t>
            </w:r>
          </w:p>
        </w:tc>
      </w:tr>
      <w:tr w:rsidR="004F1A62">
        <w:tc>
          <w:tcPr>
            <w:tcW w:w="3180" w:type="dxa"/>
          </w:tcPr>
          <w:p w:rsidR="004F1A62" w:rsidRDefault="004F1A62">
            <w:pPr>
              <w:pStyle w:val="ConsPlusNormal"/>
            </w:pPr>
            <w:r>
              <w:t>Омская обл.</w:t>
            </w:r>
          </w:p>
        </w:tc>
        <w:tc>
          <w:tcPr>
            <w:tcW w:w="1010" w:type="dxa"/>
            <w:vAlign w:val="center"/>
          </w:tcPr>
          <w:p w:rsidR="004F1A62" w:rsidRDefault="004F1A62">
            <w:pPr>
              <w:pStyle w:val="ConsPlusNormal"/>
              <w:jc w:val="center"/>
            </w:pPr>
            <w:r>
              <w:t>15,0</w:t>
            </w:r>
          </w:p>
        </w:tc>
        <w:tc>
          <w:tcPr>
            <w:tcW w:w="960" w:type="dxa"/>
            <w:vAlign w:val="center"/>
          </w:tcPr>
          <w:p w:rsidR="004F1A62" w:rsidRDefault="004F1A62">
            <w:pPr>
              <w:pStyle w:val="ConsPlusNormal"/>
              <w:jc w:val="center"/>
            </w:pPr>
            <w:r>
              <w:t>-2,2</w:t>
            </w:r>
          </w:p>
        </w:tc>
        <w:tc>
          <w:tcPr>
            <w:tcW w:w="960" w:type="dxa"/>
            <w:vAlign w:val="center"/>
          </w:tcPr>
          <w:p w:rsidR="004F1A62" w:rsidRDefault="004F1A62">
            <w:pPr>
              <w:pStyle w:val="ConsPlusNormal"/>
              <w:jc w:val="center"/>
            </w:pPr>
            <w:r>
              <w:t>12,7</w:t>
            </w:r>
          </w:p>
        </w:tc>
        <w:tc>
          <w:tcPr>
            <w:tcW w:w="960" w:type="dxa"/>
            <w:vAlign w:val="center"/>
          </w:tcPr>
          <w:p w:rsidR="004F1A62" w:rsidRDefault="004F1A62">
            <w:pPr>
              <w:pStyle w:val="ConsPlusNormal"/>
              <w:jc w:val="center"/>
            </w:pPr>
            <w:r>
              <w:t>0,4</w:t>
            </w:r>
          </w:p>
        </w:tc>
        <w:tc>
          <w:tcPr>
            <w:tcW w:w="1003" w:type="dxa"/>
            <w:vAlign w:val="center"/>
          </w:tcPr>
          <w:p w:rsidR="004F1A62" w:rsidRDefault="004F1A62">
            <w:pPr>
              <w:pStyle w:val="ConsPlusNormal"/>
              <w:jc w:val="center"/>
            </w:pPr>
            <w:r>
              <w:t>9,2</w:t>
            </w:r>
          </w:p>
        </w:tc>
        <w:tc>
          <w:tcPr>
            <w:tcW w:w="1037" w:type="dxa"/>
            <w:vAlign w:val="center"/>
          </w:tcPr>
          <w:p w:rsidR="004F1A62" w:rsidRDefault="004F1A62">
            <w:pPr>
              <w:pStyle w:val="ConsPlusNormal"/>
              <w:jc w:val="center"/>
            </w:pPr>
            <w:r>
              <w:t>2,3</w:t>
            </w:r>
          </w:p>
        </w:tc>
      </w:tr>
      <w:tr w:rsidR="004F1A62">
        <w:tc>
          <w:tcPr>
            <w:tcW w:w="3180" w:type="dxa"/>
          </w:tcPr>
          <w:p w:rsidR="004F1A62" w:rsidRDefault="004F1A62">
            <w:pPr>
              <w:pStyle w:val="ConsPlusNormal"/>
            </w:pPr>
            <w:r>
              <w:t>Оренбургская обл.</w:t>
            </w:r>
          </w:p>
        </w:tc>
        <w:tc>
          <w:tcPr>
            <w:tcW w:w="1010" w:type="dxa"/>
            <w:vAlign w:val="center"/>
          </w:tcPr>
          <w:p w:rsidR="004F1A62" w:rsidRDefault="004F1A62">
            <w:pPr>
              <w:pStyle w:val="ConsPlusNormal"/>
              <w:jc w:val="center"/>
            </w:pPr>
            <w:r>
              <w:t>20,2</w:t>
            </w:r>
          </w:p>
        </w:tc>
        <w:tc>
          <w:tcPr>
            <w:tcW w:w="960" w:type="dxa"/>
            <w:vAlign w:val="center"/>
          </w:tcPr>
          <w:p w:rsidR="004F1A62" w:rsidRDefault="004F1A62">
            <w:pPr>
              <w:pStyle w:val="ConsPlusNormal"/>
              <w:jc w:val="center"/>
            </w:pPr>
            <w:r>
              <w:t>-1,5</w:t>
            </w:r>
          </w:p>
        </w:tc>
        <w:tc>
          <w:tcPr>
            <w:tcW w:w="960" w:type="dxa"/>
            <w:vAlign w:val="center"/>
          </w:tcPr>
          <w:p w:rsidR="004F1A62" w:rsidRDefault="004F1A62">
            <w:pPr>
              <w:pStyle w:val="ConsPlusNormal"/>
              <w:jc w:val="center"/>
            </w:pPr>
            <w:r>
              <w:t>17,6</w:t>
            </w:r>
          </w:p>
        </w:tc>
        <w:tc>
          <w:tcPr>
            <w:tcW w:w="960" w:type="dxa"/>
            <w:vAlign w:val="center"/>
          </w:tcPr>
          <w:p w:rsidR="004F1A62" w:rsidRDefault="004F1A62">
            <w:pPr>
              <w:pStyle w:val="ConsPlusNormal"/>
              <w:jc w:val="center"/>
            </w:pPr>
            <w:r>
              <w:t>1,3</w:t>
            </w:r>
          </w:p>
        </w:tc>
        <w:tc>
          <w:tcPr>
            <w:tcW w:w="1003" w:type="dxa"/>
            <w:vAlign w:val="center"/>
          </w:tcPr>
          <w:p w:rsidR="004F1A62" w:rsidRDefault="004F1A62">
            <w:pPr>
              <w:pStyle w:val="ConsPlusNormal"/>
              <w:jc w:val="center"/>
            </w:pPr>
            <w:r>
              <w:t>13,5</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t>Орловская обл.</w:t>
            </w:r>
          </w:p>
        </w:tc>
        <w:tc>
          <w:tcPr>
            <w:tcW w:w="1010" w:type="dxa"/>
            <w:vAlign w:val="center"/>
          </w:tcPr>
          <w:p w:rsidR="004F1A62" w:rsidRDefault="004F1A62">
            <w:pPr>
              <w:pStyle w:val="ConsPlusNormal"/>
              <w:jc w:val="center"/>
            </w:pPr>
            <w:r>
              <w:t>16,6</w:t>
            </w:r>
          </w:p>
        </w:tc>
        <w:tc>
          <w:tcPr>
            <w:tcW w:w="960" w:type="dxa"/>
            <w:vAlign w:val="center"/>
          </w:tcPr>
          <w:p w:rsidR="004F1A62" w:rsidRDefault="004F1A62">
            <w:pPr>
              <w:pStyle w:val="ConsPlusNormal"/>
              <w:jc w:val="center"/>
            </w:pPr>
            <w:r>
              <w:t>0,9</w:t>
            </w:r>
          </w:p>
        </w:tc>
        <w:tc>
          <w:tcPr>
            <w:tcW w:w="960" w:type="dxa"/>
            <w:vAlign w:val="center"/>
          </w:tcPr>
          <w:p w:rsidR="004F1A62" w:rsidRDefault="004F1A62">
            <w:pPr>
              <w:pStyle w:val="ConsPlusNormal"/>
              <w:jc w:val="center"/>
            </w:pPr>
            <w:r>
              <w:t>14,4</w:t>
            </w:r>
          </w:p>
        </w:tc>
        <w:tc>
          <w:tcPr>
            <w:tcW w:w="960" w:type="dxa"/>
            <w:vAlign w:val="center"/>
          </w:tcPr>
          <w:p w:rsidR="004F1A62" w:rsidRDefault="004F1A62">
            <w:pPr>
              <w:pStyle w:val="ConsPlusNormal"/>
              <w:jc w:val="center"/>
            </w:pPr>
            <w:r>
              <w:t>2,6</w:t>
            </w:r>
          </w:p>
        </w:tc>
        <w:tc>
          <w:tcPr>
            <w:tcW w:w="1003" w:type="dxa"/>
            <w:vAlign w:val="center"/>
          </w:tcPr>
          <w:p w:rsidR="004F1A62" w:rsidRDefault="004F1A62">
            <w:pPr>
              <w:pStyle w:val="ConsPlusNormal"/>
              <w:jc w:val="center"/>
            </w:pPr>
            <w:r>
              <w:t>11,2</w:t>
            </w:r>
          </w:p>
        </w:tc>
        <w:tc>
          <w:tcPr>
            <w:tcW w:w="1037" w:type="dxa"/>
            <w:vAlign w:val="center"/>
          </w:tcPr>
          <w:p w:rsidR="004F1A62" w:rsidRDefault="004F1A62">
            <w:pPr>
              <w:pStyle w:val="ConsPlusNormal"/>
              <w:jc w:val="center"/>
            </w:pPr>
            <w:r>
              <w:t>4,8</w:t>
            </w:r>
          </w:p>
        </w:tc>
      </w:tr>
      <w:tr w:rsidR="004F1A62">
        <w:tc>
          <w:tcPr>
            <w:tcW w:w="3180" w:type="dxa"/>
          </w:tcPr>
          <w:p w:rsidR="004F1A62" w:rsidRDefault="004F1A62">
            <w:pPr>
              <w:pStyle w:val="ConsPlusNormal"/>
            </w:pPr>
            <w:r>
              <w:t>Пензенская обл.</w:t>
            </w:r>
          </w:p>
        </w:tc>
        <w:tc>
          <w:tcPr>
            <w:tcW w:w="1010" w:type="dxa"/>
            <w:vAlign w:val="center"/>
          </w:tcPr>
          <w:p w:rsidR="004F1A62" w:rsidRDefault="004F1A62">
            <w:pPr>
              <w:pStyle w:val="ConsPlusNormal"/>
              <w:jc w:val="center"/>
            </w:pPr>
            <w:r>
              <w:t>16,2</w:t>
            </w:r>
          </w:p>
        </w:tc>
        <w:tc>
          <w:tcPr>
            <w:tcW w:w="960" w:type="dxa"/>
            <w:vAlign w:val="center"/>
          </w:tcPr>
          <w:p w:rsidR="004F1A62" w:rsidRDefault="004F1A62">
            <w:pPr>
              <w:pStyle w:val="ConsPlusNormal"/>
              <w:jc w:val="center"/>
            </w:pPr>
            <w:r>
              <w:t>0,6</w:t>
            </w:r>
          </w:p>
        </w:tc>
        <w:tc>
          <w:tcPr>
            <w:tcW w:w="960" w:type="dxa"/>
            <w:vAlign w:val="center"/>
          </w:tcPr>
          <w:p w:rsidR="004F1A62" w:rsidRDefault="004F1A62">
            <w:pPr>
              <w:pStyle w:val="ConsPlusNormal"/>
              <w:jc w:val="center"/>
            </w:pPr>
            <w:r>
              <w:t>13,6</w:t>
            </w:r>
          </w:p>
        </w:tc>
        <w:tc>
          <w:tcPr>
            <w:tcW w:w="960" w:type="dxa"/>
            <w:vAlign w:val="center"/>
          </w:tcPr>
          <w:p w:rsidR="004F1A62" w:rsidRDefault="004F1A62">
            <w:pPr>
              <w:pStyle w:val="ConsPlusNormal"/>
              <w:jc w:val="center"/>
            </w:pPr>
            <w:r>
              <w:t>2,4</w:t>
            </w:r>
          </w:p>
        </w:tc>
        <w:tc>
          <w:tcPr>
            <w:tcW w:w="1003" w:type="dxa"/>
            <w:vAlign w:val="center"/>
          </w:tcPr>
          <w:p w:rsidR="004F1A62" w:rsidRDefault="004F1A62">
            <w:pPr>
              <w:pStyle w:val="ConsPlusNormal"/>
              <w:jc w:val="center"/>
            </w:pPr>
            <w:r>
              <w:t>11,4</w:t>
            </w:r>
          </w:p>
        </w:tc>
        <w:tc>
          <w:tcPr>
            <w:tcW w:w="1037" w:type="dxa"/>
            <w:vAlign w:val="center"/>
          </w:tcPr>
          <w:p w:rsidR="004F1A62" w:rsidRDefault="004F1A62">
            <w:pPr>
              <w:pStyle w:val="ConsPlusNormal"/>
              <w:jc w:val="center"/>
            </w:pPr>
            <w:r>
              <w:t>4,1</w:t>
            </w:r>
          </w:p>
        </w:tc>
      </w:tr>
      <w:tr w:rsidR="004F1A62">
        <w:tc>
          <w:tcPr>
            <w:tcW w:w="3180" w:type="dxa"/>
          </w:tcPr>
          <w:p w:rsidR="004F1A62" w:rsidRDefault="004F1A62">
            <w:pPr>
              <w:pStyle w:val="ConsPlusNormal"/>
            </w:pPr>
            <w:r>
              <w:t>Пермский край</w:t>
            </w:r>
          </w:p>
        </w:tc>
        <w:tc>
          <w:tcPr>
            <w:tcW w:w="1010" w:type="dxa"/>
            <w:vAlign w:val="center"/>
          </w:tcPr>
          <w:p w:rsidR="004F1A62" w:rsidRDefault="004F1A62">
            <w:pPr>
              <w:pStyle w:val="ConsPlusNormal"/>
              <w:jc w:val="center"/>
            </w:pPr>
            <w:r>
              <w:t>15,7</w:t>
            </w:r>
          </w:p>
        </w:tc>
        <w:tc>
          <w:tcPr>
            <w:tcW w:w="960" w:type="dxa"/>
            <w:vAlign w:val="center"/>
          </w:tcPr>
          <w:p w:rsidR="004F1A62" w:rsidRDefault="004F1A62">
            <w:pPr>
              <w:pStyle w:val="ConsPlusNormal"/>
              <w:jc w:val="center"/>
            </w:pPr>
            <w:r>
              <w:t>0,1</w:t>
            </w:r>
          </w:p>
        </w:tc>
        <w:tc>
          <w:tcPr>
            <w:tcW w:w="960" w:type="dxa"/>
            <w:vAlign w:val="center"/>
          </w:tcPr>
          <w:p w:rsidR="004F1A62" w:rsidRDefault="004F1A62">
            <w:pPr>
              <w:pStyle w:val="ConsPlusNormal"/>
              <w:jc w:val="center"/>
            </w:pPr>
            <w:r>
              <w:t>13,7</w:t>
            </w:r>
          </w:p>
        </w:tc>
        <w:tc>
          <w:tcPr>
            <w:tcW w:w="960" w:type="dxa"/>
            <w:vAlign w:val="center"/>
          </w:tcPr>
          <w:p w:rsidR="004F1A62" w:rsidRDefault="004F1A62">
            <w:pPr>
              <w:pStyle w:val="ConsPlusNormal"/>
              <w:jc w:val="center"/>
            </w:pPr>
            <w:r>
              <w:t>1,3</w:t>
            </w:r>
          </w:p>
        </w:tc>
        <w:tc>
          <w:tcPr>
            <w:tcW w:w="1003" w:type="dxa"/>
            <w:vAlign w:val="center"/>
          </w:tcPr>
          <w:p w:rsidR="004F1A62" w:rsidRDefault="004F1A62">
            <w:pPr>
              <w:pStyle w:val="ConsPlusNormal"/>
              <w:jc w:val="center"/>
            </w:pPr>
            <w:r>
              <w:t>10,5</w:t>
            </w:r>
          </w:p>
        </w:tc>
        <w:tc>
          <w:tcPr>
            <w:tcW w:w="1037" w:type="dxa"/>
            <w:vAlign w:val="center"/>
          </w:tcPr>
          <w:p w:rsidR="004F1A62" w:rsidRDefault="004F1A62">
            <w:pPr>
              <w:pStyle w:val="ConsPlusNormal"/>
              <w:jc w:val="center"/>
            </w:pPr>
            <w:r>
              <w:t>2,4</w:t>
            </w:r>
          </w:p>
        </w:tc>
      </w:tr>
      <w:tr w:rsidR="004F1A62">
        <w:tc>
          <w:tcPr>
            <w:tcW w:w="3180" w:type="dxa"/>
          </w:tcPr>
          <w:p w:rsidR="004F1A62" w:rsidRDefault="004F1A62">
            <w:pPr>
              <w:pStyle w:val="ConsPlusNormal"/>
            </w:pPr>
            <w:r>
              <w:t>Приморский край</w:t>
            </w:r>
          </w:p>
        </w:tc>
        <w:tc>
          <w:tcPr>
            <w:tcW w:w="1010" w:type="dxa"/>
            <w:vAlign w:val="center"/>
          </w:tcPr>
          <w:p w:rsidR="004F1A62" w:rsidRDefault="004F1A62">
            <w:pPr>
              <w:pStyle w:val="ConsPlusNormal"/>
              <w:jc w:val="center"/>
            </w:pPr>
            <w:r>
              <w:t>19,3</w:t>
            </w:r>
          </w:p>
        </w:tc>
        <w:tc>
          <w:tcPr>
            <w:tcW w:w="960" w:type="dxa"/>
            <w:vAlign w:val="center"/>
          </w:tcPr>
          <w:p w:rsidR="004F1A62" w:rsidRDefault="004F1A62">
            <w:pPr>
              <w:pStyle w:val="ConsPlusNormal"/>
              <w:jc w:val="center"/>
            </w:pPr>
            <w:r>
              <w:t>-2,8</w:t>
            </w:r>
          </w:p>
        </w:tc>
        <w:tc>
          <w:tcPr>
            <w:tcW w:w="960" w:type="dxa"/>
            <w:vAlign w:val="center"/>
          </w:tcPr>
          <w:p w:rsidR="004F1A62" w:rsidRDefault="004F1A62">
            <w:pPr>
              <w:pStyle w:val="ConsPlusNormal"/>
              <w:jc w:val="center"/>
            </w:pPr>
            <w:r>
              <w:t>15,9</w:t>
            </w:r>
          </w:p>
        </w:tc>
        <w:tc>
          <w:tcPr>
            <w:tcW w:w="960" w:type="dxa"/>
            <w:vAlign w:val="center"/>
          </w:tcPr>
          <w:p w:rsidR="004F1A62" w:rsidRDefault="004F1A62">
            <w:pPr>
              <w:pStyle w:val="ConsPlusNormal"/>
              <w:jc w:val="center"/>
            </w:pPr>
            <w:r>
              <w:t>0,1</w:t>
            </w:r>
          </w:p>
        </w:tc>
        <w:tc>
          <w:tcPr>
            <w:tcW w:w="1003" w:type="dxa"/>
            <w:vAlign w:val="center"/>
          </w:tcPr>
          <w:p w:rsidR="004F1A62" w:rsidRDefault="004F1A62">
            <w:pPr>
              <w:pStyle w:val="ConsPlusNormal"/>
              <w:jc w:val="center"/>
            </w:pPr>
            <w:r>
              <w:t>12,0</w:t>
            </w:r>
          </w:p>
        </w:tc>
        <w:tc>
          <w:tcPr>
            <w:tcW w:w="1037" w:type="dxa"/>
            <w:vAlign w:val="center"/>
          </w:tcPr>
          <w:p w:rsidR="004F1A62" w:rsidRDefault="004F1A62">
            <w:pPr>
              <w:pStyle w:val="ConsPlusNormal"/>
              <w:jc w:val="center"/>
            </w:pPr>
            <w:r>
              <w:t>2,9</w:t>
            </w:r>
          </w:p>
        </w:tc>
      </w:tr>
      <w:tr w:rsidR="004F1A62">
        <w:tc>
          <w:tcPr>
            <w:tcW w:w="3180" w:type="dxa"/>
          </w:tcPr>
          <w:p w:rsidR="004F1A62" w:rsidRDefault="004F1A62">
            <w:pPr>
              <w:pStyle w:val="ConsPlusNormal"/>
            </w:pPr>
            <w:r>
              <w:t>Псковская обл.</w:t>
            </w:r>
          </w:p>
        </w:tc>
        <w:tc>
          <w:tcPr>
            <w:tcW w:w="1010" w:type="dxa"/>
            <w:vAlign w:val="center"/>
          </w:tcPr>
          <w:p w:rsidR="004F1A62" w:rsidRDefault="004F1A62">
            <w:pPr>
              <w:pStyle w:val="ConsPlusNormal"/>
              <w:jc w:val="center"/>
            </w:pPr>
            <w:r>
              <w:t>17,1</w:t>
            </w:r>
          </w:p>
        </w:tc>
        <w:tc>
          <w:tcPr>
            <w:tcW w:w="960" w:type="dxa"/>
            <w:vAlign w:val="center"/>
          </w:tcPr>
          <w:p w:rsidR="004F1A62" w:rsidRDefault="004F1A62">
            <w:pPr>
              <w:pStyle w:val="ConsPlusNormal"/>
              <w:jc w:val="center"/>
            </w:pPr>
            <w:r>
              <w:t>0,8</w:t>
            </w:r>
          </w:p>
        </w:tc>
        <w:tc>
          <w:tcPr>
            <w:tcW w:w="960" w:type="dxa"/>
            <w:vAlign w:val="center"/>
          </w:tcPr>
          <w:p w:rsidR="004F1A62" w:rsidRDefault="004F1A62">
            <w:pPr>
              <w:pStyle w:val="ConsPlusNormal"/>
              <w:jc w:val="center"/>
            </w:pPr>
            <w:r>
              <w:t>14,7</w:t>
            </w:r>
          </w:p>
        </w:tc>
        <w:tc>
          <w:tcPr>
            <w:tcW w:w="960" w:type="dxa"/>
            <w:vAlign w:val="center"/>
          </w:tcPr>
          <w:p w:rsidR="004F1A62" w:rsidRDefault="004F1A62">
            <w:pPr>
              <w:pStyle w:val="ConsPlusNormal"/>
              <w:jc w:val="center"/>
            </w:pPr>
            <w:r>
              <w:t>2,4</w:t>
            </w:r>
          </w:p>
        </w:tc>
        <w:tc>
          <w:tcPr>
            <w:tcW w:w="1003" w:type="dxa"/>
            <w:vAlign w:val="center"/>
          </w:tcPr>
          <w:p w:rsidR="004F1A62" w:rsidRDefault="004F1A62">
            <w:pPr>
              <w:pStyle w:val="ConsPlusNormal"/>
              <w:jc w:val="center"/>
            </w:pPr>
            <w:r>
              <w:t>11,6</w:t>
            </w:r>
          </w:p>
        </w:tc>
        <w:tc>
          <w:tcPr>
            <w:tcW w:w="1037" w:type="dxa"/>
            <w:vAlign w:val="center"/>
          </w:tcPr>
          <w:p w:rsidR="004F1A62" w:rsidRDefault="004F1A62">
            <w:pPr>
              <w:pStyle w:val="ConsPlusNormal"/>
              <w:jc w:val="center"/>
            </w:pPr>
            <w:r>
              <w:t>4,0</w:t>
            </w:r>
          </w:p>
        </w:tc>
      </w:tr>
      <w:tr w:rsidR="004F1A62">
        <w:tc>
          <w:tcPr>
            <w:tcW w:w="3180" w:type="dxa"/>
          </w:tcPr>
          <w:p w:rsidR="004F1A62" w:rsidRDefault="004F1A62">
            <w:pPr>
              <w:pStyle w:val="ConsPlusNormal"/>
            </w:pPr>
            <w:r>
              <w:t>Респ. Адыгея (Адыгея)</w:t>
            </w:r>
          </w:p>
        </w:tc>
        <w:tc>
          <w:tcPr>
            <w:tcW w:w="1010" w:type="dxa"/>
            <w:vAlign w:val="center"/>
          </w:tcPr>
          <w:p w:rsidR="004F1A62" w:rsidRDefault="004F1A62">
            <w:pPr>
              <w:pStyle w:val="ConsPlusNormal"/>
              <w:jc w:val="center"/>
            </w:pPr>
            <w:r>
              <w:t>21,9</w:t>
            </w:r>
          </w:p>
        </w:tc>
        <w:tc>
          <w:tcPr>
            <w:tcW w:w="960" w:type="dxa"/>
            <w:vAlign w:val="center"/>
          </w:tcPr>
          <w:p w:rsidR="004F1A62" w:rsidRDefault="004F1A62">
            <w:pPr>
              <w:pStyle w:val="ConsPlusNormal"/>
              <w:jc w:val="center"/>
            </w:pPr>
            <w:r>
              <w:t>4,5</w:t>
            </w:r>
          </w:p>
        </w:tc>
        <w:tc>
          <w:tcPr>
            <w:tcW w:w="960" w:type="dxa"/>
            <w:vAlign w:val="center"/>
          </w:tcPr>
          <w:p w:rsidR="004F1A62" w:rsidRDefault="004F1A62">
            <w:pPr>
              <w:pStyle w:val="ConsPlusNormal"/>
              <w:jc w:val="center"/>
            </w:pPr>
            <w:r>
              <w:t>20,0</w:t>
            </w:r>
          </w:p>
        </w:tc>
        <w:tc>
          <w:tcPr>
            <w:tcW w:w="960" w:type="dxa"/>
            <w:vAlign w:val="center"/>
          </w:tcPr>
          <w:p w:rsidR="004F1A62" w:rsidRDefault="004F1A62">
            <w:pPr>
              <w:pStyle w:val="ConsPlusNormal"/>
              <w:jc w:val="center"/>
            </w:pPr>
            <w:r>
              <w:t>6,7</w:t>
            </w:r>
          </w:p>
        </w:tc>
        <w:tc>
          <w:tcPr>
            <w:tcW w:w="1003" w:type="dxa"/>
            <w:vAlign w:val="center"/>
          </w:tcPr>
          <w:p w:rsidR="004F1A62" w:rsidRDefault="004F1A62">
            <w:pPr>
              <w:pStyle w:val="ConsPlusNormal"/>
              <w:jc w:val="center"/>
            </w:pPr>
            <w:r>
              <w:t>17,2</w:t>
            </w:r>
          </w:p>
        </w:tc>
        <w:tc>
          <w:tcPr>
            <w:tcW w:w="1037" w:type="dxa"/>
            <w:vAlign w:val="center"/>
          </w:tcPr>
          <w:p w:rsidR="004F1A62" w:rsidRDefault="004F1A62">
            <w:pPr>
              <w:pStyle w:val="ConsPlusNormal"/>
              <w:jc w:val="center"/>
            </w:pPr>
            <w:r>
              <w:t>10,2</w:t>
            </w:r>
          </w:p>
        </w:tc>
      </w:tr>
      <w:tr w:rsidR="004F1A62">
        <w:tc>
          <w:tcPr>
            <w:tcW w:w="3180" w:type="dxa"/>
          </w:tcPr>
          <w:p w:rsidR="004F1A62" w:rsidRDefault="004F1A62">
            <w:pPr>
              <w:pStyle w:val="ConsPlusNormal"/>
            </w:pPr>
            <w:r>
              <w:t>Респ. Алтай</w:t>
            </w:r>
          </w:p>
        </w:tc>
        <w:tc>
          <w:tcPr>
            <w:tcW w:w="1010" w:type="dxa"/>
            <w:vAlign w:val="center"/>
          </w:tcPr>
          <w:p w:rsidR="004F1A62" w:rsidRDefault="004F1A62">
            <w:pPr>
              <w:pStyle w:val="ConsPlusNormal"/>
              <w:jc w:val="center"/>
            </w:pPr>
            <w:r>
              <w:t>15,2</w:t>
            </w:r>
          </w:p>
        </w:tc>
        <w:tc>
          <w:tcPr>
            <w:tcW w:w="960" w:type="dxa"/>
            <w:vAlign w:val="center"/>
          </w:tcPr>
          <w:p w:rsidR="004F1A62" w:rsidRDefault="004F1A62">
            <w:pPr>
              <w:pStyle w:val="ConsPlusNormal"/>
              <w:jc w:val="center"/>
            </w:pPr>
            <w:r>
              <w:t>-8,9</w:t>
            </w:r>
          </w:p>
        </w:tc>
        <w:tc>
          <w:tcPr>
            <w:tcW w:w="960" w:type="dxa"/>
            <w:vAlign w:val="center"/>
          </w:tcPr>
          <w:p w:rsidR="004F1A62" w:rsidRDefault="004F1A62">
            <w:pPr>
              <w:pStyle w:val="ConsPlusNormal"/>
              <w:jc w:val="center"/>
            </w:pPr>
            <w:r>
              <w:t>12,3</w:t>
            </w:r>
          </w:p>
        </w:tc>
        <w:tc>
          <w:tcPr>
            <w:tcW w:w="960" w:type="dxa"/>
            <w:vAlign w:val="center"/>
          </w:tcPr>
          <w:p w:rsidR="004F1A62" w:rsidRDefault="004F1A62">
            <w:pPr>
              <w:pStyle w:val="ConsPlusNormal"/>
              <w:jc w:val="center"/>
            </w:pPr>
            <w:r>
              <w:t>-7,7</w:t>
            </w:r>
          </w:p>
        </w:tc>
        <w:tc>
          <w:tcPr>
            <w:tcW w:w="1003" w:type="dxa"/>
            <w:vAlign w:val="center"/>
          </w:tcPr>
          <w:p w:rsidR="004F1A62" w:rsidRDefault="004F1A62">
            <w:pPr>
              <w:pStyle w:val="ConsPlusNormal"/>
              <w:jc w:val="center"/>
            </w:pPr>
            <w:r>
              <w:t>9,8</w:t>
            </w:r>
          </w:p>
        </w:tc>
        <w:tc>
          <w:tcPr>
            <w:tcW w:w="1037" w:type="dxa"/>
            <w:vAlign w:val="center"/>
          </w:tcPr>
          <w:p w:rsidR="004F1A62" w:rsidRDefault="004F1A62">
            <w:pPr>
              <w:pStyle w:val="ConsPlusNormal"/>
              <w:jc w:val="center"/>
            </w:pPr>
            <w:r>
              <w:t>-3,5</w:t>
            </w:r>
          </w:p>
        </w:tc>
      </w:tr>
      <w:tr w:rsidR="004F1A62">
        <w:tc>
          <w:tcPr>
            <w:tcW w:w="3180" w:type="dxa"/>
          </w:tcPr>
          <w:p w:rsidR="004F1A62" w:rsidRDefault="004F1A62">
            <w:pPr>
              <w:pStyle w:val="ConsPlusNormal"/>
            </w:pPr>
            <w:r>
              <w:t>Респ. Башкортостан</w:t>
            </w:r>
          </w:p>
        </w:tc>
        <w:tc>
          <w:tcPr>
            <w:tcW w:w="1010" w:type="dxa"/>
            <w:vAlign w:val="center"/>
          </w:tcPr>
          <w:p w:rsidR="004F1A62" w:rsidRDefault="004F1A62">
            <w:pPr>
              <w:pStyle w:val="ConsPlusNormal"/>
              <w:jc w:val="center"/>
            </w:pPr>
            <w:r>
              <w:t>15,4</w:t>
            </w:r>
          </w:p>
        </w:tc>
        <w:tc>
          <w:tcPr>
            <w:tcW w:w="960" w:type="dxa"/>
            <w:vAlign w:val="center"/>
          </w:tcPr>
          <w:p w:rsidR="004F1A62" w:rsidRDefault="004F1A62">
            <w:pPr>
              <w:pStyle w:val="ConsPlusNormal"/>
              <w:jc w:val="center"/>
            </w:pPr>
            <w:r>
              <w:t>0,0</w:t>
            </w:r>
          </w:p>
        </w:tc>
        <w:tc>
          <w:tcPr>
            <w:tcW w:w="960" w:type="dxa"/>
            <w:vAlign w:val="center"/>
          </w:tcPr>
          <w:p w:rsidR="004F1A62" w:rsidRDefault="004F1A62">
            <w:pPr>
              <w:pStyle w:val="ConsPlusNormal"/>
              <w:jc w:val="center"/>
            </w:pPr>
            <w:r>
              <w:t>13,0</w:t>
            </w:r>
          </w:p>
        </w:tc>
        <w:tc>
          <w:tcPr>
            <w:tcW w:w="960" w:type="dxa"/>
            <w:vAlign w:val="center"/>
          </w:tcPr>
          <w:p w:rsidR="004F1A62" w:rsidRDefault="004F1A62">
            <w:pPr>
              <w:pStyle w:val="ConsPlusNormal"/>
              <w:jc w:val="center"/>
            </w:pPr>
            <w:r>
              <w:t>1,7</w:t>
            </w:r>
          </w:p>
        </w:tc>
        <w:tc>
          <w:tcPr>
            <w:tcW w:w="1003" w:type="dxa"/>
            <w:vAlign w:val="center"/>
          </w:tcPr>
          <w:p w:rsidR="004F1A62" w:rsidRDefault="004F1A62">
            <w:pPr>
              <w:pStyle w:val="ConsPlusNormal"/>
              <w:jc w:val="center"/>
            </w:pPr>
            <w:r>
              <w:t>9,9</w:t>
            </w:r>
          </w:p>
        </w:tc>
        <w:tc>
          <w:tcPr>
            <w:tcW w:w="1037" w:type="dxa"/>
            <w:vAlign w:val="center"/>
          </w:tcPr>
          <w:p w:rsidR="004F1A62" w:rsidRDefault="004F1A62">
            <w:pPr>
              <w:pStyle w:val="ConsPlusNormal"/>
              <w:jc w:val="center"/>
            </w:pPr>
            <w:r>
              <w:t>3,6</w:t>
            </w:r>
          </w:p>
        </w:tc>
      </w:tr>
      <w:tr w:rsidR="004F1A62">
        <w:tc>
          <w:tcPr>
            <w:tcW w:w="3180" w:type="dxa"/>
          </w:tcPr>
          <w:p w:rsidR="004F1A62" w:rsidRDefault="004F1A62">
            <w:pPr>
              <w:pStyle w:val="ConsPlusNormal"/>
            </w:pPr>
            <w:r>
              <w:t>Респ. Бурятия</w:t>
            </w:r>
          </w:p>
        </w:tc>
        <w:tc>
          <w:tcPr>
            <w:tcW w:w="1010" w:type="dxa"/>
            <w:vAlign w:val="center"/>
          </w:tcPr>
          <w:p w:rsidR="004F1A62" w:rsidRDefault="004F1A62">
            <w:pPr>
              <w:pStyle w:val="ConsPlusNormal"/>
              <w:jc w:val="center"/>
            </w:pPr>
            <w:r>
              <w:t>16,9</w:t>
            </w:r>
          </w:p>
        </w:tc>
        <w:tc>
          <w:tcPr>
            <w:tcW w:w="960" w:type="dxa"/>
            <w:vAlign w:val="center"/>
          </w:tcPr>
          <w:p w:rsidR="004F1A62" w:rsidRDefault="004F1A62">
            <w:pPr>
              <w:pStyle w:val="ConsPlusNormal"/>
              <w:jc w:val="center"/>
            </w:pPr>
            <w:r>
              <w:t>-14,2</w:t>
            </w:r>
          </w:p>
        </w:tc>
        <w:tc>
          <w:tcPr>
            <w:tcW w:w="960" w:type="dxa"/>
            <w:vAlign w:val="center"/>
          </w:tcPr>
          <w:p w:rsidR="004F1A62" w:rsidRDefault="004F1A62">
            <w:pPr>
              <w:pStyle w:val="ConsPlusNormal"/>
              <w:jc w:val="center"/>
            </w:pPr>
            <w:r>
              <w:t>13,3</w:t>
            </w:r>
          </w:p>
        </w:tc>
        <w:tc>
          <w:tcPr>
            <w:tcW w:w="960" w:type="dxa"/>
            <w:vAlign w:val="center"/>
          </w:tcPr>
          <w:p w:rsidR="004F1A62" w:rsidRDefault="004F1A62">
            <w:pPr>
              <w:pStyle w:val="ConsPlusNormal"/>
              <w:jc w:val="center"/>
            </w:pPr>
            <w:r>
              <w:t>-10,3</w:t>
            </w:r>
          </w:p>
        </w:tc>
        <w:tc>
          <w:tcPr>
            <w:tcW w:w="1003" w:type="dxa"/>
            <w:vAlign w:val="center"/>
          </w:tcPr>
          <w:p w:rsidR="004F1A62" w:rsidRDefault="004F1A62">
            <w:pPr>
              <w:pStyle w:val="ConsPlusNormal"/>
              <w:jc w:val="center"/>
            </w:pPr>
            <w:r>
              <w:t>9,2</w:t>
            </w:r>
          </w:p>
        </w:tc>
        <w:tc>
          <w:tcPr>
            <w:tcW w:w="1037" w:type="dxa"/>
            <w:vAlign w:val="center"/>
          </w:tcPr>
          <w:p w:rsidR="004F1A62" w:rsidRDefault="004F1A62">
            <w:pPr>
              <w:pStyle w:val="ConsPlusNormal"/>
              <w:jc w:val="center"/>
            </w:pPr>
            <w:r>
              <w:t>-0,1</w:t>
            </w:r>
          </w:p>
        </w:tc>
      </w:tr>
      <w:tr w:rsidR="004F1A62">
        <w:tc>
          <w:tcPr>
            <w:tcW w:w="3180" w:type="dxa"/>
          </w:tcPr>
          <w:p w:rsidR="004F1A62" w:rsidRDefault="004F1A62">
            <w:pPr>
              <w:pStyle w:val="ConsPlusNormal"/>
            </w:pPr>
            <w:r>
              <w:t>Респ. Дагестан</w:t>
            </w:r>
          </w:p>
        </w:tc>
        <w:tc>
          <w:tcPr>
            <w:tcW w:w="1010" w:type="dxa"/>
            <w:vAlign w:val="center"/>
          </w:tcPr>
          <w:p w:rsidR="004F1A62" w:rsidRDefault="004F1A62">
            <w:pPr>
              <w:pStyle w:val="ConsPlusNormal"/>
              <w:jc w:val="center"/>
            </w:pPr>
            <w:r>
              <w:t>25,2</w:t>
            </w:r>
          </w:p>
        </w:tc>
        <w:tc>
          <w:tcPr>
            <w:tcW w:w="960" w:type="dxa"/>
            <w:vAlign w:val="center"/>
          </w:tcPr>
          <w:p w:rsidR="004F1A62" w:rsidRDefault="004F1A62">
            <w:pPr>
              <w:pStyle w:val="ConsPlusNormal"/>
              <w:jc w:val="center"/>
            </w:pPr>
            <w:r>
              <w:t>3,5</w:t>
            </w:r>
          </w:p>
        </w:tc>
        <w:tc>
          <w:tcPr>
            <w:tcW w:w="960" w:type="dxa"/>
            <w:vAlign w:val="center"/>
          </w:tcPr>
          <w:p w:rsidR="004F1A62" w:rsidRDefault="004F1A62">
            <w:pPr>
              <w:pStyle w:val="ConsPlusNormal"/>
              <w:jc w:val="center"/>
            </w:pPr>
            <w:r>
              <w:t>22,1</w:t>
            </w:r>
          </w:p>
        </w:tc>
        <w:tc>
          <w:tcPr>
            <w:tcW w:w="960" w:type="dxa"/>
            <w:vAlign w:val="center"/>
          </w:tcPr>
          <w:p w:rsidR="004F1A62" w:rsidRDefault="004F1A62">
            <w:pPr>
              <w:pStyle w:val="ConsPlusNormal"/>
              <w:jc w:val="center"/>
            </w:pPr>
            <w:r>
              <w:t>6,1</w:t>
            </w:r>
          </w:p>
        </w:tc>
        <w:tc>
          <w:tcPr>
            <w:tcW w:w="1003" w:type="dxa"/>
            <w:vAlign w:val="center"/>
          </w:tcPr>
          <w:p w:rsidR="004F1A62" w:rsidRDefault="004F1A62">
            <w:pPr>
              <w:pStyle w:val="ConsPlusNormal"/>
              <w:jc w:val="center"/>
            </w:pPr>
            <w:r>
              <w:t>18,6</w:t>
            </w:r>
          </w:p>
        </w:tc>
        <w:tc>
          <w:tcPr>
            <w:tcW w:w="1037" w:type="dxa"/>
            <w:vAlign w:val="center"/>
          </w:tcPr>
          <w:p w:rsidR="004F1A62" w:rsidRDefault="004F1A62">
            <w:pPr>
              <w:pStyle w:val="ConsPlusNormal"/>
              <w:jc w:val="center"/>
            </w:pPr>
            <w:r>
              <w:t>8,7</w:t>
            </w:r>
          </w:p>
        </w:tc>
      </w:tr>
      <w:tr w:rsidR="004F1A62">
        <w:tc>
          <w:tcPr>
            <w:tcW w:w="3180" w:type="dxa"/>
          </w:tcPr>
          <w:p w:rsidR="004F1A62" w:rsidRDefault="004F1A62">
            <w:pPr>
              <w:pStyle w:val="ConsPlusNormal"/>
            </w:pPr>
            <w:r>
              <w:t>Респ. Калмыкия</w:t>
            </w:r>
          </w:p>
        </w:tc>
        <w:tc>
          <w:tcPr>
            <w:tcW w:w="1010" w:type="dxa"/>
            <w:vAlign w:val="center"/>
          </w:tcPr>
          <w:p w:rsidR="004F1A62" w:rsidRDefault="004F1A62">
            <w:pPr>
              <w:pStyle w:val="ConsPlusNormal"/>
              <w:jc w:val="center"/>
            </w:pPr>
            <w:r>
              <w:t>23,6</w:t>
            </w:r>
          </w:p>
        </w:tc>
        <w:tc>
          <w:tcPr>
            <w:tcW w:w="960" w:type="dxa"/>
            <w:vAlign w:val="center"/>
          </w:tcPr>
          <w:p w:rsidR="004F1A62" w:rsidRDefault="004F1A62">
            <w:pPr>
              <w:pStyle w:val="ConsPlusNormal"/>
              <w:jc w:val="center"/>
            </w:pPr>
            <w:r>
              <w:t>0,7</w:t>
            </w:r>
          </w:p>
        </w:tc>
        <w:tc>
          <w:tcPr>
            <w:tcW w:w="960" w:type="dxa"/>
            <w:vAlign w:val="center"/>
          </w:tcPr>
          <w:p w:rsidR="004F1A62" w:rsidRDefault="004F1A62">
            <w:pPr>
              <w:pStyle w:val="ConsPlusNormal"/>
              <w:jc w:val="center"/>
            </w:pPr>
            <w:r>
              <w:t>20,4</w:t>
            </w:r>
          </w:p>
        </w:tc>
        <w:tc>
          <w:tcPr>
            <w:tcW w:w="960" w:type="dxa"/>
            <w:vAlign w:val="center"/>
          </w:tcPr>
          <w:p w:rsidR="004F1A62" w:rsidRDefault="004F1A62">
            <w:pPr>
              <w:pStyle w:val="ConsPlusNormal"/>
              <w:jc w:val="center"/>
            </w:pPr>
            <w:r>
              <w:t>4,1</w:t>
            </w:r>
          </w:p>
        </w:tc>
        <w:tc>
          <w:tcPr>
            <w:tcW w:w="1003" w:type="dxa"/>
            <w:vAlign w:val="center"/>
          </w:tcPr>
          <w:p w:rsidR="004F1A62" w:rsidRDefault="004F1A62">
            <w:pPr>
              <w:pStyle w:val="ConsPlusNormal"/>
              <w:jc w:val="center"/>
            </w:pPr>
            <w:r>
              <w:t>16,2</w:t>
            </w:r>
          </w:p>
        </w:tc>
        <w:tc>
          <w:tcPr>
            <w:tcW w:w="1037" w:type="dxa"/>
            <w:vAlign w:val="center"/>
          </w:tcPr>
          <w:p w:rsidR="004F1A62" w:rsidRDefault="004F1A62">
            <w:pPr>
              <w:pStyle w:val="ConsPlusNormal"/>
              <w:jc w:val="center"/>
            </w:pPr>
            <w:r>
              <w:t>8,3</w:t>
            </w:r>
          </w:p>
        </w:tc>
      </w:tr>
      <w:tr w:rsidR="004F1A62">
        <w:tc>
          <w:tcPr>
            <w:tcW w:w="3180" w:type="dxa"/>
          </w:tcPr>
          <w:p w:rsidR="004F1A62" w:rsidRDefault="004F1A62">
            <w:pPr>
              <w:pStyle w:val="ConsPlusNormal"/>
            </w:pPr>
            <w:r>
              <w:t>Респ. Карелия</w:t>
            </w:r>
          </w:p>
        </w:tc>
        <w:tc>
          <w:tcPr>
            <w:tcW w:w="1010" w:type="dxa"/>
            <w:vAlign w:val="center"/>
          </w:tcPr>
          <w:p w:rsidR="004F1A62" w:rsidRDefault="004F1A62">
            <w:pPr>
              <w:pStyle w:val="ConsPlusNormal"/>
              <w:jc w:val="center"/>
            </w:pPr>
            <w:r>
              <w:t>17,1</w:t>
            </w:r>
          </w:p>
        </w:tc>
        <w:tc>
          <w:tcPr>
            <w:tcW w:w="960" w:type="dxa"/>
            <w:vAlign w:val="center"/>
          </w:tcPr>
          <w:p w:rsidR="004F1A62" w:rsidRDefault="004F1A62">
            <w:pPr>
              <w:pStyle w:val="ConsPlusNormal"/>
              <w:jc w:val="center"/>
            </w:pPr>
            <w:r>
              <w:t>0,0</w:t>
            </w:r>
          </w:p>
        </w:tc>
        <w:tc>
          <w:tcPr>
            <w:tcW w:w="960" w:type="dxa"/>
            <w:vAlign w:val="center"/>
          </w:tcPr>
          <w:p w:rsidR="004F1A62" w:rsidRDefault="004F1A62">
            <w:pPr>
              <w:pStyle w:val="ConsPlusNormal"/>
              <w:jc w:val="center"/>
            </w:pPr>
            <w:r>
              <w:t>14,5</w:t>
            </w:r>
          </w:p>
        </w:tc>
        <w:tc>
          <w:tcPr>
            <w:tcW w:w="960" w:type="dxa"/>
            <w:vAlign w:val="center"/>
          </w:tcPr>
          <w:p w:rsidR="004F1A62" w:rsidRDefault="004F1A62">
            <w:pPr>
              <w:pStyle w:val="ConsPlusNormal"/>
              <w:jc w:val="center"/>
            </w:pPr>
            <w:r>
              <w:t>1,0</w:t>
            </w:r>
          </w:p>
        </w:tc>
        <w:tc>
          <w:tcPr>
            <w:tcW w:w="1003" w:type="dxa"/>
            <w:vAlign w:val="center"/>
          </w:tcPr>
          <w:p w:rsidR="004F1A62" w:rsidRDefault="004F1A62">
            <w:pPr>
              <w:pStyle w:val="ConsPlusNormal"/>
              <w:jc w:val="center"/>
            </w:pPr>
            <w:r>
              <w:t>10,7</w:t>
            </w:r>
          </w:p>
        </w:tc>
        <w:tc>
          <w:tcPr>
            <w:tcW w:w="1037" w:type="dxa"/>
            <w:vAlign w:val="center"/>
          </w:tcPr>
          <w:p w:rsidR="004F1A62" w:rsidRDefault="004F1A62">
            <w:pPr>
              <w:pStyle w:val="ConsPlusNormal"/>
              <w:jc w:val="center"/>
            </w:pPr>
            <w:r>
              <w:t>2,5</w:t>
            </w:r>
          </w:p>
        </w:tc>
      </w:tr>
      <w:tr w:rsidR="004F1A62">
        <w:tc>
          <w:tcPr>
            <w:tcW w:w="3180" w:type="dxa"/>
          </w:tcPr>
          <w:p w:rsidR="004F1A62" w:rsidRDefault="004F1A62">
            <w:pPr>
              <w:pStyle w:val="ConsPlusNormal"/>
            </w:pPr>
            <w:r>
              <w:t>Респ. Коми</w:t>
            </w:r>
          </w:p>
        </w:tc>
        <w:tc>
          <w:tcPr>
            <w:tcW w:w="1010" w:type="dxa"/>
            <w:vAlign w:val="center"/>
          </w:tcPr>
          <w:p w:rsidR="004F1A62" w:rsidRDefault="004F1A62">
            <w:pPr>
              <w:pStyle w:val="ConsPlusNormal"/>
              <w:jc w:val="center"/>
            </w:pPr>
            <w:r>
              <w:t>14,6</w:t>
            </w:r>
          </w:p>
        </w:tc>
        <w:tc>
          <w:tcPr>
            <w:tcW w:w="960" w:type="dxa"/>
            <w:vAlign w:val="center"/>
          </w:tcPr>
          <w:p w:rsidR="004F1A62" w:rsidRDefault="004F1A62">
            <w:pPr>
              <w:pStyle w:val="ConsPlusNormal"/>
              <w:jc w:val="center"/>
            </w:pPr>
            <w:r>
              <w:t>-2,3</w:t>
            </w:r>
          </w:p>
        </w:tc>
        <w:tc>
          <w:tcPr>
            <w:tcW w:w="960" w:type="dxa"/>
            <w:vAlign w:val="center"/>
          </w:tcPr>
          <w:p w:rsidR="004F1A62" w:rsidRDefault="004F1A62">
            <w:pPr>
              <w:pStyle w:val="ConsPlusNormal"/>
              <w:jc w:val="center"/>
            </w:pPr>
            <w:r>
              <w:t>12,3</w:t>
            </w:r>
          </w:p>
        </w:tc>
        <w:tc>
          <w:tcPr>
            <w:tcW w:w="960" w:type="dxa"/>
            <w:vAlign w:val="center"/>
          </w:tcPr>
          <w:p w:rsidR="004F1A62" w:rsidRDefault="004F1A62">
            <w:pPr>
              <w:pStyle w:val="ConsPlusNormal"/>
              <w:jc w:val="center"/>
            </w:pPr>
            <w:r>
              <w:t>-0,2</w:t>
            </w:r>
          </w:p>
        </w:tc>
        <w:tc>
          <w:tcPr>
            <w:tcW w:w="1003" w:type="dxa"/>
            <w:vAlign w:val="center"/>
          </w:tcPr>
          <w:p w:rsidR="004F1A62" w:rsidRDefault="004F1A62">
            <w:pPr>
              <w:pStyle w:val="ConsPlusNormal"/>
              <w:jc w:val="center"/>
            </w:pPr>
            <w:r>
              <w:t>10,7</w:t>
            </w:r>
          </w:p>
        </w:tc>
        <w:tc>
          <w:tcPr>
            <w:tcW w:w="1037" w:type="dxa"/>
            <w:vAlign w:val="center"/>
          </w:tcPr>
          <w:p w:rsidR="004F1A62" w:rsidRDefault="004F1A62">
            <w:pPr>
              <w:pStyle w:val="ConsPlusNormal"/>
              <w:jc w:val="center"/>
            </w:pPr>
            <w:r>
              <w:t>0,1</w:t>
            </w:r>
          </w:p>
        </w:tc>
      </w:tr>
      <w:tr w:rsidR="004F1A62">
        <w:tc>
          <w:tcPr>
            <w:tcW w:w="3180" w:type="dxa"/>
          </w:tcPr>
          <w:p w:rsidR="004F1A62" w:rsidRDefault="004F1A62">
            <w:pPr>
              <w:pStyle w:val="ConsPlusNormal"/>
            </w:pPr>
            <w:r>
              <w:t>Респ. Марий Эл</w:t>
            </w:r>
          </w:p>
        </w:tc>
        <w:tc>
          <w:tcPr>
            <w:tcW w:w="1010" w:type="dxa"/>
            <w:vAlign w:val="center"/>
          </w:tcPr>
          <w:p w:rsidR="004F1A62" w:rsidRDefault="004F1A62">
            <w:pPr>
              <w:pStyle w:val="ConsPlusNormal"/>
              <w:jc w:val="center"/>
            </w:pPr>
            <w:r>
              <w:t>15,7</w:t>
            </w:r>
          </w:p>
        </w:tc>
        <w:tc>
          <w:tcPr>
            <w:tcW w:w="960" w:type="dxa"/>
            <w:vAlign w:val="center"/>
          </w:tcPr>
          <w:p w:rsidR="004F1A62" w:rsidRDefault="004F1A62">
            <w:pPr>
              <w:pStyle w:val="ConsPlusNormal"/>
              <w:jc w:val="center"/>
            </w:pPr>
            <w:r>
              <w:t>0,5</w:t>
            </w:r>
          </w:p>
        </w:tc>
        <w:tc>
          <w:tcPr>
            <w:tcW w:w="960" w:type="dxa"/>
            <w:vAlign w:val="center"/>
          </w:tcPr>
          <w:p w:rsidR="004F1A62" w:rsidRDefault="004F1A62">
            <w:pPr>
              <w:pStyle w:val="ConsPlusNormal"/>
              <w:jc w:val="center"/>
            </w:pPr>
            <w:r>
              <w:t>13,1</w:t>
            </w:r>
          </w:p>
        </w:tc>
        <w:tc>
          <w:tcPr>
            <w:tcW w:w="960" w:type="dxa"/>
            <w:vAlign w:val="center"/>
          </w:tcPr>
          <w:p w:rsidR="004F1A62" w:rsidRDefault="004F1A62">
            <w:pPr>
              <w:pStyle w:val="ConsPlusNormal"/>
              <w:jc w:val="center"/>
            </w:pPr>
            <w:r>
              <w:t>2,1</w:t>
            </w:r>
          </w:p>
        </w:tc>
        <w:tc>
          <w:tcPr>
            <w:tcW w:w="1003" w:type="dxa"/>
            <w:vAlign w:val="center"/>
          </w:tcPr>
          <w:p w:rsidR="004F1A62" w:rsidRDefault="004F1A62">
            <w:pPr>
              <w:pStyle w:val="ConsPlusNormal"/>
              <w:jc w:val="center"/>
            </w:pPr>
            <w:r>
              <w:t>10,4</w:t>
            </w:r>
          </w:p>
        </w:tc>
        <w:tc>
          <w:tcPr>
            <w:tcW w:w="1037" w:type="dxa"/>
            <w:vAlign w:val="center"/>
          </w:tcPr>
          <w:p w:rsidR="004F1A62" w:rsidRDefault="004F1A62">
            <w:pPr>
              <w:pStyle w:val="ConsPlusNormal"/>
              <w:jc w:val="center"/>
            </w:pPr>
            <w:r>
              <w:t>3,7</w:t>
            </w:r>
          </w:p>
        </w:tc>
      </w:tr>
      <w:tr w:rsidR="004F1A62">
        <w:tc>
          <w:tcPr>
            <w:tcW w:w="3180" w:type="dxa"/>
          </w:tcPr>
          <w:p w:rsidR="004F1A62" w:rsidRDefault="004F1A62">
            <w:pPr>
              <w:pStyle w:val="ConsPlusNormal"/>
            </w:pPr>
            <w:r>
              <w:t>Респ. Саха (Якутия)</w:t>
            </w:r>
          </w:p>
        </w:tc>
        <w:tc>
          <w:tcPr>
            <w:tcW w:w="1010" w:type="dxa"/>
            <w:vAlign w:val="center"/>
          </w:tcPr>
          <w:p w:rsidR="004F1A62" w:rsidRDefault="004F1A62">
            <w:pPr>
              <w:pStyle w:val="ConsPlusNormal"/>
              <w:jc w:val="center"/>
            </w:pPr>
            <w:r>
              <w:t>15,0</w:t>
            </w:r>
          </w:p>
        </w:tc>
        <w:tc>
          <w:tcPr>
            <w:tcW w:w="960" w:type="dxa"/>
            <w:vAlign w:val="center"/>
          </w:tcPr>
          <w:p w:rsidR="004F1A62" w:rsidRDefault="004F1A62">
            <w:pPr>
              <w:pStyle w:val="ConsPlusNormal"/>
              <w:jc w:val="center"/>
            </w:pPr>
            <w:r>
              <w:t>-18,9</w:t>
            </w:r>
          </w:p>
        </w:tc>
        <w:tc>
          <w:tcPr>
            <w:tcW w:w="960" w:type="dxa"/>
            <w:vAlign w:val="center"/>
          </w:tcPr>
          <w:p w:rsidR="004F1A62" w:rsidRDefault="004F1A62">
            <w:pPr>
              <w:pStyle w:val="ConsPlusNormal"/>
              <w:jc w:val="center"/>
            </w:pPr>
            <w:r>
              <w:t>11,5</w:t>
            </w:r>
          </w:p>
        </w:tc>
        <w:tc>
          <w:tcPr>
            <w:tcW w:w="960" w:type="dxa"/>
            <w:vAlign w:val="center"/>
          </w:tcPr>
          <w:p w:rsidR="004F1A62" w:rsidRDefault="004F1A62">
            <w:pPr>
              <w:pStyle w:val="ConsPlusNormal"/>
              <w:jc w:val="center"/>
            </w:pPr>
            <w:r>
              <w:t>-16,2</w:t>
            </w:r>
          </w:p>
        </w:tc>
        <w:tc>
          <w:tcPr>
            <w:tcW w:w="1003" w:type="dxa"/>
            <w:vAlign w:val="center"/>
          </w:tcPr>
          <w:p w:rsidR="004F1A62" w:rsidRDefault="004F1A62">
            <w:pPr>
              <w:pStyle w:val="ConsPlusNormal"/>
              <w:jc w:val="center"/>
            </w:pPr>
            <w:r>
              <w:t>6,8</w:t>
            </w:r>
          </w:p>
        </w:tc>
        <w:tc>
          <w:tcPr>
            <w:tcW w:w="1037" w:type="dxa"/>
            <w:vAlign w:val="center"/>
          </w:tcPr>
          <w:p w:rsidR="004F1A62" w:rsidRDefault="004F1A62">
            <w:pPr>
              <w:pStyle w:val="ConsPlusNormal"/>
              <w:jc w:val="center"/>
            </w:pPr>
            <w:r>
              <w:t>-12,6</w:t>
            </w:r>
          </w:p>
        </w:tc>
      </w:tr>
      <w:tr w:rsidR="004F1A62">
        <w:tc>
          <w:tcPr>
            <w:tcW w:w="3180" w:type="dxa"/>
          </w:tcPr>
          <w:p w:rsidR="004F1A62" w:rsidRDefault="004F1A62">
            <w:pPr>
              <w:pStyle w:val="ConsPlusNormal"/>
            </w:pPr>
            <w:r>
              <w:t>Респ. Северная Осетия - Алания</w:t>
            </w:r>
          </w:p>
        </w:tc>
        <w:tc>
          <w:tcPr>
            <w:tcW w:w="1010" w:type="dxa"/>
            <w:vAlign w:val="center"/>
          </w:tcPr>
          <w:p w:rsidR="004F1A62" w:rsidRDefault="004F1A62">
            <w:pPr>
              <w:pStyle w:val="ConsPlusNormal"/>
              <w:jc w:val="center"/>
            </w:pPr>
            <w:r>
              <w:t>23,8</w:t>
            </w:r>
          </w:p>
        </w:tc>
        <w:tc>
          <w:tcPr>
            <w:tcW w:w="960" w:type="dxa"/>
            <w:vAlign w:val="center"/>
          </w:tcPr>
          <w:p w:rsidR="004F1A62" w:rsidRDefault="004F1A62">
            <w:pPr>
              <w:pStyle w:val="ConsPlusNormal"/>
              <w:jc w:val="center"/>
            </w:pPr>
            <w:r>
              <w:t>2,8</w:t>
            </w:r>
          </w:p>
        </w:tc>
        <w:tc>
          <w:tcPr>
            <w:tcW w:w="960" w:type="dxa"/>
            <w:vAlign w:val="center"/>
          </w:tcPr>
          <w:p w:rsidR="004F1A62" w:rsidRDefault="004F1A62">
            <w:pPr>
              <w:pStyle w:val="ConsPlusNormal"/>
              <w:jc w:val="center"/>
            </w:pPr>
            <w:r>
              <w:t>21,1</w:t>
            </w:r>
          </w:p>
        </w:tc>
        <w:tc>
          <w:tcPr>
            <w:tcW w:w="960" w:type="dxa"/>
            <w:vAlign w:val="center"/>
          </w:tcPr>
          <w:p w:rsidR="004F1A62" w:rsidRDefault="004F1A62">
            <w:pPr>
              <w:pStyle w:val="ConsPlusNormal"/>
              <w:jc w:val="center"/>
            </w:pPr>
            <w:r>
              <w:t>5,4</w:t>
            </w:r>
          </w:p>
        </w:tc>
        <w:tc>
          <w:tcPr>
            <w:tcW w:w="1003" w:type="dxa"/>
            <w:vAlign w:val="center"/>
          </w:tcPr>
          <w:p w:rsidR="004F1A62" w:rsidRDefault="004F1A62">
            <w:pPr>
              <w:pStyle w:val="ConsPlusNormal"/>
              <w:jc w:val="center"/>
            </w:pPr>
            <w:r>
              <w:t>16,0</w:t>
            </w:r>
          </w:p>
        </w:tc>
        <w:tc>
          <w:tcPr>
            <w:tcW w:w="1037" w:type="dxa"/>
            <w:vAlign w:val="center"/>
          </w:tcPr>
          <w:p w:rsidR="004F1A62" w:rsidRDefault="004F1A62">
            <w:pPr>
              <w:pStyle w:val="ConsPlusNormal"/>
              <w:jc w:val="center"/>
            </w:pPr>
            <w:r>
              <w:t>11,2</w:t>
            </w:r>
          </w:p>
        </w:tc>
      </w:tr>
      <w:tr w:rsidR="004F1A62">
        <w:tc>
          <w:tcPr>
            <w:tcW w:w="3180" w:type="dxa"/>
          </w:tcPr>
          <w:p w:rsidR="004F1A62" w:rsidRDefault="004F1A62">
            <w:pPr>
              <w:pStyle w:val="ConsPlusNormal"/>
            </w:pPr>
            <w:r>
              <w:lastRenderedPageBreak/>
              <w:t>Респ. Татарстан</w:t>
            </w:r>
          </w:p>
        </w:tc>
        <w:tc>
          <w:tcPr>
            <w:tcW w:w="1010" w:type="dxa"/>
            <w:vAlign w:val="center"/>
          </w:tcPr>
          <w:p w:rsidR="004F1A62" w:rsidRDefault="004F1A62">
            <w:pPr>
              <w:pStyle w:val="ConsPlusNormal"/>
              <w:jc w:val="center"/>
            </w:pPr>
            <w:r>
              <w:t>15,7</w:t>
            </w:r>
          </w:p>
        </w:tc>
        <w:tc>
          <w:tcPr>
            <w:tcW w:w="960" w:type="dxa"/>
            <w:vAlign w:val="center"/>
          </w:tcPr>
          <w:p w:rsidR="004F1A62" w:rsidRDefault="004F1A62">
            <w:pPr>
              <w:pStyle w:val="ConsPlusNormal"/>
              <w:jc w:val="center"/>
            </w:pPr>
            <w:r>
              <w:t>0,2</w:t>
            </w:r>
          </w:p>
        </w:tc>
        <w:tc>
          <w:tcPr>
            <w:tcW w:w="960" w:type="dxa"/>
            <w:vAlign w:val="center"/>
          </w:tcPr>
          <w:p w:rsidR="004F1A62" w:rsidRDefault="004F1A62">
            <w:pPr>
              <w:pStyle w:val="ConsPlusNormal"/>
              <w:jc w:val="center"/>
            </w:pPr>
            <w:r>
              <w:t>13,0</w:t>
            </w:r>
          </w:p>
        </w:tc>
        <w:tc>
          <w:tcPr>
            <w:tcW w:w="960" w:type="dxa"/>
            <w:vAlign w:val="center"/>
          </w:tcPr>
          <w:p w:rsidR="004F1A62" w:rsidRDefault="004F1A62">
            <w:pPr>
              <w:pStyle w:val="ConsPlusNormal"/>
              <w:jc w:val="center"/>
            </w:pPr>
            <w:r>
              <w:t>1,7</w:t>
            </w:r>
          </w:p>
        </w:tc>
        <w:tc>
          <w:tcPr>
            <w:tcW w:w="1003" w:type="dxa"/>
            <w:vAlign w:val="center"/>
          </w:tcPr>
          <w:p w:rsidR="004F1A62" w:rsidRDefault="004F1A62">
            <w:pPr>
              <w:pStyle w:val="ConsPlusNormal"/>
              <w:jc w:val="center"/>
            </w:pPr>
            <w:r>
              <w:t>9,5</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t>Респ. Тыва</w:t>
            </w:r>
          </w:p>
        </w:tc>
        <w:tc>
          <w:tcPr>
            <w:tcW w:w="1010" w:type="dxa"/>
            <w:vAlign w:val="center"/>
          </w:tcPr>
          <w:p w:rsidR="004F1A62" w:rsidRDefault="004F1A62">
            <w:pPr>
              <w:pStyle w:val="ConsPlusNormal"/>
              <w:jc w:val="center"/>
            </w:pPr>
            <w:r>
              <w:t>14,5</w:t>
            </w:r>
          </w:p>
        </w:tc>
        <w:tc>
          <w:tcPr>
            <w:tcW w:w="960" w:type="dxa"/>
            <w:vAlign w:val="center"/>
          </w:tcPr>
          <w:p w:rsidR="004F1A62" w:rsidRDefault="004F1A62">
            <w:pPr>
              <w:pStyle w:val="ConsPlusNormal"/>
              <w:jc w:val="center"/>
            </w:pPr>
            <w:r>
              <w:t>-10,9</w:t>
            </w:r>
          </w:p>
        </w:tc>
        <w:tc>
          <w:tcPr>
            <w:tcW w:w="960" w:type="dxa"/>
            <w:vAlign w:val="center"/>
          </w:tcPr>
          <w:p w:rsidR="004F1A62" w:rsidRDefault="004F1A62">
            <w:pPr>
              <w:pStyle w:val="ConsPlusNormal"/>
              <w:jc w:val="center"/>
            </w:pPr>
            <w:r>
              <w:t>10,9</w:t>
            </w:r>
          </w:p>
        </w:tc>
        <w:tc>
          <w:tcPr>
            <w:tcW w:w="960" w:type="dxa"/>
            <w:vAlign w:val="center"/>
          </w:tcPr>
          <w:p w:rsidR="004F1A62" w:rsidRDefault="004F1A62">
            <w:pPr>
              <w:pStyle w:val="ConsPlusNormal"/>
              <w:jc w:val="center"/>
            </w:pPr>
            <w:r>
              <w:t>-5,9</w:t>
            </w:r>
          </w:p>
        </w:tc>
        <w:tc>
          <w:tcPr>
            <w:tcW w:w="1003" w:type="dxa"/>
            <w:vAlign w:val="center"/>
          </w:tcPr>
          <w:p w:rsidR="004F1A62" w:rsidRDefault="004F1A62">
            <w:pPr>
              <w:pStyle w:val="ConsPlusNormal"/>
              <w:jc w:val="center"/>
            </w:pPr>
            <w:r>
              <w:t>7,3</w:t>
            </w:r>
          </w:p>
        </w:tc>
        <w:tc>
          <w:tcPr>
            <w:tcW w:w="1037" w:type="dxa"/>
            <w:vAlign w:val="center"/>
          </w:tcPr>
          <w:p w:rsidR="004F1A62" w:rsidRDefault="004F1A62">
            <w:pPr>
              <w:pStyle w:val="ConsPlusNormal"/>
              <w:jc w:val="center"/>
            </w:pPr>
            <w:r>
              <w:t>-1,8</w:t>
            </w:r>
          </w:p>
        </w:tc>
      </w:tr>
      <w:tr w:rsidR="004F1A62">
        <w:tc>
          <w:tcPr>
            <w:tcW w:w="3180" w:type="dxa"/>
          </w:tcPr>
          <w:p w:rsidR="004F1A62" w:rsidRDefault="004F1A62">
            <w:pPr>
              <w:pStyle w:val="ConsPlusNormal"/>
            </w:pPr>
            <w:r>
              <w:t>Респ. Хакасия</w:t>
            </w:r>
          </w:p>
        </w:tc>
        <w:tc>
          <w:tcPr>
            <w:tcW w:w="1010" w:type="dxa"/>
            <w:vAlign w:val="center"/>
          </w:tcPr>
          <w:p w:rsidR="004F1A62" w:rsidRDefault="004F1A62">
            <w:pPr>
              <w:pStyle w:val="ConsPlusNormal"/>
              <w:jc w:val="center"/>
            </w:pPr>
            <w:r>
              <w:t>14,3</w:t>
            </w:r>
          </w:p>
        </w:tc>
        <w:tc>
          <w:tcPr>
            <w:tcW w:w="960" w:type="dxa"/>
            <w:vAlign w:val="center"/>
          </w:tcPr>
          <w:p w:rsidR="004F1A62" w:rsidRDefault="004F1A62">
            <w:pPr>
              <w:pStyle w:val="ConsPlusNormal"/>
              <w:jc w:val="center"/>
            </w:pPr>
            <w:r>
              <w:t>-6,6</w:t>
            </w:r>
          </w:p>
        </w:tc>
        <w:tc>
          <w:tcPr>
            <w:tcW w:w="960" w:type="dxa"/>
            <w:vAlign w:val="center"/>
          </w:tcPr>
          <w:p w:rsidR="004F1A62" w:rsidRDefault="004F1A62">
            <w:pPr>
              <w:pStyle w:val="ConsPlusNormal"/>
              <w:jc w:val="center"/>
            </w:pPr>
            <w:r>
              <w:t>11,1</w:t>
            </w:r>
          </w:p>
        </w:tc>
        <w:tc>
          <w:tcPr>
            <w:tcW w:w="960" w:type="dxa"/>
            <w:vAlign w:val="center"/>
          </w:tcPr>
          <w:p w:rsidR="004F1A62" w:rsidRDefault="004F1A62">
            <w:pPr>
              <w:pStyle w:val="ConsPlusNormal"/>
              <w:jc w:val="center"/>
            </w:pPr>
            <w:r>
              <w:t>-2,6</w:t>
            </w:r>
          </w:p>
        </w:tc>
        <w:tc>
          <w:tcPr>
            <w:tcW w:w="1003" w:type="dxa"/>
            <w:vAlign w:val="center"/>
          </w:tcPr>
          <w:p w:rsidR="004F1A62" w:rsidRDefault="004F1A62">
            <w:pPr>
              <w:pStyle w:val="ConsPlusNormal"/>
              <w:jc w:val="center"/>
            </w:pPr>
            <w:r>
              <w:t>8,0</w:t>
            </w:r>
          </w:p>
        </w:tc>
        <w:tc>
          <w:tcPr>
            <w:tcW w:w="1037" w:type="dxa"/>
            <w:vAlign w:val="center"/>
          </w:tcPr>
          <w:p w:rsidR="004F1A62" w:rsidRDefault="004F1A62">
            <w:pPr>
              <w:pStyle w:val="ConsPlusNormal"/>
              <w:jc w:val="center"/>
            </w:pPr>
            <w:r>
              <w:t>0,8</w:t>
            </w:r>
          </w:p>
        </w:tc>
      </w:tr>
      <w:tr w:rsidR="004F1A62">
        <w:tc>
          <w:tcPr>
            <w:tcW w:w="3180" w:type="dxa"/>
          </w:tcPr>
          <w:p w:rsidR="004F1A62" w:rsidRDefault="004F1A62">
            <w:pPr>
              <w:pStyle w:val="ConsPlusNormal"/>
            </w:pPr>
            <w:r>
              <w:t>Ростовская обл.</w:t>
            </w:r>
          </w:p>
        </w:tc>
        <w:tc>
          <w:tcPr>
            <w:tcW w:w="1010" w:type="dxa"/>
            <w:vAlign w:val="center"/>
          </w:tcPr>
          <w:p w:rsidR="004F1A62" w:rsidRDefault="004F1A62">
            <w:pPr>
              <w:pStyle w:val="ConsPlusNormal"/>
              <w:jc w:val="center"/>
            </w:pPr>
            <w:r>
              <w:t>22,8</w:t>
            </w:r>
          </w:p>
        </w:tc>
        <w:tc>
          <w:tcPr>
            <w:tcW w:w="960" w:type="dxa"/>
            <w:vAlign w:val="center"/>
          </w:tcPr>
          <w:p w:rsidR="004F1A62" w:rsidRDefault="004F1A62">
            <w:pPr>
              <w:pStyle w:val="ConsPlusNormal"/>
              <w:jc w:val="center"/>
            </w:pPr>
            <w:r>
              <w:t>0,9</w:t>
            </w:r>
          </w:p>
        </w:tc>
        <w:tc>
          <w:tcPr>
            <w:tcW w:w="960" w:type="dxa"/>
            <w:vAlign w:val="center"/>
          </w:tcPr>
          <w:p w:rsidR="004F1A62" w:rsidRDefault="004F1A62">
            <w:pPr>
              <w:pStyle w:val="ConsPlusNormal"/>
              <w:jc w:val="center"/>
            </w:pPr>
            <w:r>
              <w:t>18,6</w:t>
            </w:r>
          </w:p>
        </w:tc>
        <w:tc>
          <w:tcPr>
            <w:tcW w:w="960" w:type="dxa"/>
            <w:vAlign w:val="center"/>
          </w:tcPr>
          <w:p w:rsidR="004F1A62" w:rsidRDefault="004F1A62">
            <w:pPr>
              <w:pStyle w:val="ConsPlusNormal"/>
              <w:jc w:val="center"/>
            </w:pPr>
            <w:r>
              <w:t>3,6</w:t>
            </w:r>
          </w:p>
        </w:tc>
        <w:tc>
          <w:tcPr>
            <w:tcW w:w="1003" w:type="dxa"/>
            <w:vAlign w:val="center"/>
          </w:tcPr>
          <w:p w:rsidR="004F1A62" w:rsidRDefault="004F1A62">
            <w:pPr>
              <w:pStyle w:val="ConsPlusNormal"/>
              <w:jc w:val="center"/>
            </w:pPr>
            <w:r>
              <w:t>15,8</w:t>
            </w:r>
          </w:p>
        </w:tc>
        <w:tc>
          <w:tcPr>
            <w:tcW w:w="1037" w:type="dxa"/>
            <w:vAlign w:val="center"/>
          </w:tcPr>
          <w:p w:rsidR="004F1A62" w:rsidRDefault="004F1A62">
            <w:pPr>
              <w:pStyle w:val="ConsPlusNormal"/>
              <w:jc w:val="center"/>
            </w:pPr>
            <w:r>
              <w:t>6,0</w:t>
            </w:r>
          </w:p>
        </w:tc>
      </w:tr>
      <w:tr w:rsidR="004F1A62">
        <w:tc>
          <w:tcPr>
            <w:tcW w:w="3180" w:type="dxa"/>
          </w:tcPr>
          <w:p w:rsidR="004F1A62" w:rsidRDefault="004F1A62">
            <w:pPr>
              <w:pStyle w:val="ConsPlusNormal"/>
            </w:pPr>
            <w:r>
              <w:t>Рязанская обл.</w:t>
            </w:r>
          </w:p>
        </w:tc>
        <w:tc>
          <w:tcPr>
            <w:tcW w:w="1010" w:type="dxa"/>
            <w:vAlign w:val="center"/>
          </w:tcPr>
          <w:p w:rsidR="004F1A62" w:rsidRDefault="004F1A62">
            <w:pPr>
              <w:pStyle w:val="ConsPlusNormal"/>
              <w:jc w:val="center"/>
            </w:pPr>
            <w:r>
              <w:t>17,5</w:t>
            </w:r>
          </w:p>
        </w:tc>
        <w:tc>
          <w:tcPr>
            <w:tcW w:w="960" w:type="dxa"/>
            <w:vAlign w:val="center"/>
          </w:tcPr>
          <w:p w:rsidR="004F1A62" w:rsidRDefault="004F1A62">
            <w:pPr>
              <w:pStyle w:val="ConsPlusNormal"/>
              <w:jc w:val="center"/>
            </w:pPr>
            <w:r>
              <w:t>0,8</w:t>
            </w:r>
          </w:p>
        </w:tc>
        <w:tc>
          <w:tcPr>
            <w:tcW w:w="960" w:type="dxa"/>
            <w:vAlign w:val="center"/>
          </w:tcPr>
          <w:p w:rsidR="004F1A62" w:rsidRDefault="004F1A62">
            <w:pPr>
              <w:pStyle w:val="ConsPlusNormal"/>
              <w:jc w:val="center"/>
            </w:pPr>
            <w:r>
              <w:t>15,9</w:t>
            </w:r>
          </w:p>
        </w:tc>
        <w:tc>
          <w:tcPr>
            <w:tcW w:w="960" w:type="dxa"/>
            <w:vAlign w:val="center"/>
          </w:tcPr>
          <w:p w:rsidR="004F1A62" w:rsidRDefault="004F1A62">
            <w:pPr>
              <w:pStyle w:val="ConsPlusNormal"/>
              <w:jc w:val="center"/>
            </w:pPr>
            <w:r>
              <w:t>1,9</w:t>
            </w:r>
          </w:p>
        </w:tc>
        <w:tc>
          <w:tcPr>
            <w:tcW w:w="1003" w:type="dxa"/>
            <w:vAlign w:val="center"/>
          </w:tcPr>
          <w:p w:rsidR="004F1A62" w:rsidRDefault="004F1A62">
            <w:pPr>
              <w:pStyle w:val="ConsPlusNormal"/>
              <w:jc w:val="center"/>
            </w:pPr>
            <w:r>
              <w:t>13,0</w:t>
            </w:r>
          </w:p>
        </w:tc>
        <w:tc>
          <w:tcPr>
            <w:tcW w:w="1037" w:type="dxa"/>
            <w:vAlign w:val="center"/>
          </w:tcPr>
          <w:p w:rsidR="004F1A62" w:rsidRDefault="004F1A62">
            <w:pPr>
              <w:pStyle w:val="ConsPlusNormal"/>
              <w:jc w:val="center"/>
            </w:pPr>
            <w:r>
              <w:t>3,7</w:t>
            </w:r>
          </w:p>
        </w:tc>
      </w:tr>
      <w:tr w:rsidR="004F1A62">
        <w:tc>
          <w:tcPr>
            <w:tcW w:w="3180" w:type="dxa"/>
          </w:tcPr>
          <w:p w:rsidR="004F1A62" w:rsidRDefault="004F1A62">
            <w:pPr>
              <w:pStyle w:val="ConsPlusNormal"/>
            </w:pPr>
            <w:r>
              <w:t>Самарская обл.</w:t>
            </w:r>
          </w:p>
        </w:tc>
        <w:tc>
          <w:tcPr>
            <w:tcW w:w="1010" w:type="dxa"/>
            <w:vAlign w:val="center"/>
          </w:tcPr>
          <w:p w:rsidR="004F1A62" w:rsidRDefault="004F1A62">
            <w:pPr>
              <w:pStyle w:val="ConsPlusNormal"/>
              <w:jc w:val="center"/>
            </w:pPr>
            <w:r>
              <w:t>18,3</w:t>
            </w:r>
          </w:p>
        </w:tc>
        <w:tc>
          <w:tcPr>
            <w:tcW w:w="960" w:type="dxa"/>
            <w:vAlign w:val="center"/>
          </w:tcPr>
          <w:p w:rsidR="004F1A62" w:rsidRDefault="004F1A62">
            <w:pPr>
              <w:pStyle w:val="ConsPlusNormal"/>
              <w:jc w:val="center"/>
            </w:pPr>
            <w:r>
              <w:t>-1,2</w:t>
            </w:r>
          </w:p>
        </w:tc>
        <w:tc>
          <w:tcPr>
            <w:tcW w:w="960" w:type="dxa"/>
            <w:vAlign w:val="center"/>
          </w:tcPr>
          <w:p w:rsidR="004F1A62" w:rsidRDefault="004F1A62">
            <w:pPr>
              <w:pStyle w:val="ConsPlusNormal"/>
              <w:jc w:val="center"/>
            </w:pPr>
            <w:r>
              <w:t>15,0</w:t>
            </w:r>
          </w:p>
        </w:tc>
        <w:tc>
          <w:tcPr>
            <w:tcW w:w="960" w:type="dxa"/>
            <w:vAlign w:val="center"/>
          </w:tcPr>
          <w:p w:rsidR="004F1A62" w:rsidRDefault="004F1A62">
            <w:pPr>
              <w:pStyle w:val="ConsPlusNormal"/>
              <w:jc w:val="center"/>
            </w:pPr>
            <w:r>
              <w:t>1,1</w:t>
            </w:r>
          </w:p>
        </w:tc>
        <w:tc>
          <w:tcPr>
            <w:tcW w:w="1003" w:type="dxa"/>
            <w:vAlign w:val="center"/>
          </w:tcPr>
          <w:p w:rsidR="004F1A62" w:rsidRDefault="004F1A62">
            <w:pPr>
              <w:pStyle w:val="ConsPlusNormal"/>
              <w:jc w:val="center"/>
            </w:pPr>
            <w:r>
              <w:t>11,9</w:t>
            </w:r>
          </w:p>
        </w:tc>
        <w:tc>
          <w:tcPr>
            <w:tcW w:w="1037" w:type="dxa"/>
            <w:vAlign w:val="center"/>
          </w:tcPr>
          <w:p w:rsidR="004F1A62" w:rsidRDefault="004F1A62">
            <w:pPr>
              <w:pStyle w:val="ConsPlusNormal"/>
              <w:jc w:val="center"/>
            </w:pPr>
            <w:r>
              <w:t>3,3</w:t>
            </w:r>
          </w:p>
        </w:tc>
      </w:tr>
      <w:tr w:rsidR="004F1A62">
        <w:tc>
          <w:tcPr>
            <w:tcW w:w="3180" w:type="dxa"/>
          </w:tcPr>
          <w:p w:rsidR="004F1A62" w:rsidRDefault="004F1A62">
            <w:pPr>
              <w:pStyle w:val="ConsPlusNormal"/>
            </w:pPr>
            <w:r>
              <w:t>Саратовская обл.</w:t>
            </w:r>
          </w:p>
        </w:tc>
        <w:tc>
          <w:tcPr>
            <w:tcW w:w="1010" w:type="dxa"/>
            <w:vAlign w:val="center"/>
          </w:tcPr>
          <w:p w:rsidR="004F1A62" w:rsidRDefault="004F1A62">
            <w:pPr>
              <w:pStyle w:val="ConsPlusNormal"/>
              <w:jc w:val="center"/>
            </w:pPr>
            <w:r>
              <w:t>20,1</w:t>
            </w:r>
          </w:p>
        </w:tc>
        <w:tc>
          <w:tcPr>
            <w:tcW w:w="960" w:type="dxa"/>
            <w:vAlign w:val="center"/>
          </w:tcPr>
          <w:p w:rsidR="004F1A62" w:rsidRDefault="004F1A62">
            <w:pPr>
              <w:pStyle w:val="ConsPlusNormal"/>
              <w:jc w:val="center"/>
            </w:pPr>
            <w:r>
              <w:t>-1,2</w:t>
            </w:r>
          </w:p>
        </w:tc>
        <w:tc>
          <w:tcPr>
            <w:tcW w:w="960" w:type="dxa"/>
            <w:vAlign w:val="center"/>
          </w:tcPr>
          <w:p w:rsidR="004F1A62" w:rsidRDefault="004F1A62">
            <w:pPr>
              <w:pStyle w:val="ConsPlusNormal"/>
              <w:jc w:val="center"/>
            </w:pPr>
            <w:r>
              <w:t>17,3</w:t>
            </w:r>
          </w:p>
        </w:tc>
        <w:tc>
          <w:tcPr>
            <w:tcW w:w="960" w:type="dxa"/>
            <w:vAlign w:val="center"/>
          </w:tcPr>
          <w:p w:rsidR="004F1A62" w:rsidRDefault="004F1A62">
            <w:pPr>
              <w:pStyle w:val="ConsPlusNormal"/>
              <w:jc w:val="center"/>
            </w:pPr>
            <w:r>
              <w:t>1,0</w:t>
            </w:r>
          </w:p>
        </w:tc>
        <w:tc>
          <w:tcPr>
            <w:tcW w:w="1003" w:type="dxa"/>
            <w:vAlign w:val="center"/>
          </w:tcPr>
          <w:p w:rsidR="004F1A62" w:rsidRDefault="004F1A62">
            <w:pPr>
              <w:pStyle w:val="ConsPlusNormal"/>
              <w:jc w:val="center"/>
            </w:pPr>
            <w:r>
              <w:t>13,1</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t>Сахалинская обл.</w:t>
            </w:r>
          </w:p>
        </w:tc>
        <w:tc>
          <w:tcPr>
            <w:tcW w:w="1010" w:type="dxa"/>
            <w:vAlign w:val="center"/>
          </w:tcPr>
          <w:p w:rsidR="004F1A62" w:rsidRDefault="004F1A62">
            <w:pPr>
              <w:pStyle w:val="ConsPlusNormal"/>
              <w:jc w:val="center"/>
            </w:pPr>
            <w:r>
              <w:t>14,5</w:t>
            </w:r>
          </w:p>
        </w:tc>
        <w:tc>
          <w:tcPr>
            <w:tcW w:w="960" w:type="dxa"/>
            <w:vAlign w:val="center"/>
          </w:tcPr>
          <w:p w:rsidR="004F1A62" w:rsidRDefault="004F1A62">
            <w:pPr>
              <w:pStyle w:val="ConsPlusNormal"/>
              <w:jc w:val="center"/>
            </w:pPr>
            <w:r>
              <w:t>-1,1</w:t>
            </w:r>
          </w:p>
        </w:tc>
        <w:tc>
          <w:tcPr>
            <w:tcW w:w="960" w:type="dxa"/>
            <w:vAlign w:val="center"/>
          </w:tcPr>
          <w:p w:rsidR="004F1A62" w:rsidRDefault="004F1A62">
            <w:pPr>
              <w:pStyle w:val="ConsPlusNormal"/>
              <w:jc w:val="center"/>
            </w:pPr>
            <w:r>
              <w:t>12,2</w:t>
            </w:r>
          </w:p>
        </w:tc>
        <w:tc>
          <w:tcPr>
            <w:tcW w:w="960" w:type="dxa"/>
            <w:vAlign w:val="center"/>
          </w:tcPr>
          <w:p w:rsidR="004F1A62" w:rsidRDefault="004F1A62">
            <w:pPr>
              <w:pStyle w:val="ConsPlusNormal"/>
              <w:jc w:val="center"/>
            </w:pPr>
            <w:r>
              <w:t>0,4</w:t>
            </w:r>
          </w:p>
        </w:tc>
        <w:tc>
          <w:tcPr>
            <w:tcW w:w="1003" w:type="dxa"/>
            <w:vAlign w:val="center"/>
          </w:tcPr>
          <w:p w:rsidR="004F1A62" w:rsidRDefault="004F1A62">
            <w:pPr>
              <w:pStyle w:val="ConsPlusNormal"/>
              <w:jc w:val="center"/>
            </w:pPr>
            <w:r>
              <w:t>9,3</w:t>
            </w:r>
          </w:p>
        </w:tc>
        <w:tc>
          <w:tcPr>
            <w:tcW w:w="1037" w:type="dxa"/>
            <w:vAlign w:val="center"/>
          </w:tcPr>
          <w:p w:rsidR="004F1A62" w:rsidRDefault="004F1A62">
            <w:pPr>
              <w:pStyle w:val="ConsPlusNormal"/>
              <w:jc w:val="center"/>
            </w:pPr>
            <w:r>
              <w:t>3,0</w:t>
            </w:r>
          </w:p>
        </w:tc>
      </w:tr>
      <w:tr w:rsidR="004F1A62">
        <w:tc>
          <w:tcPr>
            <w:tcW w:w="3180" w:type="dxa"/>
          </w:tcPr>
          <w:p w:rsidR="004F1A62" w:rsidRDefault="004F1A62">
            <w:pPr>
              <w:pStyle w:val="ConsPlusNormal"/>
            </w:pPr>
            <w:r>
              <w:t>Свердловская обл.</w:t>
            </w:r>
          </w:p>
        </w:tc>
        <w:tc>
          <w:tcPr>
            <w:tcW w:w="1010" w:type="dxa"/>
            <w:vAlign w:val="center"/>
          </w:tcPr>
          <w:p w:rsidR="004F1A62" w:rsidRDefault="004F1A62">
            <w:pPr>
              <w:pStyle w:val="ConsPlusNormal"/>
              <w:jc w:val="center"/>
            </w:pPr>
            <w:r>
              <w:t>16,8</w:t>
            </w:r>
          </w:p>
        </w:tc>
        <w:tc>
          <w:tcPr>
            <w:tcW w:w="960" w:type="dxa"/>
            <w:vAlign w:val="center"/>
          </w:tcPr>
          <w:p w:rsidR="004F1A62" w:rsidRDefault="004F1A62">
            <w:pPr>
              <w:pStyle w:val="ConsPlusNormal"/>
              <w:jc w:val="center"/>
            </w:pPr>
            <w:r>
              <w:t>-2,2</w:t>
            </w:r>
          </w:p>
        </w:tc>
        <w:tc>
          <w:tcPr>
            <w:tcW w:w="960" w:type="dxa"/>
            <w:vAlign w:val="center"/>
          </w:tcPr>
          <w:p w:rsidR="004F1A62" w:rsidRDefault="004F1A62">
            <w:pPr>
              <w:pStyle w:val="ConsPlusNormal"/>
              <w:jc w:val="center"/>
            </w:pPr>
            <w:r>
              <w:t>13,9</w:t>
            </w:r>
          </w:p>
        </w:tc>
        <w:tc>
          <w:tcPr>
            <w:tcW w:w="960" w:type="dxa"/>
            <w:vAlign w:val="center"/>
          </w:tcPr>
          <w:p w:rsidR="004F1A62" w:rsidRDefault="004F1A62">
            <w:pPr>
              <w:pStyle w:val="ConsPlusNormal"/>
              <w:jc w:val="center"/>
            </w:pPr>
            <w:r>
              <w:t>0,2</w:t>
            </w:r>
          </w:p>
        </w:tc>
        <w:tc>
          <w:tcPr>
            <w:tcW w:w="1003" w:type="dxa"/>
            <w:vAlign w:val="center"/>
          </w:tcPr>
          <w:p w:rsidR="004F1A62" w:rsidRDefault="004F1A62">
            <w:pPr>
              <w:pStyle w:val="ConsPlusNormal"/>
              <w:jc w:val="center"/>
            </w:pPr>
            <w:r>
              <w:t>10,6</w:t>
            </w:r>
          </w:p>
        </w:tc>
        <w:tc>
          <w:tcPr>
            <w:tcW w:w="1037" w:type="dxa"/>
            <w:vAlign w:val="center"/>
          </w:tcPr>
          <w:p w:rsidR="004F1A62" w:rsidRDefault="004F1A62">
            <w:pPr>
              <w:pStyle w:val="ConsPlusNormal"/>
              <w:jc w:val="center"/>
            </w:pPr>
            <w:r>
              <w:t>1,6</w:t>
            </w:r>
          </w:p>
        </w:tc>
      </w:tr>
      <w:tr w:rsidR="004F1A62">
        <w:tc>
          <w:tcPr>
            <w:tcW w:w="3180" w:type="dxa"/>
          </w:tcPr>
          <w:p w:rsidR="004F1A62" w:rsidRDefault="004F1A62">
            <w:pPr>
              <w:pStyle w:val="ConsPlusNormal"/>
            </w:pPr>
            <w:r>
              <w:t>Смоленская обл.</w:t>
            </w:r>
          </w:p>
        </w:tc>
        <w:tc>
          <w:tcPr>
            <w:tcW w:w="1010" w:type="dxa"/>
            <w:vAlign w:val="center"/>
          </w:tcPr>
          <w:p w:rsidR="004F1A62" w:rsidRDefault="004F1A62">
            <w:pPr>
              <w:pStyle w:val="ConsPlusNormal"/>
              <w:jc w:val="center"/>
            </w:pPr>
            <w:r>
              <w:t>15,3</w:t>
            </w:r>
          </w:p>
        </w:tc>
        <w:tc>
          <w:tcPr>
            <w:tcW w:w="960" w:type="dxa"/>
            <w:vAlign w:val="center"/>
          </w:tcPr>
          <w:p w:rsidR="004F1A62" w:rsidRDefault="004F1A62">
            <w:pPr>
              <w:pStyle w:val="ConsPlusNormal"/>
              <w:jc w:val="center"/>
            </w:pPr>
            <w:r>
              <w:t>1,4</w:t>
            </w:r>
          </w:p>
        </w:tc>
        <w:tc>
          <w:tcPr>
            <w:tcW w:w="960" w:type="dxa"/>
            <w:vAlign w:val="center"/>
          </w:tcPr>
          <w:p w:rsidR="004F1A62" w:rsidRDefault="004F1A62">
            <w:pPr>
              <w:pStyle w:val="ConsPlusNormal"/>
              <w:jc w:val="center"/>
            </w:pPr>
            <w:r>
              <w:t>13,1</w:t>
            </w:r>
          </w:p>
        </w:tc>
        <w:tc>
          <w:tcPr>
            <w:tcW w:w="960" w:type="dxa"/>
            <w:vAlign w:val="center"/>
          </w:tcPr>
          <w:p w:rsidR="004F1A62" w:rsidRDefault="004F1A62">
            <w:pPr>
              <w:pStyle w:val="ConsPlusNormal"/>
              <w:jc w:val="center"/>
            </w:pPr>
            <w:r>
              <w:t>2,8</w:t>
            </w:r>
          </w:p>
        </w:tc>
        <w:tc>
          <w:tcPr>
            <w:tcW w:w="1003" w:type="dxa"/>
            <w:vAlign w:val="center"/>
          </w:tcPr>
          <w:p w:rsidR="004F1A62" w:rsidRDefault="004F1A62">
            <w:pPr>
              <w:pStyle w:val="ConsPlusNormal"/>
              <w:jc w:val="center"/>
            </w:pPr>
            <w:r>
              <w:t>10,9</w:t>
            </w:r>
          </w:p>
        </w:tc>
        <w:tc>
          <w:tcPr>
            <w:tcW w:w="1037" w:type="dxa"/>
            <w:vAlign w:val="center"/>
          </w:tcPr>
          <w:p w:rsidR="004F1A62" w:rsidRDefault="004F1A62">
            <w:pPr>
              <w:pStyle w:val="ConsPlusNormal"/>
              <w:jc w:val="center"/>
            </w:pPr>
            <w:r>
              <w:t>4,5</w:t>
            </w:r>
          </w:p>
        </w:tc>
      </w:tr>
      <w:tr w:rsidR="004F1A62">
        <w:tc>
          <w:tcPr>
            <w:tcW w:w="3180" w:type="dxa"/>
          </w:tcPr>
          <w:p w:rsidR="004F1A62" w:rsidRDefault="004F1A62">
            <w:pPr>
              <w:pStyle w:val="ConsPlusNormal"/>
            </w:pPr>
            <w:r>
              <w:t>Ставропольский край</w:t>
            </w:r>
          </w:p>
        </w:tc>
        <w:tc>
          <w:tcPr>
            <w:tcW w:w="1010" w:type="dxa"/>
            <w:vAlign w:val="center"/>
          </w:tcPr>
          <w:p w:rsidR="004F1A62" w:rsidRDefault="004F1A62">
            <w:pPr>
              <w:pStyle w:val="ConsPlusNormal"/>
              <w:jc w:val="center"/>
            </w:pPr>
            <w:r>
              <w:t>23,8</w:t>
            </w:r>
          </w:p>
        </w:tc>
        <w:tc>
          <w:tcPr>
            <w:tcW w:w="960" w:type="dxa"/>
            <w:vAlign w:val="center"/>
          </w:tcPr>
          <w:p w:rsidR="004F1A62" w:rsidRDefault="004F1A62">
            <w:pPr>
              <w:pStyle w:val="ConsPlusNormal"/>
              <w:jc w:val="center"/>
            </w:pPr>
            <w:r>
              <w:t>3,0</w:t>
            </w:r>
          </w:p>
        </w:tc>
        <w:tc>
          <w:tcPr>
            <w:tcW w:w="960" w:type="dxa"/>
            <w:vAlign w:val="center"/>
          </w:tcPr>
          <w:p w:rsidR="004F1A62" w:rsidRDefault="004F1A62">
            <w:pPr>
              <w:pStyle w:val="ConsPlusNormal"/>
              <w:jc w:val="center"/>
            </w:pPr>
            <w:r>
              <w:t>20,7</w:t>
            </w:r>
          </w:p>
        </w:tc>
        <w:tc>
          <w:tcPr>
            <w:tcW w:w="960" w:type="dxa"/>
            <w:vAlign w:val="center"/>
          </w:tcPr>
          <w:p w:rsidR="004F1A62" w:rsidRDefault="004F1A62">
            <w:pPr>
              <w:pStyle w:val="ConsPlusNormal"/>
              <w:jc w:val="center"/>
            </w:pPr>
            <w:r>
              <w:t>4,8</w:t>
            </w:r>
          </w:p>
        </w:tc>
        <w:tc>
          <w:tcPr>
            <w:tcW w:w="1003" w:type="dxa"/>
            <w:vAlign w:val="center"/>
          </w:tcPr>
          <w:p w:rsidR="004F1A62" w:rsidRDefault="004F1A62">
            <w:pPr>
              <w:pStyle w:val="ConsPlusNormal"/>
              <w:jc w:val="center"/>
            </w:pPr>
            <w:r>
              <w:t>17,1</w:t>
            </w:r>
          </w:p>
        </w:tc>
        <w:tc>
          <w:tcPr>
            <w:tcW w:w="1037" w:type="dxa"/>
            <w:vAlign w:val="center"/>
          </w:tcPr>
          <w:p w:rsidR="004F1A62" w:rsidRDefault="004F1A62">
            <w:pPr>
              <w:pStyle w:val="ConsPlusNormal"/>
              <w:jc w:val="center"/>
            </w:pPr>
            <w:r>
              <w:t>8,2</w:t>
            </w:r>
          </w:p>
        </w:tc>
      </w:tr>
      <w:tr w:rsidR="004F1A62">
        <w:tc>
          <w:tcPr>
            <w:tcW w:w="3180" w:type="dxa"/>
            <w:vAlign w:val="center"/>
          </w:tcPr>
          <w:p w:rsidR="004F1A62" w:rsidRDefault="004F1A62">
            <w:pPr>
              <w:pStyle w:val="ConsPlusNormal"/>
            </w:pPr>
            <w:r>
              <w:t>Таймырский (Долгано-Ненецкий) м.р.</w:t>
            </w:r>
          </w:p>
        </w:tc>
        <w:tc>
          <w:tcPr>
            <w:tcW w:w="1010" w:type="dxa"/>
            <w:vAlign w:val="center"/>
          </w:tcPr>
          <w:p w:rsidR="004F1A62" w:rsidRDefault="004F1A62">
            <w:pPr>
              <w:pStyle w:val="ConsPlusNormal"/>
              <w:jc w:val="center"/>
            </w:pPr>
            <w:r>
              <w:t>2,4</w:t>
            </w:r>
          </w:p>
        </w:tc>
        <w:tc>
          <w:tcPr>
            <w:tcW w:w="960" w:type="dxa"/>
            <w:vAlign w:val="center"/>
          </w:tcPr>
          <w:p w:rsidR="004F1A62" w:rsidRDefault="004F1A62">
            <w:pPr>
              <w:pStyle w:val="ConsPlusNormal"/>
              <w:jc w:val="center"/>
            </w:pPr>
            <w:r>
              <w:t>-22,6</w:t>
            </w:r>
          </w:p>
        </w:tc>
        <w:tc>
          <w:tcPr>
            <w:tcW w:w="960" w:type="dxa"/>
            <w:vAlign w:val="center"/>
          </w:tcPr>
          <w:p w:rsidR="004F1A62" w:rsidRDefault="004F1A62">
            <w:pPr>
              <w:pStyle w:val="ConsPlusNormal"/>
              <w:jc w:val="center"/>
            </w:pPr>
            <w:r>
              <w:t>-0,4</w:t>
            </w:r>
          </w:p>
        </w:tc>
        <w:tc>
          <w:tcPr>
            <w:tcW w:w="960" w:type="dxa"/>
            <w:vAlign w:val="center"/>
          </w:tcPr>
          <w:p w:rsidR="004F1A62" w:rsidRDefault="004F1A62">
            <w:pPr>
              <w:pStyle w:val="ConsPlusNormal"/>
              <w:jc w:val="center"/>
            </w:pPr>
            <w:r>
              <w:t>-4,7</w:t>
            </w:r>
          </w:p>
        </w:tc>
        <w:tc>
          <w:tcPr>
            <w:tcW w:w="1003" w:type="dxa"/>
            <w:vAlign w:val="center"/>
          </w:tcPr>
          <w:p w:rsidR="004F1A62" w:rsidRDefault="004F1A62">
            <w:pPr>
              <w:pStyle w:val="ConsPlusNormal"/>
              <w:jc w:val="center"/>
            </w:pPr>
            <w:r>
              <w:t>-1,6</w:t>
            </w:r>
          </w:p>
        </w:tc>
        <w:tc>
          <w:tcPr>
            <w:tcW w:w="1037" w:type="dxa"/>
            <w:vAlign w:val="center"/>
          </w:tcPr>
          <w:p w:rsidR="004F1A62" w:rsidRDefault="004F1A62">
            <w:pPr>
              <w:pStyle w:val="ConsPlusNormal"/>
              <w:jc w:val="center"/>
            </w:pPr>
            <w:r>
              <w:t>-3,1</w:t>
            </w:r>
          </w:p>
        </w:tc>
      </w:tr>
      <w:tr w:rsidR="004F1A62">
        <w:tc>
          <w:tcPr>
            <w:tcW w:w="3180" w:type="dxa"/>
          </w:tcPr>
          <w:p w:rsidR="004F1A62" w:rsidRDefault="004F1A62">
            <w:pPr>
              <w:pStyle w:val="ConsPlusNormal"/>
            </w:pPr>
            <w:r>
              <w:t>Тамбовская обл.</w:t>
            </w:r>
          </w:p>
        </w:tc>
        <w:tc>
          <w:tcPr>
            <w:tcW w:w="1010" w:type="dxa"/>
            <w:vAlign w:val="center"/>
          </w:tcPr>
          <w:p w:rsidR="004F1A62" w:rsidRDefault="004F1A62">
            <w:pPr>
              <w:pStyle w:val="ConsPlusNormal"/>
              <w:jc w:val="center"/>
            </w:pPr>
            <w:r>
              <w:t>17,4</w:t>
            </w:r>
          </w:p>
        </w:tc>
        <w:tc>
          <w:tcPr>
            <w:tcW w:w="960" w:type="dxa"/>
            <w:vAlign w:val="center"/>
          </w:tcPr>
          <w:p w:rsidR="004F1A62" w:rsidRDefault="004F1A62">
            <w:pPr>
              <w:pStyle w:val="ConsPlusNormal"/>
              <w:jc w:val="center"/>
            </w:pPr>
            <w:r>
              <w:t>1,1</w:t>
            </w:r>
          </w:p>
        </w:tc>
        <w:tc>
          <w:tcPr>
            <w:tcW w:w="960" w:type="dxa"/>
            <w:vAlign w:val="center"/>
          </w:tcPr>
          <w:p w:rsidR="004F1A62" w:rsidRDefault="004F1A62">
            <w:pPr>
              <w:pStyle w:val="ConsPlusNormal"/>
              <w:jc w:val="center"/>
            </w:pPr>
            <w:r>
              <w:t>15,4</w:t>
            </w:r>
          </w:p>
        </w:tc>
        <w:tc>
          <w:tcPr>
            <w:tcW w:w="960" w:type="dxa"/>
            <w:vAlign w:val="center"/>
          </w:tcPr>
          <w:p w:rsidR="004F1A62" w:rsidRDefault="004F1A62">
            <w:pPr>
              <w:pStyle w:val="ConsPlusNormal"/>
              <w:jc w:val="center"/>
            </w:pPr>
            <w:r>
              <w:t>2,5</w:t>
            </w:r>
          </w:p>
        </w:tc>
        <w:tc>
          <w:tcPr>
            <w:tcW w:w="1003" w:type="dxa"/>
            <w:vAlign w:val="center"/>
          </w:tcPr>
          <w:p w:rsidR="004F1A62" w:rsidRDefault="004F1A62">
            <w:pPr>
              <w:pStyle w:val="ConsPlusNormal"/>
              <w:jc w:val="center"/>
            </w:pPr>
            <w:r>
              <w:t>12,3</w:t>
            </w:r>
          </w:p>
        </w:tc>
        <w:tc>
          <w:tcPr>
            <w:tcW w:w="1037" w:type="dxa"/>
            <w:vAlign w:val="center"/>
          </w:tcPr>
          <w:p w:rsidR="004F1A62" w:rsidRDefault="004F1A62">
            <w:pPr>
              <w:pStyle w:val="ConsPlusNormal"/>
              <w:jc w:val="center"/>
            </w:pPr>
            <w:r>
              <w:t>4,5</w:t>
            </w:r>
          </w:p>
        </w:tc>
      </w:tr>
      <w:tr w:rsidR="004F1A62">
        <w:tc>
          <w:tcPr>
            <w:tcW w:w="3180" w:type="dxa"/>
          </w:tcPr>
          <w:p w:rsidR="004F1A62" w:rsidRDefault="004F1A62">
            <w:pPr>
              <w:pStyle w:val="ConsPlusNormal"/>
            </w:pPr>
            <w:r>
              <w:t>Тверская обл.</w:t>
            </w:r>
          </w:p>
        </w:tc>
        <w:tc>
          <w:tcPr>
            <w:tcW w:w="1010" w:type="dxa"/>
            <w:vAlign w:val="center"/>
          </w:tcPr>
          <w:p w:rsidR="004F1A62" w:rsidRDefault="004F1A62">
            <w:pPr>
              <w:pStyle w:val="ConsPlusNormal"/>
              <w:jc w:val="center"/>
            </w:pPr>
            <w:r>
              <w:t>18,0</w:t>
            </w:r>
          </w:p>
        </w:tc>
        <w:tc>
          <w:tcPr>
            <w:tcW w:w="960" w:type="dxa"/>
            <w:vAlign w:val="center"/>
          </w:tcPr>
          <w:p w:rsidR="004F1A62" w:rsidRDefault="004F1A62">
            <w:pPr>
              <w:pStyle w:val="ConsPlusNormal"/>
              <w:jc w:val="center"/>
            </w:pPr>
            <w:r>
              <w:t>0,9</w:t>
            </w:r>
          </w:p>
        </w:tc>
        <w:tc>
          <w:tcPr>
            <w:tcW w:w="960" w:type="dxa"/>
            <w:vAlign w:val="center"/>
          </w:tcPr>
          <w:p w:rsidR="004F1A62" w:rsidRDefault="004F1A62">
            <w:pPr>
              <w:pStyle w:val="ConsPlusNormal"/>
              <w:jc w:val="center"/>
            </w:pPr>
            <w:r>
              <w:t>15,7</w:t>
            </w:r>
          </w:p>
        </w:tc>
        <w:tc>
          <w:tcPr>
            <w:tcW w:w="960" w:type="dxa"/>
            <w:vAlign w:val="center"/>
          </w:tcPr>
          <w:p w:rsidR="004F1A62" w:rsidRDefault="004F1A62">
            <w:pPr>
              <w:pStyle w:val="ConsPlusNormal"/>
              <w:jc w:val="center"/>
            </w:pPr>
            <w:r>
              <w:t>1,9</w:t>
            </w:r>
          </w:p>
        </w:tc>
        <w:tc>
          <w:tcPr>
            <w:tcW w:w="1003" w:type="dxa"/>
            <w:vAlign w:val="center"/>
          </w:tcPr>
          <w:p w:rsidR="004F1A62" w:rsidRDefault="004F1A62">
            <w:pPr>
              <w:pStyle w:val="ConsPlusNormal"/>
              <w:jc w:val="center"/>
            </w:pPr>
            <w:r>
              <w:t>12,3</w:t>
            </w:r>
          </w:p>
        </w:tc>
        <w:tc>
          <w:tcPr>
            <w:tcW w:w="1037" w:type="dxa"/>
            <w:vAlign w:val="center"/>
          </w:tcPr>
          <w:p w:rsidR="004F1A62" w:rsidRDefault="004F1A62">
            <w:pPr>
              <w:pStyle w:val="ConsPlusNormal"/>
              <w:jc w:val="center"/>
            </w:pPr>
            <w:r>
              <w:t>3,4</w:t>
            </w:r>
          </w:p>
        </w:tc>
      </w:tr>
      <w:tr w:rsidR="004F1A62">
        <w:tc>
          <w:tcPr>
            <w:tcW w:w="3180" w:type="dxa"/>
          </w:tcPr>
          <w:p w:rsidR="004F1A62" w:rsidRDefault="004F1A62">
            <w:pPr>
              <w:pStyle w:val="ConsPlusNormal"/>
            </w:pPr>
            <w:r>
              <w:t>Томская обл.</w:t>
            </w:r>
          </w:p>
        </w:tc>
        <w:tc>
          <w:tcPr>
            <w:tcW w:w="1010" w:type="dxa"/>
            <w:vAlign w:val="center"/>
          </w:tcPr>
          <w:p w:rsidR="004F1A62" w:rsidRDefault="004F1A62">
            <w:pPr>
              <w:pStyle w:val="ConsPlusNormal"/>
              <w:jc w:val="center"/>
            </w:pPr>
            <w:r>
              <w:t>16,5</w:t>
            </w:r>
          </w:p>
        </w:tc>
        <w:tc>
          <w:tcPr>
            <w:tcW w:w="960" w:type="dxa"/>
            <w:vAlign w:val="center"/>
          </w:tcPr>
          <w:p w:rsidR="004F1A62" w:rsidRDefault="004F1A62">
            <w:pPr>
              <w:pStyle w:val="ConsPlusNormal"/>
              <w:jc w:val="center"/>
            </w:pPr>
            <w:r>
              <w:t>-1,5</w:t>
            </w:r>
          </w:p>
        </w:tc>
        <w:tc>
          <w:tcPr>
            <w:tcW w:w="960" w:type="dxa"/>
            <w:vAlign w:val="center"/>
          </w:tcPr>
          <w:p w:rsidR="004F1A62" w:rsidRDefault="004F1A62">
            <w:pPr>
              <w:pStyle w:val="ConsPlusNormal"/>
              <w:jc w:val="center"/>
            </w:pPr>
            <w:r>
              <w:t>13,5</w:t>
            </w:r>
          </w:p>
        </w:tc>
        <w:tc>
          <w:tcPr>
            <w:tcW w:w="960" w:type="dxa"/>
            <w:vAlign w:val="center"/>
          </w:tcPr>
          <w:p w:rsidR="004F1A62" w:rsidRDefault="004F1A62">
            <w:pPr>
              <w:pStyle w:val="ConsPlusNormal"/>
              <w:jc w:val="center"/>
            </w:pPr>
            <w:r>
              <w:t>0,6</w:t>
            </w:r>
          </w:p>
        </w:tc>
        <w:tc>
          <w:tcPr>
            <w:tcW w:w="1003" w:type="dxa"/>
            <w:vAlign w:val="center"/>
          </w:tcPr>
          <w:p w:rsidR="004F1A62" w:rsidRDefault="004F1A62">
            <w:pPr>
              <w:pStyle w:val="ConsPlusNormal"/>
              <w:jc w:val="center"/>
            </w:pPr>
            <w:r>
              <w:t>10,0</w:t>
            </w:r>
          </w:p>
        </w:tc>
        <w:tc>
          <w:tcPr>
            <w:tcW w:w="1037" w:type="dxa"/>
            <w:vAlign w:val="center"/>
          </w:tcPr>
          <w:p w:rsidR="004F1A62" w:rsidRDefault="004F1A62">
            <w:pPr>
              <w:pStyle w:val="ConsPlusNormal"/>
              <w:jc w:val="center"/>
            </w:pPr>
            <w:r>
              <w:t>2,3</w:t>
            </w:r>
          </w:p>
        </w:tc>
      </w:tr>
      <w:tr w:rsidR="004F1A62">
        <w:tc>
          <w:tcPr>
            <w:tcW w:w="3180" w:type="dxa"/>
          </w:tcPr>
          <w:p w:rsidR="004F1A62" w:rsidRDefault="004F1A62">
            <w:pPr>
              <w:pStyle w:val="ConsPlusNormal"/>
            </w:pPr>
            <w:r>
              <w:t>Тульская обл.</w:t>
            </w:r>
          </w:p>
        </w:tc>
        <w:tc>
          <w:tcPr>
            <w:tcW w:w="1010" w:type="dxa"/>
            <w:vAlign w:val="center"/>
          </w:tcPr>
          <w:p w:rsidR="004F1A62" w:rsidRDefault="004F1A62">
            <w:pPr>
              <w:pStyle w:val="ConsPlusNormal"/>
              <w:jc w:val="center"/>
            </w:pPr>
            <w:r>
              <w:t>15,9</w:t>
            </w:r>
          </w:p>
        </w:tc>
        <w:tc>
          <w:tcPr>
            <w:tcW w:w="960" w:type="dxa"/>
            <w:vAlign w:val="center"/>
          </w:tcPr>
          <w:p w:rsidR="004F1A62" w:rsidRDefault="004F1A62">
            <w:pPr>
              <w:pStyle w:val="ConsPlusNormal"/>
              <w:jc w:val="center"/>
            </w:pPr>
            <w:r>
              <w:t>0,8</w:t>
            </w:r>
          </w:p>
        </w:tc>
        <w:tc>
          <w:tcPr>
            <w:tcW w:w="960" w:type="dxa"/>
            <w:vAlign w:val="center"/>
          </w:tcPr>
          <w:p w:rsidR="004F1A62" w:rsidRDefault="004F1A62">
            <w:pPr>
              <w:pStyle w:val="ConsPlusNormal"/>
              <w:jc w:val="center"/>
            </w:pPr>
            <w:r>
              <w:t>13,5</w:t>
            </w:r>
          </w:p>
        </w:tc>
        <w:tc>
          <w:tcPr>
            <w:tcW w:w="960" w:type="dxa"/>
            <w:vAlign w:val="center"/>
          </w:tcPr>
          <w:p w:rsidR="004F1A62" w:rsidRDefault="004F1A62">
            <w:pPr>
              <w:pStyle w:val="ConsPlusNormal"/>
              <w:jc w:val="center"/>
            </w:pPr>
            <w:r>
              <w:t>2,5</w:t>
            </w:r>
          </w:p>
        </w:tc>
        <w:tc>
          <w:tcPr>
            <w:tcW w:w="1003" w:type="dxa"/>
            <w:vAlign w:val="center"/>
          </w:tcPr>
          <w:p w:rsidR="004F1A62" w:rsidRDefault="004F1A62">
            <w:pPr>
              <w:pStyle w:val="ConsPlusNormal"/>
              <w:jc w:val="center"/>
            </w:pPr>
            <w:r>
              <w:t>11,2</w:t>
            </w:r>
          </w:p>
        </w:tc>
        <w:tc>
          <w:tcPr>
            <w:tcW w:w="1037" w:type="dxa"/>
            <w:vAlign w:val="center"/>
          </w:tcPr>
          <w:p w:rsidR="004F1A62" w:rsidRDefault="004F1A62">
            <w:pPr>
              <w:pStyle w:val="ConsPlusNormal"/>
              <w:jc w:val="center"/>
            </w:pPr>
            <w:r>
              <w:t>4,2</w:t>
            </w:r>
          </w:p>
        </w:tc>
      </w:tr>
      <w:tr w:rsidR="004F1A62">
        <w:tc>
          <w:tcPr>
            <w:tcW w:w="3180" w:type="dxa"/>
          </w:tcPr>
          <w:p w:rsidR="004F1A62" w:rsidRDefault="004F1A62">
            <w:pPr>
              <w:pStyle w:val="ConsPlusNormal"/>
            </w:pPr>
            <w:r>
              <w:t>Тюменская обл.</w:t>
            </w:r>
          </w:p>
        </w:tc>
        <w:tc>
          <w:tcPr>
            <w:tcW w:w="1010" w:type="dxa"/>
            <w:vAlign w:val="center"/>
          </w:tcPr>
          <w:p w:rsidR="004F1A62" w:rsidRDefault="004F1A62">
            <w:pPr>
              <w:pStyle w:val="ConsPlusNormal"/>
              <w:jc w:val="center"/>
            </w:pPr>
            <w:r>
              <w:t>15,2</w:t>
            </w:r>
          </w:p>
        </w:tc>
        <w:tc>
          <w:tcPr>
            <w:tcW w:w="960" w:type="dxa"/>
            <w:vAlign w:val="center"/>
          </w:tcPr>
          <w:p w:rsidR="004F1A62" w:rsidRDefault="004F1A62">
            <w:pPr>
              <w:pStyle w:val="ConsPlusNormal"/>
              <w:jc w:val="center"/>
            </w:pPr>
            <w:r>
              <w:t>-0,9</w:t>
            </w:r>
          </w:p>
        </w:tc>
        <w:tc>
          <w:tcPr>
            <w:tcW w:w="960" w:type="dxa"/>
            <w:vAlign w:val="center"/>
          </w:tcPr>
          <w:p w:rsidR="004F1A62" w:rsidRDefault="004F1A62">
            <w:pPr>
              <w:pStyle w:val="ConsPlusNormal"/>
              <w:jc w:val="center"/>
            </w:pPr>
            <w:r>
              <w:t>13,1</w:t>
            </w:r>
          </w:p>
        </w:tc>
        <w:tc>
          <w:tcPr>
            <w:tcW w:w="960" w:type="dxa"/>
            <w:vAlign w:val="center"/>
          </w:tcPr>
          <w:p w:rsidR="004F1A62" w:rsidRDefault="004F1A62">
            <w:pPr>
              <w:pStyle w:val="ConsPlusNormal"/>
              <w:jc w:val="center"/>
            </w:pPr>
            <w:r>
              <w:t>0,4</w:t>
            </w:r>
          </w:p>
        </w:tc>
        <w:tc>
          <w:tcPr>
            <w:tcW w:w="1003" w:type="dxa"/>
            <w:vAlign w:val="center"/>
          </w:tcPr>
          <w:p w:rsidR="004F1A62" w:rsidRDefault="004F1A62">
            <w:pPr>
              <w:pStyle w:val="ConsPlusNormal"/>
              <w:jc w:val="center"/>
            </w:pPr>
            <w:r>
              <w:t>9,0</w:t>
            </w:r>
          </w:p>
        </w:tc>
        <w:tc>
          <w:tcPr>
            <w:tcW w:w="1037" w:type="dxa"/>
            <w:vAlign w:val="center"/>
          </w:tcPr>
          <w:p w:rsidR="004F1A62" w:rsidRDefault="004F1A62">
            <w:pPr>
              <w:pStyle w:val="ConsPlusNormal"/>
              <w:jc w:val="center"/>
            </w:pPr>
            <w:r>
              <w:t>2,5</w:t>
            </w:r>
          </w:p>
        </w:tc>
      </w:tr>
      <w:tr w:rsidR="004F1A62">
        <w:tc>
          <w:tcPr>
            <w:tcW w:w="3180" w:type="dxa"/>
          </w:tcPr>
          <w:p w:rsidR="004F1A62" w:rsidRDefault="004F1A62">
            <w:pPr>
              <w:pStyle w:val="ConsPlusNormal"/>
            </w:pPr>
            <w:r>
              <w:t>Удмуртская Респ.</w:t>
            </w:r>
          </w:p>
        </w:tc>
        <w:tc>
          <w:tcPr>
            <w:tcW w:w="1010" w:type="dxa"/>
            <w:vAlign w:val="center"/>
          </w:tcPr>
          <w:p w:rsidR="004F1A62" w:rsidRDefault="004F1A62">
            <w:pPr>
              <w:pStyle w:val="ConsPlusNormal"/>
              <w:jc w:val="center"/>
            </w:pPr>
            <w:r>
              <w:t>16,0</w:t>
            </w:r>
          </w:p>
        </w:tc>
        <w:tc>
          <w:tcPr>
            <w:tcW w:w="960" w:type="dxa"/>
            <w:vAlign w:val="center"/>
          </w:tcPr>
          <w:p w:rsidR="004F1A62" w:rsidRDefault="004F1A62">
            <w:pPr>
              <w:pStyle w:val="ConsPlusNormal"/>
              <w:jc w:val="center"/>
            </w:pPr>
            <w:r>
              <w:t>0,4</w:t>
            </w:r>
          </w:p>
        </w:tc>
        <w:tc>
          <w:tcPr>
            <w:tcW w:w="960" w:type="dxa"/>
            <w:vAlign w:val="center"/>
          </w:tcPr>
          <w:p w:rsidR="004F1A62" w:rsidRDefault="004F1A62">
            <w:pPr>
              <w:pStyle w:val="ConsPlusNormal"/>
              <w:jc w:val="center"/>
            </w:pPr>
            <w:r>
              <w:t>13,4</w:t>
            </w:r>
          </w:p>
        </w:tc>
        <w:tc>
          <w:tcPr>
            <w:tcW w:w="960" w:type="dxa"/>
            <w:vAlign w:val="center"/>
          </w:tcPr>
          <w:p w:rsidR="004F1A62" w:rsidRDefault="004F1A62">
            <w:pPr>
              <w:pStyle w:val="ConsPlusNormal"/>
              <w:jc w:val="center"/>
            </w:pPr>
            <w:r>
              <w:t>1,5</w:t>
            </w:r>
          </w:p>
        </w:tc>
        <w:tc>
          <w:tcPr>
            <w:tcW w:w="1003" w:type="dxa"/>
            <w:vAlign w:val="center"/>
          </w:tcPr>
          <w:p w:rsidR="004F1A62" w:rsidRDefault="004F1A62">
            <w:pPr>
              <w:pStyle w:val="ConsPlusNormal"/>
              <w:jc w:val="center"/>
            </w:pPr>
            <w:r>
              <w:t>9,8</w:t>
            </w:r>
          </w:p>
        </w:tc>
        <w:tc>
          <w:tcPr>
            <w:tcW w:w="1037" w:type="dxa"/>
            <w:vAlign w:val="center"/>
          </w:tcPr>
          <w:p w:rsidR="004F1A62" w:rsidRDefault="004F1A62">
            <w:pPr>
              <w:pStyle w:val="ConsPlusNormal"/>
              <w:jc w:val="center"/>
            </w:pPr>
            <w:r>
              <w:t>3,5</w:t>
            </w:r>
          </w:p>
        </w:tc>
      </w:tr>
      <w:tr w:rsidR="004F1A62">
        <w:tc>
          <w:tcPr>
            <w:tcW w:w="3180" w:type="dxa"/>
          </w:tcPr>
          <w:p w:rsidR="004F1A62" w:rsidRDefault="004F1A62">
            <w:pPr>
              <w:pStyle w:val="ConsPlusNormal"/>
            </w:pPr>
            <w:r>
              <w:t>Ульяновская обл.</w:t>
            </w:r>
          </w:p>
        </w:tc>
        <w:tc>
          <w:tcPr>
            <w:tcW w:w="1010" w:type="dxa"/>
            <w:vAlign w:val="center"/>
          </w:tcPr>
          <w:p w:rsidR="004F1A62" w:rsidRDefault="004F1A62">
            <w:pPr>
              <w:pStyle w:val="ConsPlusNormal"/>
              <w:jc w:val="center"/>
            </w:pPr>
            <w:r>
              <w:t>15,3</w:t>
            </w:r>
          </w:p>
        </w:tc>
        <w:tc>
          <w:tcPr>
            <w:tcW w:w="960" w:type="dxa"/>
            <w:vAlign w:val="center"/>
          </w:tcPr>
          <w:p w:rsidR="004F1A62" w:rsidRDefault="004F1A62">
            <w:pPr>
              <w:pStyle w:val="ConsPlusNormal"/>
              <w:jc w:val="center"/>
            </w:pPr>
            <w:r>
              <w:t>0,8</w:t>
            </w:r>
          </w:p>
        </w:tc>
        <w:tc>
          <w:tcPr>
            <w:tcW w:w="960" w:type="dxa"/>
            <w:vAlign w:val="center"/>
          </w:tcPr>
          <w:p w:rsidR="004F1A62" w:rsidRDefault="004F1A62">
            <w:pPr>
              <w:pStyle w:val="ConsPlusNormal"/>
              <w:jc w:val="center"/>
            </w:pPr>
            <w:r>
              <w:t>12,9</w:t>
            </w:r>
          </w:p>
        </w:tc>
        <w:tc>
          <w:tcPr>
            <w:tcW w:w="960" w:type="dxa"/>
            <w:vAlign w:val="center"/>
          </w:tcPr>
          <w:p w:rsidR="004F1A62" w:rsidRDefault="004F1A62">
            <w:pPr>
              <w:pStyle w:val="ConsPlusNormal"/>
              <w:jc w:val="center"/>
            </w:pPr>
            <w:r>
              <w:t>2,4</w:t>
            </w:r>
          </w:p>
        </w:tc>
        <w:tc>
          <w:tcPr>
            <w:tcW w:w="1003" w:type="dxa"/>
            <w:vAlign w:val="center"/>
          </w:tcPr>
          <w:p w:rsidR="004F1A62" w:rsidRDefault="004F1A62">
            <w:pPr>
              <w:pStyle w:val="ConsPlusNormal"/>
              <w:jc w:val="center"/>
            </w:pPr>
            <w:r>
              <w:t>10,0</w:t>
            </w:r>
          </w:p>
        </w:tc>
        <w:tc>
          <w:tcPr>
            <w:tcW w:w="1037" w:type="dxa"/>
            <w:vAlign w:val="center"/>
          </w:tcPr>
          <w:p w:rsidR="004F1A62" w:rsidRDefault="004F1A62">
            <w:pPr>
              <w:pStyle w:val="ConsPlusNormal"/>
              <w:jc w:val="center"/>
            </w:pPr>
            <w:r>
              <w:t>4,6</w:t>
            </w:r>
          </w:p>
        </w:tc>
      </w:tr>
      <w:tr w:rsidR="004F1A62">
        <w:tc>
          <w:tcPr>
            <w:tcW w:w="3180" w:type="dxa"/>
          </w:tcPr>
          <w:p w:rsidR="004F1A62" w:rsidRDefault="004F1A62">
            <w:pPr>
              <w:pStyle w:val="ConsPlusNormal"/>
            </w:pPr>
            <w:r>
              <w:t>Хабаровский край</w:t>
            </w:r>
          </w:p>
        </w:tc>
        <w:tc>
          <w:tcPr>
            <w:tcW w:w="1010" w:type="dxa"/>
            <w:vAlign w:val="center"/>
          </w:tcPr>
          <w:p w:rsidR="004F1A62" w:rsidRDefault="004F1A62">
            <w:pPr>
              <w:pStyle w:val="ConsPlusNormal"/>
              <w:jc w:val="center"/>
            </w:pPr>
            <w:r>
              <w:t>18,9</w:t>
            </w:r>
          </w:p>
        </w:tc>
        <w:tc>
          <w:tcPr>
            <w:tcW w:w="960" w:type="dxa"/>
            <w:vAlign w:val="center"/>
          </w:tcPr>
          <w:p w:rsidR="004F1A62" w:rsidRDefault="004F1A62">
            <w:pPr>
              <w:pStyle w:val="ConsPlusNormal"/>
              <w:jc w:val="center"/>
            </w:pPr>
            <w:r>
              <w:t>-10,4</w:t>
            </w:r>
          </w:p>
        </w:tc>
        <w:tc>
          <w:tcPr>
            <w:tcW w:w="960" w:type="dxa"/>
            <w:vAlign w:val="center"/>
          </w:tcPr>
          <w:p w:rsidR="004F1A62" w:rsidRDefault="004F1A62">
            <w:pPr>
              <w:pStyle w:val="ConsPlusNormal"/>
              <w:jc w:val="center"/>
            </w:pPr>
            <w:r>
              <w:t>15,5</w:t>
            </w:r>
          </w:p>
        </w:tc>
        <w:tc>
          <w:tcPr>
            <w:tcW w:w="960" w:type="dxa"/>
            <w:vAlign w:val="center"/>
          </w:tcPr>
          <w:p w:rsidR="004F1A62" w:rsidRDefault="004F1A62">
            <w:pPr>
              <w:pStyle w:val="ConsPlusNormal"/>
              <w:jc w:val="center"/>
            </w:pPr>
            <w:r>
              <w:t>-6,4</w:t>
            </w:r>
          </w:p>
        </w:tc>
        <w:tc>
          <w:tcPr>
            <w:tcW w:w="1003" w:type="dxa"/>
            <w:vAlign w:val="center"/>
          </w:tcPr>
          <w:p w:rsidR="004F1A62" w:rsidRDefault="004F1A62">
            <w:pPr>
              <w:pStyle w:val="ConsPlusNormal"/>
              <w:jc w:val="center"/>
            </w:pPr>
            <w:r>
              <w:t>11,8</w:t>
            </w:r>
          </w:p>
        </w:tc>
        <w:tc>
          <w:tcPr>
            <w:tcW w:w="1037" w:type="dxa"/>
            <w:vAlign w:val="center"/>
          </w:tcPr>
          <w:p w:rsidR="004F1A62" w:rsidRDefault="004F1A62">
            <w:pPr>
              <w:pStyle w:val="ConsPlusNormal"/>
              <w:jc w:val="center"/>
            </w:pPr>
            <w:r>
              <w:t>-1,6</w:t>
            </w:r>
          </w:p>
        </w:tc>
      </w:tr>
      <w:tr w:rsidR="004F1A62">
        <w:tc>
          <w:tcPr>
            <w:tcW w:w="3180" w:type="dxa"/>
          </w:tcPr>
          <w:p w:rsidR="004F1A62" w:rsidRDefault="004F1A62">
            <w:pPr>
              <w:pStyle w:val="ConsPlusNormal"/>
            </w:pPr>
            <w:r>
              <w:t>Ханты-Мансийский а.о.</w:t>
            </w:r>
          </w:p>
        </w:tc>
        <w:tc>
          <w:tcPr>
            <w:tcW w:w="1010" w:type="dxa"/>
            <w:vAlign w:val="center"/>
          </w:tcPr>
          <w:p w:rsidR="004F1A62" w:rsidRDefault="004F1A62">
            <w:pPr>
              <w:pStyle w:val="ConsPlusNormal"/>
              <w:jc w:val="center"/>
            </w:pPr>
            <w:r>
              <w:t>16,0</w:t>
            </w:r>
          </w:p>
        </w:tc>
        <w:tc>
          <w:tcPr>
            <w:tcW w:w="960" w:type="dxa"/>
            <w:vAlign w:val="center"/>
          </w:tcPr>
          <w:p w:rsidR="004F1A62" w:rsidRDefault="004F1A62">
            <w:pPr>
              <w:pStyle w:val="ConsPlusNormal"/>
              <w:jc w:val="center"/>
            </w:pPr>
            <w:r>
              <w:t>-1,8</w:t>
            </w:r>
          </w:p>
        </w:tc>
        <w:tc>
          <w:tcPr>
            <w:tcW w:w="960" w:type="dxa"/>
            <w:vAlign w:val="center"/>
          </w:tcPr>
          <w:p w:rsidR="004F1A62" w:rsidRDefault="004F1A62">
            <w:pPr>
              <w:pStyle w:val="ConsPlusNormal"/>
              <w:jc w:val="center"/>
            </w:pPr>
            <w:r>
              <w:t>12,9</w:t>
            </w:r>
          </w:p>
        </w:tc>
        <w:tc>
          <w:tcPr>
            <w:tcW w:w="960" w:type="dxa"/>
            <w:vAlign w:val="center"/>
          </w:tcPr>
          <w:p w:rsidR="004F1A62" w:rsidRDefault="004F1A62">
            <w:pPr>
              <w:pStyle w:val="ConsPlusNormal"/>
              <w:jc w:val="center"/>
            </w:pPr>
            <w:r>
              <w:t>0,1</w:t>
            </w:r>
          </w:p>
        </w:tc>
        <w:tc>
          <w:tcPr>
            <w:tcW w:w="1003" w:type="dxa"/>
            <w:vAlign w:val="center"/>
          </w:tcPr>
          <w:p w:rsidR="004F1A62" w:rsidRDefault="004F1A62">
            <w:pPr>
              <w:pStyle w:val="ConsPlusNormal"/>
              <w:jc w:val="center"/>
            </w:pPr>
            <w:r>
              <w:t>9,3</w:t>
            </w:r>
          </w:p>
        </w:tc>
        <w:tc>
          <w:tcPr>
            <w:tcW w:w="1037" w:type="dxa"/>
            <w:vAlign w:val="center"/>
          </w:tcPr>
          <w:p w:rsidR="004F1A62" w:rsidRDefault="004F1A62">
            <w:pPr>
              <w:pStyle w:val="ConsPlusNormal"/>
              <w:jc w:val="center"/>
            </w:pPr>
            <w:r>
              <w:t>1,5</w:t>
            </w:r>
          </w:p>
        </w:tc>
      </w:tr>
      <w:tr w:rsidR="004F1A62">
        <w:tc>
          <w:tcPr>
            <w:tcW w:w="3180" w:type="dxa"/>
          </w:tcPr>
          <w:p w:rsidR="004F1A62" w:rsidRDefault="004F1A62">
            <w:pPr>
              <w:pStyle w:val="ConsPlusNormal"/>
            </w:pPr>
            <w:r>
              <w:t>Челябинская обл.</w:t>
            </w:r>
          </w:p>
        </w:tc>
        <w:tc>
          <w:tcPr>
            <w:tcW w:w="1010" w:type="dxa"/>
            <w:vAlign w:val="center"/>
          </w:tcPr>
          <w:p w:rsidR="004F1A62" w:rsidRDefault="004F1A62">
            <w:pPr>
              <w:pStyle w:val="ConsPlusNormal"/>
              <w:jc w:val="center"/>
            </w:pPr>
            <w:r>
              <w:t>15,2</w:t>
            </w:r>
          </w:p>
        </w:tc>
        <w:tc>
          <w:tcPr>
            <w:tcW w:w="960" w:type="dxa"/>
            <w:vAlign w:val="center"/>
          </w:tcPr>
          <w:p w:rsidR="004F1A62" w:rsidRDefault="004F1A62">
            <w:pPr>
              <w:pStyle w:val="ConsPlusNormal"/>
              <w:jc w:val="center"/>
            </w:pPr>
            <w:r>
              <w:t>-1,4</w:t>
            </w:r>
          </w:p>
        </w:tc>
        <w:tc>
          <w:tcPr>
            <w:tcW w:w="960" w:type="dxa"/>
            <w:vAlign w:val="center"/>
          </w:tcPr>
          <w:p w:rsidR="004F1A62" w:rsidRDefault="004F1A62">
            <w:pPr>
              <w:pStyle w:val="ConsPlusNormal"/>
              <w:jc w:val="center"/>
            </w:pPr>
            <w:r>
              <w:t>12,5</w:t>
            </w:r>
          </w:p>
        </w:tc>
        <w:tc>
          <w:tcPr>
            <w:tcW w:w="960" w:type="dxa"/>
            <w:vAlign w:val="center"/>
          </w:tcPr>
          <w:p w:rsidR="004F1A62" w:rsidRDefault="004F1A62">
            <w:pPr>
              <w:pStyle w:val="ConsPlusNormal"/>
              <w:jc w:val="center"/>
            </w:pPr>
            <w:r>
              <w:t>0,6</w:t>
            </w:r>
          </w:p>
        </w:tc>
        <w:tc>
          <w:tcPr>
            <w:tcW w:w="1003" w:type="dxa"/>
            <w:vAlign w:val="center"/>
          </w:tcPr>
          <w:p w:rsidR="004F1A62" w:rsidRDefault="004F1A62">
            <w:pPr>
              <w:pStyle w:val="ConsPlusNormal"/>
              <w:jc w:val="center"/>
            </w:pPr>
            <w:r>
              <w:t>9,6</w:t>
            </w:r>
          </w:p>
        </w:tc>
        <w:tc>
          <w:tcPr>
            <w:tcW w:w="1037" w:type="dxa"/>
            <w:vAlign w:val="center"/>
          </w:tcPr>
          <w:p w:rsidR="004F1A62" w:rsidRDefault="004F1A62">
            <w:pPr>
              <w:pStyle w:val="ConsPlusNormal"/>
              <w:jc w:val="center"/>
            </w:pPr>
            <w:r>
              <w:t>2,9</w:t>
            </w:r>
          </w:p>
        </w:tc>
      </w:tr>
      <w:tr w:rsidR="004F1A62">
        <w:tc>
          <w:tcPr>
            <w:tcW w:w="3180" w:type="dxa"/>
          </w:tcPr>
          <w:p w:rsidR="004F1A62" w:rsidRDefault="004F1A62">
            <w:pPr>
              <w:pStyle w:val="ConsPlusNormal"/>
            </w:pPr>
            <w:r>
              <w:t>Чеченская Респ.</w:t>
            </w:r>
          </w:p>
        </w:tc>
        <w:tc>
          <w:tcPr>
            <w:tcW w:w="1010" w:type="dxa"/>
            <w:vAlign w:val="center"/>
          </w:tcPr>
          <w:p w:rsidR="004F1A62" w:rsidRDefault="004F1A62">
            <w:pPr>
              <w:pStyle w:val="ConsPlusNormal"/>
              <w:jc w:val="center"/>
            </w:pPr>
            <w:r>
              <w:t>23,2</w:t>
            </w:r>
          </w:p>
        </w:tc>
        <w:tc>
          <w:tcPr>
            <w:tcW w:w="960" w:type="dxa"/>
            <w:vAlign w:val="center"/>
          </w:tcPr>
          <w:p w:rsidR="004F1A62" w:rsidRDefault="004F1A62">
            <w:pPr>
              <w:pStyle w:val="ConsPlusNormal"/>
              <w:jc w:val="center"/>
            </w:pPr>
            <w:r>
              <w:t>3,2</w:t>
            </w:r>
          </w:p>
        </w:tc>
        <w:tc>
          <w:tcPr>
            <w:tcW w:w="960" w:type="dxa"/>
            <w:vAlign w:val="center"/>
          </w:tcPr>
          <w:p w:rsidR="004F1A62" w:rsidRDefault="004F1A62">
            <w:pPr>
              <w:pStyle w:val="ConsPlusNormal"/>
              <w:jc w:val="center"/>
            </w:pPr>
            <w:r>
              <w:t>20,0</w:t>
            </w:r>
          </w:p>
        </w:tc>
        <w:tc>
          <w:tcPr>
            <w:tcW w:w="960" w:type="dxa"/>
            <w:vAlign w:val="center"/>
          </w:tcPr>
          <w:p w:rsidR="004F1A62" w:rsidRDefault="004F1A62">
            <w:pPr>
              <w:pStyle w:val="ConsPlusNormal"/>
              <w:jc w:val="center"/>
            </w:pPr>
            <w:r>
              <w:t>6,3</w:t>
            </w:r>
          </w:p>
        </w:tc>
        <w:tc>
          <w:tcPr>
            <w:tcW w:w="1003" w:type="dxa"/>
            <w:vAlign w:val="center"/>
          </w:tcPr>
          <w:p w:rsidR="004F1A62" w:rsidRDefault="004F1A62">
            <w:pPr>
              <w:pStyle w:val="ConsPlusNormal"/>
              <w:jc w:val="center"/>
            </w:pPr>
            <w:r>
              <w:t>16,8</w:t>
            </w:r>
          </w:p>
        </w:tc>
        <w:tc>
          <w:tcPr>
            <w:tcW w:w="1037" w:type="dxa"/>
            <w:vAlign w:val="center"/>
          </w:tcPr>
          <w:p w:rsidR="004F1A62" w:rsidRDefault="004F1A62">
            <w:pPr>
              <w:pStyle w:val="ConsPlusNormal"/>
              <w:jc w:val="center"/>
            </w:pPr>
            <w:r>
              <w:t>10,1</w:t>
            </w:r>
          </w:p>
        </w:tc>
      </w:tr>
      <w:tr w:rsidR="004F1A62">
        <w:tc>
          <w:tcPr>
            <w:tcW w:w="3180" w:type="dxa"/>
          </w:tcPr>
          <w:p w:rsidR="004F1A62" w:rsidRDefault="004F1A62">
            <w:pPr>
              <w:pStyle w:val="ConsPlusNormal"/>
            </w:pPr>
            <w:r>
              <w:t>Чувашская Респ.</w:t>
            </w:r>
          </w:p>
        </w:tc>
        <w:tc>
          <w:tcPr>
            <w:tcW w:w="1010" w:type="dxa"/>
            <w:vAlign w:val="center"/>
          </w:tcPr>
          <w:p w:rsidR="004F1A62" w:rsidRDefault="004F1A62">
            <w:pPr>
              <w:pStyle w:val="ConsPlusNormal"/>
              <w:jc w:val="center"/>
            </w:pPr>
            <w:r>
              <w:t>15,6</w:t>
            </w:r>
          </w:p>
        </w:tc>
        <w:tc>
          <w:tcPr>
            <w:tcW w:w="960" w:type="dxa"/>
            <w:vAlign w:val="center"/>
          </w:tcPr>
          <w:p w:rsidR="004F1A62" w:rsidRDefault="004F1A62">
            <w:pPr>
              <w:pStyle w:val="ConsPlusNormal"/>
              <w:jc w:val="center"/>
            </w:pPr>
            <w:r>
              <w:t>0,1</w:t>
            </w:r>
          </w:p>
        </w:tc>
        <w:tc>
          <w:tcPr>
            <w:tcW w:w="960" w:type="dxa"/>
            <w:vAlign w:val="center"/>
          </w:tcPr>
          <w:p w:rsidR="004F1A62" w:rsidRDefault="004F1A62">
            <w:pPr>
              <w:pStyle w:val="ConsPlusNormal"/>
              <w:jc w:val="center"/>
            </w:pPr>
            <w:r>
              <w:t>13,0</w:t>
            </w:r>
          </w:p>
        </w:tc>
        <w:tc>
          <w:tcPr>
            <w:tcW w:w="960" w:type="dxa"/>
            <w:vAlign w:val="center"/>
          </w:tcPr>
          <w:p w:rsidR="004F1A62" w:rsidRDefault="004F1A62">
            <w:pPr>
              <w:pStyle w:val="ConsPlusNormal"/>
              <w:jc w:val="center"/>
            </w:pPr>
            <w:r>
              <w:t>1,9</w:t>
            </w:r>
          </w:p>
        </w:tc>
        <w:tc>
          <w:tcPr>
            <w:tcW w:w="1003" w:type="dxa"/>
            <w:vAlign w:val="center"/>
          </w:tcPr>
          <w:p w:rsidR="004F1A62" w:rsidRDefault="004F1A62">
            <w:pPr>
              <w:pStyle w:val="ConsPlusNormal"/>
              <w:jc w:val="center"/>
            </w:pPr>
            <w:r>
              <w:t>9,4</w:t>
            </w:r>
          </w:p>
        </w:tc>
        <w:tc>
          <w:tcPr>
            <w:tcW w:w="1037" w:type="dxa"/>
            <w:vAlign w:val="center"/>
          </w:tcPr>
          <w:p w:rsidR="004F1A62" w:rsidRDefault="004F1A62">
            <w:pPr>
              <w:pStyle w:val="ConsPlusNormal"/>
              <w:jc w:val="center"/>
            </w:pPr>
            <w:r>
              <w:t>3,9</w:t>
            </w:r>
          </w:p>
        </w:tc>
      </w:tr>
      <w:tr w:rsidR="004F1A62">
        <w:tc>
          <w:tcPr>
            <w:tcW w:w="3180" w:type="dxa"/>
          </w:tcPr>
          <w:p w:rsidR="004F1A62" w:rsidRDefault="004F1A62">
            <w:pPr>
              <w:pStyle w:val="ConsPlusNormal"/>
            </w:pPr>
            <w:r>
              <w:t>Чукотский а.о.</w:t>
            </w:r>
          </w:p>
        </w:tc>
        <w:tc>
          <w:tcPr>
            <w:tcW w:w="1010" w:type="dxa"/>
            <w:vAlign w:val="center"/>
          </w:tcPr>
          <w:p w:rsidR="004F1A62" w:rsidRDefault="004F1A62">
            <w:pPr>
              <w:pStyle w:val="ConsPlusNormal"/>
              <w:jc w:val="center"/>
            </w:pPr>
            <w:r>
              <w:t>10,0</w:t>
            </w:r>
          </w:p>
        </w:tc>
        <w:tc>
          <w:tcPr>
            <w:tcW w:w="960" w:type="dxa"/>
            <w:vAlign w:val="center"/>
          </w:tcPr>
          <w:p w:rsidR="004F1A62" w:rsidRDefault="004F1A62">
            <w:pPr>
              <w:pStyle w:val="ConsPlusNormal"/>
              <w:jc w:val="center"/>
            </w:pPr>
            <w:r>
              <w:t>-14,0</w:t>
            </w:r>
          </w:p>
        </w:tc>
        <w:tc>
          <w:tcPr>
            <w:tcW w:w="960" w:type="dxa"/>
            <w:vAlign w:val="center"/>
          </w:tcPr>
          <w:p w:rsidR="004F1A62" w:rsidRDefault="004F1A62">
            <w:pPr>
              <w:pStyle w:val="ConsPlusNormal"/>
              <w:jc w:val="center"/>
            </w:pPr>
            <w:r>
              <w:t>7,4</w:t>
            </w:r>
          </w:p>
        </w:tc>
        <w:tc>
          <w:tcPr>
            <w:tcW w:w="960" w:type="dxa"/>
            <w:vAlign w:val="center"/>
          </w:tcPr>
          <w:p w:rsidR="004F1A62" w:rsidRDefault="004F1A62">
            <w:pPr>
              <w:pStyle w:val="ConsPlusNormal"/>
              <w:jc w:val="center"/>
            </w:pPr>
            <w:r>
              <w:t>-12,2</w:t>
            </w:r>
          </w:p>
        </w:tc>
        <w:tc>
          <w:tcPr>
            <w:tcW w:w="1003" w:type="dxa"/>
            <w:vAlign w:val="center"/>
          </w:tcPr>
          <w:p w:rsidR="004F1A62" w:rsidRDefault="004F1A62">
            <w:pPr>
              <w:pStyle w:val="ConsPlusNormal"/>
              <w:jc w:val="center"/>
            </w:pPr>
            <w:r>
              <w:t>4,7</w:t>
            </w:r>
          </w:p>
        </w:tc>
        <w:tc>
          <w:tcPr>
            <w:tcW w:w="1037" w:type="dxa"/>
            <w:vAlign w:val="center"/>
          </w:tcPr>
          <w:p w:rsidR="004F1A62" w:rsidRDefault="004F1A62">
            <w:pPr>
              <w:pStyle w:val="ConsPlusNormal"/>
              <w:jc w:val="center"/>
            </w:pPr>
            <w:r>
              <w:t>-10,0</w:t>
            </w:r>
          </w:p>
        </w:tc>
      </w:tr>
      <w:tr w:rsidR="004F1A62">
        <w:tc>
          <w:tcPr>
            <w:tcW w:w="3180" w:type="dxa"/>
          </w:tcPr>
          <w:p w:rsidR="004F1A62" w:rsidRDefault="004F1A62">
            <w:pPr>
              <w:pStyle w:val="ConsPlusNormal"/>
            </w:pPr>
            <w:r>
              <w:t>Эвенкийский м.р.</w:t>
            </w:r>
          </w:p>
        </w:tc>
        <w:tc>
          <w:tcPr>
            <w:tcW w:w="1010" w:type="dxa"/>
            <w:vAlign w:val="center"/>
          </w:tcPr>
          <w:p w:rsidR="004F1A62" w:rsidRDefault="004F1A62">
            <w:pPr>
              <w:pStyle w:val="ConsPlusNormal"/>
              <w:jc w:val="center"/>
            </w:pPr>
            <w:r>
              <w:t>12,8</w:t>
            </w:r>
          </w:p>
        </w:tc>
        <w:tc>
          <w:tcPr>
            <w:tcW w:w="960" w:type="dxa"/>
            <w:vAlign w:val="center"/>
          </w:tcPr>
          <w:p w:rsidR="004F1A62" w:rsidRDefault="004F1A62">
            <w:pPr>
              <w:pStyle w:val="ConsPlusNormal"/>
              <w:jc w:val="center"/>
            </w:pPr>
            <w:r>
              <w:t>-7,6</w:t>
            </w:r>
          </w:p>
        </w:tc>
        <w:tc>
          <w:tcPr>
            <w:tcW w:w="960" w:type="dxa"/>
            <w:vAlign w:val="center"/>
          </w:tcPr>
          <w:p w:rsidR="004F1A62" w:rsidRDefault="004F1A62">
            <w:pPr>
              <w:pStyle w:val="ConsPlusNormal"/>
              <w:jc w:val="center"/>
            </w:pPr>
            <w:r>
              <w:t>10,3</w:t>
            </w:r>
          </w:p>
        </w:tc>
        <w:tc>
          <w:tcPr>
            <w:tcW w:w="960" w:type="dxa"/>
            <w:vAlign w:val="center"/>
          </w:tcPr>
          <w:p w:rsidR="004F1A62" w:rsidRDefault="004F1A62">
            <w:pPr>
              <w:pStyle w:val="ConsPlusNormal"/>
              <w:jc w:val="center"/>
            </w:pPr>
            <w:r>
              <w:t>-2,9</w:t>
            </w:r>
          </w:p>
        </w:tc>
        <w:tc>
          <w:tcPr>
            <w:tcW w:w="1003" w:type="dxa"/>
            <w:vAlign w:val="center"/>
          </w:tcPr>
          <w:p w:rsidR="004F1A62" w:rsidRDefault="004F1A62">
            <w:pPr>
              <w:pStyle w:val="ConsPlusNormal"/>
              <w:jc w:val="center"/>
            </w:pPr>
            <w:r>
              <w:t>6,3</w:t>
            </w:r>
          </w:p>
        </w:tc>
        <w:tc>
          <w:tcPr>
            <w:tcW w:w="1037" w:type="dxa"/>
            <w:vAlign w:val="center"/>
          </w:tcPr>
          <w:p w:rsidR="004F1A62" w:rsidRDefault="004F1A62">
            <w:pPr>
              <w:pStyle w:val="ConsPlusNormal"/>
              <w:jc w:val="center"/>
            </w:pPr>
            <w:r>
              <w:t>-1,2</w:t>
            </w:r>
          </w:p>
        </w:tc>
      </w:tr>
      <w:tr w:rsidR="004F1A62">
        <w:tc>
          <w:tcPr>
            <w:tcW w:w="3180" w:type="dxa"/>
          </w:tcPr>
          <w:p w:rsidR="004F1A62" w:rsidRDefault="004F1A62">
            <w:pPr>
              <w:pStyle w:val="ConsPlusNormal"/>
            </w:pPr>
            <w:r>
              <w:t>Ямало-Ненецкий а.о.</w:t>
            </w:r>
          </w:p>
        </w:tc>
        <w:tc>
          <w:tcPr>
            <w:tcW w:w="1010" w:type="dxa"/>
            <w:vAlign w:val="center"/>
          </w:tcPr>
          <w:p w:rsidR="004F1A62" w:rsidRDefault="004F1A62">
            <w:pPr>
              <w:pStyle w:val="ConsPlusNormal"/>
              <w:jc w:val="center"/>
            </w:pPr>
            <w:r>
              <w:t>12,5</w:t>
            </w:r>
          </w:p>
        </w:tc>
        <w:tc>
          <w:tcPr>
            <w:tcW w:w="960" w:type="dxa"/>
            <w:vAlign w:val="center"/>
          </w:tcPr>
          <w:p w:rsidR="004F1A62" w:rsidRDefault="004F1A62">
            <w:pPr>
              <w:pStyle w:val="ConsPlusNormal"/>
              <w:jc w:val="center"/>
            </w:pPr>
            <w:r>
              <w:t>-3,2</w:t>
            </w:r>
          </w:p>
        </w:tc>
        <w:tc>
          <w:tcPr>
            <w:tcW w:w="960" w:type="dxa"/>
            <w:vAlign w:val="center"/>
          </w:tcPr>
          <w:p w:rsidR="004F1A62" w:rsidRDefault="004F1A62">
            <w:pPr>
              <w:pStyle w:val="ConsPlusNormal"/>
              <w:jc w:val="center"/>
            </w:pPr>
            <w:r>
              <w:t>10,2</w:t>
            </w:r>
          </w:p>
        </w:tc>
        <w:tc>
          <w:tcPr>
            <w:tcW w:w="960" w:type="dxa"/>
            <w:vAlign w:val="center"/>
          </w:tcPr>
          <w:p w:rsidR="004F1A62" w:rsidRDefault="004F1A62">
            <w:pPr>
              <w:pStyle w:val="ConsPlusNormal"/>
              <w:jc w:val="center"/>
            </w:pPr>
            <w:r>
              <w:t>-1,5</w:t>
            </w:r>
          </w:p>
        </w:tc>
        <w:tc>
          <w:tcPr>
            <w:tcW w:w="1003" w:type="dxa"/>
            <w:vAlign w:val="center"/>
          </w:tcPr>
          <w:p w:rsidR="004F1A62" w:rsidRDefault="004F1A62">
            <w:pPr>
              <w:pStyle w:val="ConsPlusNormal"/>
              <w:jc w:val="center"/>
            </w:pPr>
            <w:r>
              <w:t>6,8</w:t>
            </w:r>
          </w:p>
        </w:tc>
        <w:tc>
          <w:tcPr>
            <w:tcW w:w="1037" w:type="dxa"/>
            <w:vAlign w:val="center"/>
          </w:tcPr>
          <w:p w:rsidR="004F1A62" w:rsidRDefault="004F1A62">
            <w:pPr>
              <w:pStyle w:val="ConsPlusNormal"/>
              <w:jc w:val="center"/>
            </w:pPr>
            <w:r>
              <w:t>1,3</w:t>
            </w:r>
          </w:p>
        </w:tc>
      </w:tr>
      <w:tr w:rsidR="004F1A62">
        <w:tc>
          <w:tcPr>
            <w:tcW w:w="3180" w:type="dxa"/>
          </w:tcPr>
          <w:p w:rsidR="004F1A62" w:rsidRDefault="004F1A62">
            <w:pPr>
              <w:pStyle w:val="ConsPlusNormal"/>
            </w:pPr>
            <w:r>
              <w:t>Ярославская обл.</w:t>
            </w:r>
          </w:p>
        </w:tc>
        <w:tc>
          <w:tcPr>
            <w:tcW w:w="1010" w:type="dxa"/>
            <w:vAlign w:val="center"/>
          </w:tcPr>
          <w:p w:rsidR="004F1A62" w:rsidRDefault="004F1A62">
            <w:pPr>
              <w:pStyle w:val="ConsPlusNormal"/>
              <w:jc w:val="center"/>
            </w:pPr>
            <w:r>
              <w:t>15,2</w:t>
            </w:r>
          </w:p>
        </w:tc>
        <w:tc>
          <w:tcPr>
            <w:tcW w:w="960" w:type="dxa"/>
            <w:vAlign w:val="center"/>
          </w:tcPr>
          <w:p w:rsidR="004F1A62" w:rsidRDefault="004F1A62">
            <w:pPr>
              <w:pStyle w:val="ConsPlusNormal"/>
              <w:jc w:val="center"/>
            </w:pPr>
            <w:r>
              <w:t>1,0</w:t>
            </w:r>
          </w:p>
        </w:tc>
        <w:tc>
          <w:tcPr>
            <w:tcW w:w="960" w:type="dxa"/>
            <w:vAlign w:val="center"/>
          </w:tcPr>
          <w:p w:rsidR="004F1A62" w:rsidRDefault="004F1A62">
            <w:pPr>
              <w:pStyle w:val="ConsPlusNormal"/>
              <w:jc w:val="center"/>
            </w:pPr>
            <w:r>
              <w:t>13,2</w:t>
            </w:r>
          </w:p>
        </w:tc>
        <w:tc>
          <w:tcPr>
            <w:tcW w:w="960" w:type="dxa"/>
            <w:vAlign w:val="center"/>
          </w:tcPr>
          <w:p w:rsidR="004F1A62" w:rsidRDefault="004F1A62">
            <w:pPr>
              <w:pStyle w:val="ConsPlusNormal"/>
              <w:jc w:val="center"/>
            </w:pPr>
            <w:r>
              <w:t>2,2</w:t>
            </w:r>
          </w:p>
        </w:tc>
        <w:tc>
          <w:tcPr>
            <w:tcW w:w="1003" w:type="dxa"/>
            <w:vAlign w:val="center"/>
          </w:tcPr>
          <w:p w:rsidR="004F1A62" w:rsidRDefault="004F1A62">
            <w:pPr>
              <w:pStyle w:val="ConsPlusNormal"/>
              <w:jc w:val="center"/>
            </w:pPr>
            <w:r>
              <w:t>10,4</w:t>
            </w:r>
          </w:p>
        </w:tc>
        <w:tc>
          <w:tcPr>
            <w:tcW w:w="1037" w:type="dxa"/>
            <w:vAlign w:val="center"/>
          </w:tcPr>
          <w:p w:rsidR="004F1A62" w:rsidRDefault="004F1A62">
            <w:pPr>
              <w:pStyle w:val="ConsPlusNormal"/>
              <w:jc w:val="center"/>
            </w:pPr>
            <w:r>
              <w:t>3,8</w:t>
            </w:r>
          </w:p>
        </w:tc>
      </w:tr>
    </w:tbl>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F1A6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1A62" w:rsidRDefault="004F1A6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1A62" w:rsidRDefault="004F1A62">
            <w:pPr>
              <w:pStyle w:val="ConsPlusNormal"/>
              <w:jc w:val="both"/>
            </w:pPr>
            <w:r>
              <w:rPr>
                <w:color w:val="392C69"/>
              </w:rPr>
              <w:t xml:space="preserve">Применение на обязательной основе Приложения Д (за искл. п. п. Д.1.5, Д.2.4.6) обеспечивает соблюдение требований Федерального </w:t>
            </w:r>
            <w:hyperlink r:id="rId646">
              <w:r>
                <w:rPr>
                  <w:color w:val="0000FF"/>
                </w:rPr>
                <w:t>закона</w:t>
              </w:r>
            </w:hyperlink>
            <w:r>
              <w:rPr>
                <w:color w:val="392C69"/>
              </w:rPr>
              <w:t xml:space="preserve"> от 30.12.2009 N 384-ФЗ "Технический регламент </w:t>
            </w:r>
            <w:r>
              <w:rPr>
                <w:color w:val="392C69"/>
              </w:rPr>
              <w:lastRenderedPageBreak/>
              <w:t>о безопасности зданий и сооружений" (</w:t>
            </w:r>
            <w:hyperlink r:id="rId64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4F1A62" w:rsidRDefault="004F1A62">
            <w:pPr>
              <w:pStyle w:val="ConsPlusNormal"/>
            </w:pPr>
          </w:p>
        </w:tc>
      </w:tr>
    </w:tbl>
    <w:p w:rsidR="004F1A62" w:rsidRDefault="004F1A62">
      <w:pPr>
        <w:pStyle w:val="ConsPlusNormal"/>
        <w:spacing w:before="260"/>
        <w:jc w:val="right"/>
        <w:outlineLvl w:val="0"/>
      </w:pPr>
      <w:r>
        <w:rPr>
          <w:b/>
        </w:rPr>
        <w:lastRenderedPageBreak/>
        <w:t>Приложение Д</w:t>
      </w:r>
    </w:p>
    <w:p w:rsidR="004F1A62" w:rsidRDefault="004F1A62">
      <w:pPr>
        <w:pStyle w:val="ConsPlusNormal"/>
        <w:jc w:val="both"/>
      </w:pPr>
    </w:p>
    <w:p w:rsidR="004F1A62" w:rsidRDefault="004F1A62">
      <w:pPr>
        <w:pStyle w:val="ConsPlusTitle"/>
        <w:jc w:val="center"/>
      </w:pPr>
      <w:bookmarkStart w:id="204" w:name="P3576"/>
      <w:bookmarkEnd w:id="204"/>
      <w:r>
        <w:t>ПРОГИБЫ И ПЕРЕМЕЩЕНИЯ</w:t>
      </w:r>
    </w:p>
    <w:p w:rsidR="004F1A62" w:rsidRDefault="004F1A62">
      <w:pPr>
        <w:pStyle w:val="ConsPlusNormal"/>
        <w:jc w:val="both"/>
      </w:pPr>
    </w:p>
    <w:p w:rsidR="004F1A62" w:rsidRDefault="004F1A62">
      <w:pPr>
        <w:pStyle w:val="ConsPlusTitle"/>
        <w:jc w:val="center"/>
        <w:outlineLvl w:val="1"/>
      </w:pPr>
      <w:r>
        <w:t>Д.1 Определение прогибов и перемещений</w:t>
      </w:r>
    </w:p>
    <w:p w:rsidR="004F1A62" w:rsidRDefault="004F1A62">
      <w:pPr>
        <w:pStyle w:val="ConsPlusNormal"/>
        <w:jc w:val="both"/>
      </w:pPr>
    </w:p>
    <w:p w:rsidR="004F1A62" w:rsidRDefault="004F1A62">
      <w:pPr>
        <w:pStyle w:val="ConsPlusNormal"/>
        <w:ind w:firstLine="540"/>
        <w:jc w:val="both"/>
      </w:pPr>
      <w:r>
        <w:t>Д.1.1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учитывать приближенным способом.</w:t>
      </w:r>
    </w:p>
    <w:p w:rsidR="004F1A62" w:rsidRDefault="004F1A62">
      <w:pPr>
        <w:pStyle w:val="ConsPlusNormal"/>
        <w:spacing w:before="200"/>
        <w:ind w:firstLine="540"/>
        <w:jc w:val="both"/>
      </w:pPr>
      <w:r>
        <w:t>При учете ветровых нагрузок перемещения несущих конструкций определяются от действия ее средней составляющей. При этом действия ее пиковой и пульсационной составляющих не учитываются.</w:t>
      </w:r>
    </w:p>
    <w:p w:rsidR="004F1A62" w:rsidRDefault="004F1A62">
      <w:pPr>
        <w:pStyle w:val="ConsPlusNormal"/>
        <w:jc w:val="both"/>
      </w:pPr>
      <w:r>
        <w:t xml:space="preserve">(абзац введен </w:t>
      </w:r>
      <w:hyperlink r:id="rId648">
        <w:r>
          <w:rPr>
            <w:color w:val="0000FF"/>
          </w:rPr>
          <w:t>Изменением N 3</w:t>
        </w:r>
      </w:hyperlink>
      <w:r>
        <w:t>, утв. Приказом Минстроя России от 30.12.2020 N 897/пр)</w:t>
      </w:r>
    </w:p>
    <w:p w:rsidR="004F1A62" w:rsidRDefault="004F1A62">
      <w:pPr>
        <w:pStyle w:val="ConsPlusNormal"/>
        <w:spacing w:before="20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4F1A62" w:rsidRDefault="004F1A62">
      <w:pPr>
        <w:pStyle w:val="ConsPlusNormal"/>
        <w:spacing w:before="20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4F1A62" w:rsidRDefault="004F1A62">
      <w:pPr>
        <w:pStyle w:val="ConsPlusNormal"/>
        <w:spacing w:before="20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4F1A62" w:rsidRDefault="004F1A62">
      <w:pPr>
        <w:pStyle w:val="ConsPlusNormal"/>
        <w:spacing w:before="200"/>
        <w:ind w:firstLine="540"/>
        <w:jc w:val="both"/>
      </w:pPr>
      <w:r>
        <w:t>б) в открытых эстакадах рассматривается как консоль.</w:t>
      </w:r>
    </w:p>
    <w:p w:rsidR="004F1A62" w:rsidRDefault="004F1A62">
      <w:pPr>
        <w:pStyle w:val="ConsPlusNormal"/>
        <w:spacing w:before="20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4F1A62" w:rsidRDefault="004F1A62">
      <w:pPr>
        <w:pStyle w:val="ConsPlusNormal"/>
        <w:spacing w:before="20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4F1A62" w:rsidRDefault="004F1A62">
      <w:pPr>
        <w:pStyle w:val="ConsPlusNormal"/>
        <w:spacing w:before="200"/>
        <w:ind w:firstLine="540"/>
        <w:jc w:val="both"/>
      </w:pPr>
      <w:bookmarkStart w:id="205" w:name="P3589"/>
      <w:bookmarkEnd w:id="205"/>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4F1A62" w:rsidRDefault="004F1A62">
      <w:pPr>
        <w:pStyle w:val="ConsPlusNormal"/>
        <w:spacing w:before="20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4F1A62" w:rsidRDefault="004F1A62">
      <w:pPr>
        <w:pStyle w:val="ConsPlusNormal"/>
        <w:spacing w:before="20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4F1A62" w:rsidRDefault="004F1A62">
      <w:pPr>
        <w:pStyle w:val="ConsPlusNormal"/>
        <w:spacing w:before="20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4F1A62" w:rsidRDefault="004F1A62">
      <w:pPr>
        <w:pStyle w:val="ConsPlusNormal"/>
        <w:spacing w:before="200"/>
        <w:ind w:firstLine="540"/>
        <w:jc w:val="both"/>
      </w:pPr>
      <w:r>
        <w:t xml:space="preserve">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w:t>
      </w:r>
      <w:r>
        <w:lastRenderedPageBreak/>
        <w:t>требованиями настоящего свода правил.</w:t>
      </w:r>
    </w:p>
    <w:p w:rsidR="004F1A62" w:rsidRDefault="004F1A62">
      <w:pPr>
        <w:pStyle w:val="ConsPlusNormal"/>
        <w:spacing w:before="200"/>
        <w:ind w:firstLine="540"/>
        <w:jc w:val="both"/>
      </w:pPr>
      <w: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4F1A62" w:rsidRDefault="004F1A62">
      <w:pPr>
        <w:pStyle w:val="ConsPlusNormal"/>
        <w:spacing w:before="200"/>
        <w:ind w:firstLine="540"/>
        <w:jc w:val="both"/>
      </w:pPr>
      <w:r>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4F1A62" w:rsidRDefault="004F1A62">
      <w:pPr>
        <w:pStyle w:val="ConsPlusNormal"/>
        <w:spacing w:before="200"/>
        <w:ind w:firstLine="540"/>
        <w:jc w:val="both"/>
      </w:pPr>
      <w:r>
        <w:t>Д.1.6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4F1A62" w:rsidRDefault="004F1A62">
      <w:pPr>
        <w:pStyle w:val="ConsPlusNormal"/>
        <w:spacing w:before="200"/>
        <w:ind w:firstLine="540"/>
        <w:jc w:val="both"/>
      </w:pPr>
      <w:r>
        <w:t xml:space="preserve">Абзац исключен с 01.07.2021. - </w:t>
      </w:r>
      <w:hyperlink r:id="rId649">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bookmarkStart w:id="206" w:name="P3598"/>
      <w:bookmarkEnd w:id="206"/>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642">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614">
        <w:r>
          <w:rPr>
            <w:color w:val="0000FF"/>
          </w:rPr>
          <w:t>рисунок Д.1</w:t>
        </w:r>
      </w:hyperlink>
      <w:r>
        <w:t>).</w:t>
      </w:r>
    </w:p>
    <w:p w:rsidR="004F1A62" w:rsidRDefault="004F1A62">
      <w:pPr>
        <w:pStyle w:val="ConsPlusNormal"/>
        <w:jc w:val="both"/>
      </w:pPr>
    </w:p>
    <w:p w:rsidR="004F1A62" w:rsidRDefault="004F1A62">
      <w:pPr>
        <w:pStyle w:val="ConsPlusNormal"/>
        <w:jc w:val="center"/>
      </w:pPr>
      <w:r>
        <w:t>а)</w:t>
      </w:r>
    </w:p>
    <w:p w:rsidR="004F1A62" w:rsidRDefault="004F1A62">
      <w:pPr>
        <w:pStyle w:val="ConsPlusNormal"/>
        <w:jc w:val="both"/>
      </w:pPr>
    </w:p>
    <w:p w:rsidR="004F1A62" w:rsidRDefault="004F1A62">
      <w:pPr>
        <w:pStyle w:val="ConsPlusNormal"/>
        <w:jc w:val="center"/>
      </w:pPr>
      <w:r>
        <w:rPr>
          <w:noProof/>
          <w:position w:val="-37"/>
        </w:rPr>
        <w:drawing>
          <wp:inline distT="0" distB="0" distL="0" distR="0">
            <wp:extent cx="1313815" cy="60071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13815" cy="60071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t>б)</w:t>
      </w:r>
    </w:p>
    <w:p w:rsidR="004F1A62" w:rsidRDefault="004F1A62">
      <w:pPr>
        <w:pStyle w:val="ConsPlusNormal"/>
        <w:jc w:val="both"/>
      </w:pPr>
    </w:p>
    <w:p w:rsidR="004F1A62" w:rsidRDefault="004F1A62">
      <w:pPr>
        <w:pStyle w:val="ConsPlusNormal"/>
        <w:jc w:val="center"/>
      </w:pPr>
      <w:r>
        <w:rPr>
          <w:noProof/>
          <w:position w:val="-36"/>
        </w:rPr>
        <w:drawing>
          <wp:inline distT="0" distB="0" distL="0" distR="0">
            <wp:extent cx="1847215" cy="5943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47215" cy="59436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t>а - одной в пролете; б - двух в пролете; 1 - несущие стены</w:t>
      </w:r>
    </w:p>
    <w:p w:rsidR="004F1A62" w:rsidRDefault="004F1A62">
      <w:pPr>
        <w:pStyle w:val="ConsPlusNormal"/>
        <w:jc w:val="center"/>
      </w:pPr>
      <w:r>
        <w:t>(или колонны); 2 - капитальные перегородки; 3 - перекрытие</w:t>
      </w:r>
    </w:p>
    <w:p w:rsidR="004F1A62" w:rsidRDefault="004F1A62">
      <w:pPr>
        <w:pStyle w:val="ConsPlusNormal"/>
        <w:jc w:val="center"/>
      </w:pPr>
      <w:r>
        <w:t>(покрытие) до приложения нагрузки; 4 - перекрытие</w:t>
      </w:r>
    </w:p>
    <w:p w:rsidR="004F1A62" w:rsidRDefault="004F1A62">
      <w:pPr>
        <w:pStyle w:val="ConsPlusNormal"/>
        <w:jc w:val="center"/>
      </w:pPr>
      <w:r>
        <w:t>(покрытие) после приложения нагрузки;</w:t>
      </w:r>
    </w:p>
    <w:p w:rsidR="004F1A62" w:rsidRDefault="004F1A62">
      <w:pPr>
        <w:pStyle w:val="ConsPlusNormal"/>
        <w:jc w:val="center"/>
      </w:pPr>
      <w:r>
        <w:t>5 - линии отсчета прогибов; 6 - зазор</w:t>
      </w:r>
    </w:p>
    <w:p w:rsidR="004F1A62" w:rsidRDefault="004F1A62">
      <w:pPr>
        <w:pStyle w:val="ConsPlusNormal"/>
        <w:jc w:val="both"/>
      </w:pPr>
    </w:p>
    <w:p w:rsidR="004F1A62" w:rsidRDefault="004F1A62">
      <w:pPr>
        <w:pStyle w:val="ConsPlusNormal"/>
        <w:jc w:val="center"/>
      </w:pPr>
      <w:bookmarkStart w:id="207" w:name="P3614"/>
      <w:bookmarkEnd w:id="207"/>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4F1A62" w:rsidRDefault="004F1A62">
      <w:pPr>
        <w:pStyle w:val="ConsPlusNormal"/>
        <w:jc w:val="center"/>
      </w:pPr>
      <w:r>
        <w:rPr>
          <w:b/>
        </w:rPr>
        <w:t>при наличии между стенами капитальных перегородок</w:t>
      </w:r>
    </w:p>
    <w:p w:rsidR="004F1A62" w:rsidRDefault="004F1A62">
      <w:pPr>
        <w:pStyle w:val="ConsPlusNormal"/>
        <w:jc w:val="both"/>
      </w:pPr>
    </w:p>
    <w:p w:rsidR="004F1A62" w:rsidRDefault="004F1A62">
      <w:pPr>
        <w:pStyle w:val="ConsPlusNormal"/>
        <w:ind w:firstLine="540"/>
        <w:jc w:val="both"/>
      </w:pPr>
      <w:bookmarkStart w:id="208" w:name="P3617"/>
      <w:bookmarkEnd w:id="208"/>
      <w:r>
        <w:t xml:space="preserve">Д.1.8 Прогибы стропильных конструкций при наличии подвесных крановых путей (см. </w:t>
      </w:r>
      <w:hyperlink w:anchor="P3684">
        <w:r>
          <w:rPr>
            <w:color w:val="0000FF"/>
          </w:rPr>
          <w:t>таблицу Д.1, позиция 2, перечисление в</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630">
        <w:r>
          <w:rPr>
            <w:color w:val="0000FF"/>
          </w:rPr>
          <w:t>(рисунок Д.2)</w:t>
        </w:r>
      </w:hyperlink>
      <w:r>
        <w:t>.</w:t>
      </w:r>
    </w:p>
    <w:p w:rsidR="004F1A62" w:rsidRDefault="004F1A62">
      <w:pPr>
        <w:pStyle w:val="ConsPlusNormal"/>
        <w:jc w:val="both"/>
      </w:pPr>
      <w:r>
        <w:t xml:space="preserve">(в ред. </w:t>
      </w:r>
      <w:hyperlink r:id="rId652">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t>Д.1.9 Горизонтальные перемещения каркаса следует определять в плоскости стен и перегородок, целостность которых должна быть обеспечена.</w:t>
      </w:r>
    </w:p>
    <w:p w:rsidR="004F1A62" w:rsidRDefault="004F1A62">
      <w:pPr>
        <w:pStyle w:val="ConsPlusNormal"/>
        <w:spacing w:before="200"/>
        <w:ind w:firstLine="540"/>
        <w:jc w:val="both"/>
      </w:pPr>
      <w:r>
        <w:t xml:space="preserve">Абзац исключен с 01.07.2021. - </w:t>
      </w:r>
      <w:hyperlink r:id="rId653">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center"/>
      </w:pPr>
      <w:r>
        <w:rPr>
          <w:noProof/>
          <w:position w:val="-49"/>
        </w:rPr>
        <w:drawing>
          <wp:inline distT="0" distB="0" distL="0" distR="0">
            <wp:extent cx="2472055" cy="7556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472055" cy="7556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t>1 - стропильные конструкции; 2 - балка подвесного</w:t>
      </w:r>
    </w:p>
    <w:p w:rsidR="004F1A62" w:rsidRDefault="004F1A62">
      <w:pPr>
        <w:pStyle w:val="ConsPlusNormal"/>
        <w:jc w:val="center"/>
      </w:pPr>
      <w:r>
        <w:lastRenderedPageBreak/>
        <w:t>кранового пути; 3 - подвесной кран; 4 - исходное положение</w:t>
      </w:r>
    </w:p>
    <w:p w:rsidR="004F1A62" w:rsidRDefault="004F1A62">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4F1A62" w:rsidRDefault="004F1A62">
      <w:pPr>
        <w:pStyle w:val="ConsPlusNormal"/>
        <w:jc w:val="center"/>
      </w:pPr>
      <w:r>
        <w:t xml:space="preserve">стропильной конструкции; </w:t>
      </w:r>
      <w:r>
        <w:rPr>
          <w:i/>
        </w:rPr>
        <w:t>f</w:t>
      </w:r>
      <w:r>
        <w:rPr>
          <w:vertAlign w:val="subscript"/>
        </w:rPr>
        <w:t>2</w:t>
      </w:r>
      <w:r>
        <w:t xml:space="preserve"> - прогибы смежных</w:t>
      </w:r>
    </w:p>
    <w:p w:rsidR="004F1A62" w:rsidRDefault="004F1A62">
      <w:pPr>
        <w:pStyle w:val="ConsPlusNormal"/>
        <w:jc w:val="center"/>
      </w:pPr>
      <w:r>
        <w:t>с наиболее нагруженной стропильных конструкций</w:t>
      </w:r>
    </w:p>
    <w:p w:rsidR="004F1A62" w:rsidRDefault="004F1A62">
      <w:pPr>
        <w:pStyle w:val="ConsPlusNormal"/>
        <w:jc w:val="both"/>
      </w:pPr>
    </w:p>
    <w:p w:rsidR="004F1A62" w:rsidRDefault="004F1A62">
      <w:pPr>
        <w:pStyle w:val="ConsPlusNormal"/>
        <w:jc w:val="center"/>
      </w:pPr>
      <w:bookmarkStart w:id="209" w:name="P3630"/>
      <w:bookmarkEnd w:id="209"/>
      <w:r>
        <w:rPr>
          <w:b/>
        </w:rPr>
        <w:t>Рисунок Д.2 - Схема для определения прогибов стропильных</w:t>
      </w:r>
    </w:p>
    <w:p w:rsidR="004F1A62" w:rsidRDefault="004F1A62">
      <w:pPr>
        <w:pStyle w:val="ConsPlusNormal"/>
        <w:jc w:val="center"/>
      </w:pPr>
      <w:r>
        <w:rPr>
          <w:b/>
        </w:rPr>
        <w:t>конструкций при наличии подвесных крановых путей</w:t>
      </w:r>
    </w:p>
    <w:p w:rsidR="004F1A62" w:rsidRDefault="004F1A62">
      <w:pPr>
        <w:pStyle w:val="ConsPlusNormal"/>
        <w:jc w:val="both"/>
      </w:pPr>
    </w:p>
    <w:p w:rsidR="004F1A62" w:rsidRDefault="004F1A62">
      <w:pPr>
        <w:pStyle w:val="ConsPlusNormal"/>
        <w:ind w:firstLine="540"/>
        <w:jc w:val="both"/>
      </w:pPr>
      <w:r>
        <w:t xml:space="preserve">Рисунок Д.3 исключен с 01.07.2021. - </w:t>
      </w:r>
      <w:hyperlink r:id="rId655">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Title"/>
        <w:jc w:val="center"/>
        <w:outlineLvl w:val="1"/>
      </w:pPr>
      <w:bookmarkStart w:id="210" w:name="P3635"/>
      <w:bookmarkEnd w:id="210"/>
      <w:r>
        <w:t>Д.2 Предельные прогибы</w:t>
      </w:r>
    </w:p>
    <w:p w:rsidR="004F1A62" w:rsidRDefault="004F1A62">
      <w:pPr>
        <w:pStyle w:val="ConsPlusNormal"/>
        <w:jc w:val="both"/>
      </w:pPr>
    </w:p>
    <w:p w:rsidR="004F1A62" w:rsidRDefault="004F1A62">
      <w:pPr>
        <w:pStyle w:val="ConsPlusNormal"/>
        <w:jc w:val="center"/>
      </w:pPr>
      <w:r>
        <w:rPr>
          <w:b/>
        </w:rPr>
        <w:t>Д.2.1 Вертикальные предельные прогибы элементов конструкций</w:t>
      </w:r>
    </w:p>
    <w:p w:rsidR="004F1A62" w:rsidRDefault="004F1A62">
      <w:pPr>
        <w:pStyle w:val="ConsPlusNormal"/>
        <w:ind w:firstLine="540"/>
        <w:jc w:val="both"/>
      </w:pPr>
    </w:p>
    <w:p w:rsidR="004F1A62" w:rsidRDefault="004F1A62">
      <w:pPr>
        <w:pStyle w:val="ConsPlusNormal"/>
        <w:ind w:firstLine="540"/>
        <w:jc w:val="both"/>
      </w:pPr>
      <w:r>
        <w:t>Вертикальные предельные прогибы элементов конструкций и нагрузки, от которых следует определять прогибы, приведены в таблице Д.1.</w:t>
      </w:r>
    </w:p>
    <w:p w:rsidR="004F1A62" w:rsidRDefault="004F1A62">
      <w:pPr>
        <w:pStyle w:val="ConsPlusNormal"/>
        <w:jc w:val="both"/>
      </w:pPr>
      <w:r>
        <w:t xml:space="preserve">(в ред. </w:t>
      </w:r>
      <w:hyperlink r:id="rId656">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right"/>
      </w:pPr>
      <w:bookmarkStart w:id="211" w:name="P3642"/>
      <w:bookmarkEnd w:id="211"/>
      <w:r>
        <w:t>Таблица Д.1</w:t>
      </w:r>
    </w:p>
    <w:p w:rsidR="004F1A62" w:rsidRDefault="004F1A62">
      <w:pPr>
        <w:pStyle w:val="ConsPlusNormal"/>
        <w:jc w:val="center"/>
      </w:pPr>
      <w:r>
        <w:t xml:space="preserve">(таблица Д.1 в ред. </w:t>
      </w:r>
      <w:hyperlink r:id="rId657">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102"/>
        <w:gridCol w:w="1958"/>
        <w:gridCol w:w="2268"/>
      </w:tblGrid>
      <w:tr w:rsidR="004F1A62">
        <w:tc>
          <w:tcPr>
            <w:tcW w:w="2721" w:type="dxa"/>
            <w:tcBorders>
              <w:top w:val="single" w:sz="4" w:space="0" w:color="auto"/>
              <w:bottom w:val="single" w:sz="4" w:space="0" w:color="auto"/>
            </w:tcBorders>
            <w:vAlign w:val="center"/>
          </w:tcPr>
          <w:p w:rsidR="004F1A62" w:rsidRDefault="004F1A62">
            <w:pPr>
              <w:pStyle w:val="ConsPlusNormal"/>
              <w:jc w:val="center"/>
            </w:pPr>
            <w:r>
              <w:t>Элементы конструкций</w:t>
            </w:r>
          </w:p>
        </w:tc>
        <w:tc>
          <w:tcPr>
            <w:tcW w:w="2102" w:type="dxa"/>
            <w:tcBorders>
              <w:top w:val="single" w:sz="4" w:space="0" w:color="auto"/>
              <w:bottom w:val="single" w:sz="4" w:space="0" w:color="auto"/>
            </w:tcBorders>
            <w:vAlign w:val="center"/>
          </w:tcPr>
          <w:p w:rsidR="004F1A62" w:rsidRDefault="004F1A62">
            <w:pPr>
              <w:pStyle w:val="ConsPlusNormal"/>
              <w:jc w:val="center"/>
            </w:pPr>
            <w:r>
              <w:t>Предъявляемые требования</w:t>
            </w:r>
          </w:p>
        </w:tc>
        <w:tc>
          <w:tcPr>
            <w:tcW w:w="1958" w:type="dxa"/>
            <w:tcBorders>
              <w:top w:val="single" w:sz="4" w:space="0" w:color="auto"/>
              <w:bottom w:val="single" w:sz="4" w:space="0" w:color="auto"/>
            </w:tcBorders>
            <w:vAlign w:val="center"/>
          </w:tcPr>
          <w:p w:rsidR="004F1A62" w:rsidRDefault="004F1A62">
            <w:pPr>
              <w:pStyle w:val="ConsPlusNormal"/>
              <w:jc w:val="center"/>
            </w:pPr>
            <w:r>
              <w:t xml:space="preserve">Вертикальные предельные прогибы </w:t>
            </w:r>
            <w:r>
              <w:rPr>
                <w:i/>
              </w:rPr>
              <w:t>f</w:t>
            </w:r>
            <w:r>
              <w:rPr>
                <w:i/>
                <w:vertAlign w:val="subscript"/>
              </w:rPr>
              <w:t>u</w:t>
            </w:r>
          </w:p>
        </w:tc>
        <w:tc>
          <w:tcPr>
            <w:tcW w:w="2268" w:type="dxa"/>
            <w:tcBorders>
              <w:top w:val="single" w:sz="4" w:space="0" w:color="auto"/>
              <w:bottom w:val="single" w:sz="4" w:space="0" w:color="auto"/>
            </w:tcBorders>
            <w:vAlign w:val="center"/>
          </w:tcPr>
          <w:p w:rsidR="004F1A62" w:rsidRDefault="004F1A62">
            <w:pPr>
              <w:pStyle w:val="ConsPlusNormal"/>
              <w:jc w:val="center"/>
            </w:pPr>
            <w:r>
              <w:t>Нагрузки для определения вертикальных прогибов</w:t>
            </w:r>
          </w:p>
        </w:tc>
      </w:tr>
      <w:tr w:rsidR="004F1A62">
        <w:tc>
          <w:tcPr>
            <w:tcW w:w="2721" w:type="dxa"/>
            <w:tcBorders>
              <w:top w:val="single" w:sz="4" w:space="0" w:color="auto"/>
              <w:bottom w:val="nil"/>
            </w:tcBorders>
          </w:tcPr>
          <w:p w:rsidR="004F1A62" w:rsidRDefault="004F1A62">
            <w:pPr>
              <w:pStyle w:val="ConsPlusNormal"/>
            </w:pPr>
            <w:r>
              <w:t>1 Балки крановых путей подмостовые и подвесные краны, управляемые из кабины при группах режимов работы:</w:t>
            </w:r>
          </w:p>
        </w:tc>
        <w:tc>
          <w:tcPr>
            <w:tcW w:w="2102" w:type="dxa"/>
            <w:vMerge w:val="restart"/>
            <w:tcBorders>
              <w:top w:val="single" w:sz="4" w:space="0" w:color="auto"/>
              <w:bottom w:val="single" w:sz="4" w:space="0" w:color="auto"/>
            </w:tcBorders>
            <w:vAlign w:val="center"/>
          </w:tcPr>
          <w:p w:rsidR="004F1A62" w:rsidRDefault="004F1A62">
            <w:pPr>
              <w:pStyle w:val="ConsPlusNormal"/>
            </w:pPr>
            <w:r>
              <w:t>Физиологические</w:t>
            </w:r>
          </w:p>
        </w:tc>
        <w:tc>
          <w:tcPr>
            <w:tcW w:w="1958" w:type="dxa"/>
            <w:tcBorders>
              <w:top w:val="single" w:sz="4" w:space="0" w:color="auto"/>
              <w:bottom w:val="nil"/>
            </w:tcBorders>
          </w:tcPr>
          <w:p w:rsidR="004F1A62" w:rsidRDefault="004F1A62">
            <w:pPr>
              <w:pStyle w:val="ConsPlusNormal"/>
            </w:pPr>
          </w:p>
        </w:tc>
        <w:tc>
          <w:tcPr>
            <w:tcW w:w="2268"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pPr>
            <w:r>
              <w:t>1К - 6К</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/400</w:t>
            </w:r>
          </w:p>
        </w:tc>
        <w:tc>
          <w:tcPr>
            <w:tcW w:w="2268" w:type="dxa"/>
            <w:tcBorders>
              <w:top w:val="nil"/>
              <w:bottom w:val="nil"/>
            </w:tcBorders>
          </w:tcPr>
          <w:p w:rsidR="004F1A62" w:rsidRDefault="004F1A62">
            <w:pPr>
              <w:pStyle w:val="ConsPlusNormal"/>
              <w:jc w:val="center"/>
            </w:pPr>
            <w:r>
              <w:t>От одного крана</w:t>
            </w:r>
          </w:p>
        </w:tc>
      </w:tr>
      <w:tr w:rsidR="004F1A62">
        <w:tblPrEx>
          <w:tblBorders>
            <w:insideH w:val="none" w:sz="0" w:space="0" w:color="auto"/>
          </w:tblBorders>
        </w:tblPrEx>
        <w:tc>
          <w:tcPr>
            <w:tcW w:w="2721" w:type="dxa"/>
            <w:tcBorders>
              <w:top w:val="nil"/>
              <w:bottom w:val="nil"/>
            </w:tcBorders>
          </w:tcPr>
          <w:p w:rsidR="004F1A62" w:rsidRDefault="004F1A62">
            <w:pPr>
              <w:pStyle w:val="ConsPlusNormal"/>
            </w:pPr>
            <w:r>
              <w:t>7К</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/500</w:t>
            </w:r>
          </w:p>
        </w:tc>
        <w:tc>
          <w:tcPr>
            <w:tcW w:w="2268" w:type="dxa"/>
            <w:tcBorders>
              <w:top w:val="nil"/>
              <w:bottom w:val="nil"/>
            </w:tcBorders>
          </w:tcPr>
          <w:p w:rsidR="004F1A62" w:rsidRDefault="004F1A62">
            <w:pPr>
              <w:pStyle w:val="ConsPlusNormal"/>
              <w:jc w:val="center"/>
            </w:pPr>
            <w:r>
              <w:t>То же</w:t>
            </w:r>
          </w:p>
        </w:tc>
      </w:tr>
      <w:tr w:rsidR="004F1A62">
        <w:tc>
          <w:tcPr>
            <w:tcW w:w="2721" w:type="dxa"/>
            <w:tcBorders>
              <w:top w:val="nil"/>
              <w:bottom w:val="single" w:sz="4" w:space="0" w:color="auto"/>
            </w:tcBorders>
          </w:tcPr>
          <w:p w:rsidR="004F1A62" w:rsidRDefault="004F1A62">
            <w:pPr>
              <w:pStyle w:val="ConsPlusNormal"/>
            </w:pPr>
            <w:r>
              <w:t>8К</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single" w:sz="4" w:space="0" w:color="auto"/>
            </w:tcBorders>
          </w:tcPr>
          <w:p w:rsidR="004F1A62" w:rsidRDefault="004F1A62">
            <w:pPr>
              <w:pStyle w:val="ConsPlusNormal"/>
              <w:jc w:val="center"/>
            </w:pPr>
            <w:r>
              <w:rPr>
                <w:i/>
              </w:rPr>
              <w:t>l</w:t>
            </w:r>
            <w:r>
              <w:t>/600</w:t>
            </w:r>
          </w:p>
        </w:tc>
        <w:tc>
          <w:tcPr>
            <w:tcW w:w="2268" w:type="dxa"/>
            <w:tcBorders>
              <w:top w:val="nil"/>
              <w:bottom w:val="single" w:sz="4" w:space="0" w:color="auto"/>
            </w:tcBorders>
          </w:tcPr>
          <w:p w:rsidR="004F1A62" w:rsidRDefault="004F1A62">
            <w:pPr>
              <w:pStyle w:val="ConsPlusNormal"/>
              <w:jc w:val="center"/>
            </w:pPr>
            <w:r>
              <w:t>"</w:t>
            </w:r>
          </w:p>
        </w:tc>
      </w:tr>
      <w:tr w:rsidR="004F1A62">
        <w:tc>
          <w:tcPr>
            <w:tcW w:w="2721" w:type="dxa"/>
            <w:tcBorders>
              <w:top w:val="single" w:sz="4" w:space="0" w:color="auto"/>
              <w:bottom w:val="nil"/>
            </w:tcBorders>
          </w:tcPr>
          <w:p w:rsidR="004F1A62" w:rsidRDefault="004F1A62">
            <w:pPr>
              <w:pStyle w:val="ConsPlusNormal"/>
            </w:pPr>
            <w:r>
              <w:t>2 Балки, фермы, ригели, прогоны, плиты, настилы (включая поперечные ребра плит и настилов):</w:t>
            </w:r>
          </w:p>
        </w:tc>
        <w:tc>
          <w:tcPr>
            <w:tcW w:w="2102" w:type="dxa"/>
            <w:vMerge w:val="restart"/>
            <w:tcBorders>
              <w:top w:val="single" w:sz="4" w:space="0" w:color="auto"/>
              <w:bottom w:val="single" w:sz="4" w:space="0" w:color="auto"/>
            </w:tcBorders>
            <w:vAlign w:val="center"/>
          </w:tcPr>
          <w:p w:rsidR="004F1A62" w:rsidRDefault="004F1A62">
            <w:pPr>
              <w:pStyle w:val="ConsPlusNormal"/>
            </w:pPr>
            <w:r>
              <w:t>Эстетико-психологические</w:t>
            </w:r>
          </w:p>
        </w:tc>
        <w:tc>
          <w:tcPr>
            <w:tcW w:w="1958" w:type="dxa"/>
            <w:tcBorders>
              <w:top w:val="single" w:sz="4" w:space="0" w:color="auto"/>
              <w:bottom w:val="nil"/>
            </w:tcBorders>
          </w:tcPr>
          <w:p w:rsidR="004F1A62" w:rsidRDefault="004F1A62">
            <w:pPr>
              <w:pStyle w:val="ConsPlusNormal"/>
            </w:pPr>
          </w:p>
        </w:tc>
        <w:tc>
          <w:tcPr>
            <w:tcW w:w="2268"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283"/>
            </w:pPr>
            <w:bookmarkStart w:id="212" w:name="P3667"/>
            <w:bookmarkEnd w:id="212"/>
            <w:r>
              <w:t xml:space="preserve">а) покрытий и перекрытий, открытых для обзора, при пролете </w:t>
            </w:r>
            <w:r>
              <w:rPr>
                <w:i/>
              </w:rPr>
              <w:t>l</w:t>
            </w:r>
            <w:r>
              <w:t>, м:</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pPr>
          </w:p>
        </w:tc>
        <w:tc>
          <w:tcPr>
            <w:tcW w:w="2268" w:type="dxa"/>
            <w:vMerge w:val="restart"/>
            <w:tcBorders>
              <w:top w:val="nil"/>
              <w:bottom w:val="single" w:sz="4" w:space="0" w:color="auto"/>
            </w:tcBorders>
          </w:tcPr>
          <w:p w:rsidR="004F1A62" w:rsidRDefault="004F1A62">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jc w:val="both"/>
            </w:pPr>
            <w:r>
              <w:rPr>
                <w:i/>
              </w:rPr>
              <w:t>l</w:t>
            </w:r>
            <w:r>
              <w:t xml:space="preserve"> &lt;= 1</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/120</w:t>
            </w:r>
          </w:p>
        </w:tc>
        <w:tc>
          <w:tcPr>
            <w:tcW w:w="2268" w:type="dxa"/>
            <w:vMerge/>
            <w:tcBorders>
              <w:top w:val="nil"/>
              <w:bottom w:val="single" w:sz="4" w:space="0" w:color="auto"/>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jc w:val="both"/>
            </w:pPr>
            <w:r>
              <w:rPr>
                <w:i/>
              </w:rPr>
              <w:t>l</w:t>
            </w:r>
            <w:r>
              <w:t xml:space="preserve"> = 3</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/150</w:t>
            </w:r>
          </w:p>
        </w:tc>
        <w:tc>
          <w:tcPr>
            <w:tcW w:w="2268" w:type="dxa"/>
            <w:vMerge/>
            <w:tcBorders>
              <w:top w:val="nil"/>
              <w:bottom w:val="single" w:sz="4" w:space="0" w:color="auto"/>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jc w:val="both"/>
            </w:pPr>
            <w:r>
              <w:rPr>
                <w:i/>
              </w:rPr>
              <w:t>l</w:t>
            </w:r>
            <w:r>
              <w:t xml:space="preserve"> = 6</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/200</w:t>
            </w:r>
          </w:p>
        </w:tc>
        <w:tc>
          <w:tcPr>
            <w:tcW w:w="2268" w:type="dxa"/>
            <w:vMerge/>
            <w:tcBorders>
              <w:top w:val="nil"/>
              <w:bottom w:val="single" w:sz="4" w:space="0" w:color="auto"/>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jc w:val="both"/>
            </w:pPr>
            <w:r>
              <w:rPr>
                <w:i/>
              </w:rPr>
              <w:t>l</w:t>
            </w:r>
            <w:r>
              <w:t xml:space="preserve"> = 24 (12)</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/250</w:t>
            </w:r>
          </w:p>
        </w:tc>
        <w:tc>
          <w:tcPr>
            <w:tcW w:w="2268" w:type="dxa"/>
            <w:vMerge/>
            <w:tcBorders>
              <w:top w:val="nil"/>
              <w:bottom w:val="single" w:sz="4" w:space="0" w:color="auto"/>
            </w:tcBorders>
          </w:tcPr>
          <w:p w:rsidR="004F1A62" w:rsidRDefault="004F1A62">
            <w:pPr>
              <w:pStyle w:val="ConsPlusNormal"/>
            </w:pPr>
          </w:p>
        </w:tc>
      </w:tr>
      <w:tr w:rsidR="004F1A62">
        <w:tc>
          <w:tcPr>
            <w:tcW w:w="2721" w:type="dxa"/>
            <w:tcBorders>
              <w:top w:val="nil"/>
              <w:bottom w:val="single" w:sz="4" w:space="0" w:color="auto"/>
            </w:tcBorders>
          </w:tcPr>
          <w:p w:rsidR="004F1A62" w:rsidRDefault="004F1A62">
            <w:pPr>
              <w:pStyle w:val="ConsPlusNormal"/>
              <w:ind w:left="567"/>
              <w:jc w:val="both"/>
            </w:pPr>
            <w:r>
              <w:rPr>
                <w:i/>
              </w:rPr>
              <w:t>l</w:t>
            </w:r>
            <w:r>
              <w:t xml:space="preserve"> &gt;= 36 (24)</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single" w:sz="4" w:space="0" w:color="auto"/>
            </w:tcBorders>
          </w:tcPr>
          <w:p w:rsidR="004F1A62" w:rsidRDefault="004F1A62">
            <w:pPr>
              <w:pStyle w:val="ConsPlusNormal"/>
              <w:jc w:val="center"/>
            </w:pPr>
            <w:r>
              <w:rPr>
                <w:i/>
              </w:rPr>
              <w:t>l</w:t>
            </w:r>
            <w:r>
              <w:t>/300</w:t>
            </w:r>
          </w:p>
        </w:tc>
        <w:tc>
          <w:tcPr>
            <w:tcW w:w="2268" w:type="dxa"/>
            <w:vMerge/>
            <w:tcBorders>
              <w:top w:val="nil"/>
              <w:bottom w:val="single" w:sz="4" w:space="0" w:color="auto"/>
            </w:tcBorders>
          </w:tcPr>
          <w:p w:rsidR="004F1A62" w:rsidRDefault="004F1A62">
            <w:pPr>
              <w:pStyle w:val="ConsPlusNormal"/>
            </w:pPr>
          </w:p>
        </w:tc>
      </w:tr>
      <w:tr w:rsidR="004F1A62">
        <w:tc>
          <w:tcPr>
            <w:tcW w:w="2721" w:type="dxa"/>
            <w:tcBorders>
              <w:top w:val="single" w:sz="4" w:space="0" w:color="auto"/>
              <w:bottom w:val="single" w:sz="4" w:space="0" w:color="auto"/>
            </w:tcBorders>
          </w:tcPr>
          <w:p w:rsidR="004F1A62" w:rsidRDefault="004F1A62">
            <w:pPr>
              <w:pStyle w:val="ConsPlusNormal"/>
              <w:ind w:left="283"/>
            </w:pPr>
            <w:bookmarkStart w:id="213" w:name="P3680"/>
            <w:bookmarkEnd w:id="213"/>
            <w:r>
              <w:t xml:space="preserve">б) покрытий и перекрытий при наличии тельферов </w:t>
            </w:r>
            <w:r>
              <w:lastRenderedPageBreak/>
              <w:t>(талей), подвесных кранов, управляемых из кабины</w:t>
            </w:r>
          </w:p>
        </w:tc>
        <w:tc>
          <w:tcPr>
            <w:tcW w:w="2102" w:type="dxa"/>
            <w:tcBorders>
              <w:top w:val="single" w:sz="4" w:space="0" w:color="auto"/>
              <w:bottom w:val="single" w:sz="4" w:space="0" w:color="auto"/>
            </w:tcBorders>
            <w:vAlign w:val="center"/>
          </w:tcPr>
          <w:p w:rsidR="004F1A62" w:rsidRDefault="004F1A62">
            <w:pPr>
              <w:pStyle w:val="ConsPlusNormal"/>
            </w:pPr>
            <w:r>
              <w:lastRenderedPageBreak/>
              <w:t>Физиологические</w:t>
            </w:r>
          </w:p>
        </w:tc>
        <w:tc>
          <w:tcPr>
            <w:tcW w:w="1958" w:type="dxa"/>
            <w:tcBorders>
              <w:top w:val="single" w:sz="4" w:space="0" w:color="auto"/>
              <w:bottom w:val="single" w:sz="4" w:space="0" w:color="auto"/>
            </w:tcBorders>
            <w:vAlign w:val="center"/>
          </w:tcPr>
          <w:p w:rsidR="004F1A62" w:rsidRDefault="004F1A62">
            <w:pPr>
              <w:pStyle w:val="ConsPlusNormal"/>
            </w:pPr>
            <w:r>
              <w:rPr>
                <w:i/>
              </w:rPr>
              <w:t>l</w:t>
            </w:r>
            <w:r>
              <w:t xml:space="preserve">/400 или </w:t>
            </w:r>
            <w:r>
              <w:rPr>
                <w:i/>
              </w:rPr>
              <w:t>a</w:t>
            </w:r>
            <w:r>
              <w:t>/200 (меньшее из двух)</w:t>
            </w:r>
          </w:p>
        </w:tc>
        <w:tc>
          <w:tcPr>
            <w:tcW w:w="2268" w:type="dxa"/>
            <w:tcBorders>
              <w:top w:val="single" w:sz="4" w:space="0" w:color="auto"/>
              <w:bottom w:val="single" w:sz="4" w:space="0" w:color="auto"/>
            </w:tcBorders>
          </w:tcPr>
          <w:p w:rsidR="004F1A62" w:rsidRDefault="004F1A62">
            <w:pPr>
              <w:pStyle w:val="ConsPlusNormal"/>
            </w:pPr>
            <w:r>
              <w:t>От одного крана или тельфера (тали) на одном пути</w:t>
            </w:r>
          </w:p>
        </w:tc>
      </w:tr>
      <w:tr w:rsidR="004F1A62">
        <w:tc>
          <w:tcPr>
            <w:tcW w:w="2721" w:type="dxa"/>
            <w:tcBorders>
              <w:top w:val="single" w:sz="4" w:space="0" w:color="auto"/>
              <w:bottom w:val="nil"/>
            </w:tcBorders>
          </w:tcPr>
          <w:p w:rsidR="004F1A62" w:rsidRDefault="004F1A62">
            <w:pPr>
              <w:pStyle w:val="ConsPlusNormal"/>
              <w:ind w:left="283"/>
            </w:pPr>
            <w:bookmarkStart w:id="214" w:name="P3684"/>
            <w:bookmarkEnd w:id="214"/>
            <w:r>
              <w:lastRenderedPageBreak/>
              <w:t>в) перекрытий, подверженных действию:</w:t>
            </w:r>
          </w:p>
        </w:tc>
        <w:tc>
          <w:tcPr>
            <w:tcW w:w="2102" w:type="dxa"/>
            <w:vMerge w:val="restart"/>
            <w:tcBorders>
              <w:top w:val="single" w:sz="4" w:space="0" w:color="auto"/>
              <w:bottom w:val="nil"/>
            </w:tcBorders>
            <w:vAlign w:val="center"/>
          </w:tcPr>
          <w:p w:rsidR="004F1A62" w:rsidRDefault="004F1A62">
            <w:pPr>
              <w:pStyle w:val="ConsPlusNormal"/>
            </w:pPr>
            <w:r>
              <w:t>Физиологические</w:t>
            </w:r>
          </w:p>
        </w:tc>
        <w:tc>
          <w:tcPr>
            <w:tcW w:w="1958" w:type="dxa"/>
            <w:vMerge w:val="restart"/>
            <w:tcBorders>
              <w:top w:val="single" w:sz="4" w:space="0" w:color="auto"/>
              <w:bottom w:val="nil"/>
            </w:tcBorders>
            <w:vAlign w:val="center"/>
          </w:tcPr>
          <w:p w:rsidR="004F1A62" w:rsidRDefault="004F1A62">
            <w:pPr>
              <w:pStyle w:val="ConsPlusNormal"/>
              <w:jc w:val="center"/>
            </w:pPr>
            <w:r>
              <w:rPr>
                <w:i/>
              </w:rPr>
              <w:t>l</w:t>
            </w:r>
            <w:r>
              <w:t>/350</w:t>
            </w:r>
          </w:p>
        </w:tc>
        <w:tc>
          <w:tcPr>
            <w:tcW w:w="2268" w:type="dxa"/>
            <w:tcBorders>
              <w:top w:val="single" w:sz="4" w:space="0" w:color="auto"/>
              <w:bottom w:val="nil"/>
            </w:tcBorders>
          </w:tcPr>
          <w:p w:rsidR="004F1A62" w:rsidRDefault="004F1A62">
            <w:pPr>
              <w:pStyle w:val="ConsPlusNormal"/>
            </w:pPr>
            <w:r>
              <w:t>Наиболее неблагоприятное из следующих двух значений:</w:t>
            </w: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pPr>
            <w: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2102" w:type="dxa"/>
            <w:vMerge/>
            <w:tcBorders>
              <w:top w:val="single" w:sz="4" w:space="0" w:color="auto"/>
              <w:bottom w:val="nil"/>
            </w:tcBorders>
          </w:tcPr>
          <w:p w:rsidR="004F1A62" w:rsidRDefault="004F1A62">
            <w:pPr>
              <w:pStyle w:val="ConsPlusNormal"/>
            </w:pPr>
          </w:p>
        </w:tc>
        <w:tc>
          <w:tcPr>
            <w:tcW w:w="1958" w:type="dxa"/>
            <w:vMerge/>
            <w:tcBorders>
              <w:top w:val="single" w:sz="4" w:space="0" w:color="auto"/>
              <w:bottom w:val="nil"/>
            </w:tcBorders>
          </w:tcPr>
          <w:p w:rsidR="004F1A62" w:rsidRDefault="004F1A62">
            <w:pPr>
              <w:pStyle w:val="ConsPlusNormal"/>
            </w:pPr>
          </w:p>
        </w:tc>
        <w:tc>
          <w:tcPr>
            <w:tcW w:w="2268" w:type="dxa"/>
            <w:tcBorders>
              <w:top w:val="nil"/>
              <w:bottom w:val="nil"/>
            </w:tcBorders>
          </w:tcPr>
          <w:p w:rsidR="004F1A62" w:rsidRDefault="004F1A62">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283"/>
            </w:pPr>
            <w:r>
              <w:t>нагрузок от рельсового транспорта:</w:t>
            </w:r>
          </w:p>
        </w:tc>
        <w:tc>
          <w:tcPr>
            <w:tcW w:w="2102" w:type="dxa"/>
            <w:tcBorders>
              <w:top w:val="nil"/>
              <w:bottom w:val="nil"/>
            </w:tcBorders>
          </w:tcPr>
          <w:p w:rsidR="004F1A62" w:rsidRDefault="004F1A62">
            <w:pPr>
              <w:pStyle w:val="ConsPlusNormal"/>
            </w:pPr>
          </w:p>
        </w:tc>
        <w:tc>
          <w:tcPr>
            <w:tcW w:w="1958" w:type="dxa"/>
            <w:tcBorders>
              <w:top w:val="nil"/>
              <w:bottom w:val="nil"/>
            </w:tcBorders>
          </w:tcPr>
          <w:p w:rsidR="004F1A62" w:rsidRDefault="004F1A62">
            <w:pPr>
              <w:pStyle w:val="ConsPlusNormal"/>
            </w:pPr>
          </w:p>
        </w:tc>
        <w:tc>
          <w:tcPr>
            <w:tcW w:w="2268" w:type="dxa"/>
            <w:tcBorders>
              <w:top w:val="nil"/>
              <w:bottom w:val="nil"/>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pPr>
            <w:r>
              <w:t>узкоколейного</w:t>
            </w:r>
          </w:p>
        </w:tc>
        <w:tc>
          <w:tcPr>
            <w:tcW w:w="2102" w:type="dxa"/>
            <w:tcBorders>
              <w:top w:val="nil"/>
              <w:bottom w:val="nil"/>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/400</w:t>
            </w:r>
          </w:p>
        </w:tc>
        <w:tc>
          <w:tcPr>
            <w:tcW w:w="2268" w:type="dxa"/>
            <w:tcBorders>
              <w:top w:val="nil"/>
              <w:bottom w:val="nil"/>
            </w:tcBorders>
          </w:tcPr>
          <w:p w:rsidR="004F1A62" w:rsidRDefault="004F1A62">
            <w:pPr>
              <w:pStyle w:val="ConsPlusNormal"/>
            </w:pPr>
            <w:r>
              <w:t>От одного состава вагонов (или одной напольной машины) на одном пути</w:t>
            </w:r>
          </w:p>
        </w:tc>
      </w:tr>
      <w:tr w:rsidR="004F1A62">
        <w:tblPrEx>
          <w:tblBorders>
            <w:insideH w:val="none" w:sz="0" w:space="0" w:color="auto"/>
          </w:tblBorders>
        </w:tblPrEx>
        <w:tc>
          <w:tcPr>
            <w:tcW w:w="2721" w:type="dxa"/>
            <w:tcBorders>
              <w:top w:val="nil"/>
              <w:bottom w:val="single" w:sz="4" w:space="0" w:color="auto"/>
            </w:tcBorders>
          </w:tcPr>
          <w:p w:rsidR="004F1A62" w:rsidRDefault="004F1A62">
            <w:pPr>
              <w:pStyle w:val="ConsPlusNormal"/>
              <w:ind w:left="567"/>
            </w:pPr>
            <w:r>
              <w:t>ширококолейного</w:t>
            </w:r>
          </w:p>
        </w:tc>
        <w:tc>
          <w:tcPr>
            <w:tcW w:w="2102" w:type="dxa"/>
            <w:tcBorders>
              <w:top w:val="nil"/>
              <w:bottom w:val="single" w:sz="4" w:space="0" w:color="auto"/>
            </w:tcBorders>
          </w:tcPr>
          <w:p w:rsidR="004F1A62" w:rsidRDefault="004F1A62">
            <w:pPr>
              <w:pStyle w:val="ConsPlusNormal"/>
            </w:pPr>
          </w:p>
        </w:tc>
        <w:tc>
          <w:tcPr>
            <w:tcW w:w="1958" w:type="dxa"/>
            <w:tcBorders>
              <w:top w:val="nil"/>
              <w:bottom w:val="single" w:sz="4" w:space="0" w:color="auto"/>
            </w:tcBorders>
          </w:tcPr>
          <w:p w:rsidR="004F1A62" w:rsidRDefault="004F1A62">
            <w:pPr>
              <w:pStyle w:val="ConsPlusNormal"/>
              <w:jc w:val="center"/>
            </w:pPr>
            <w:r>
              <w:rPr>
                <w:i/>
              </w:rPr>
              <w:t>l</w:t>
            </w:r>
            <w:r>
              <w:t>/500</w:t>
            </w:r>
          </w:p>
        </w:tc>
        <w:tc>
          <w:tcPr>
            <w:tcW w:w="2268" w:type="dxa"/>
            <w:tcBorders>
              <w:top w:val="nil"/>
              <w:bottom w:val="single" w:sz="4" w:space="0" w:color="auto"/>
            </w:tcBorders>
          </w:tcPr>
          <w:p w:rsidR="004F1A62" w:rsidRDefault="004F1A62">
            <w:pPr>
              <w:pStyle w:val="ConsPlusNormal"/>
              <w:jc w:val="center"/>
            </w:pPr>
            <w:r>
              <w:t>То же</w:t>
            </w:r>
          </w:p>
        </w:tc>
      </w:tr>
      <w:tr w:rsidR="004F1A62">
        <w:tc>
          <w:tcPr>
            <w:tcW w:w="2721" w:type="dxa"/>
            <w:tcBorders>
              <w:top w:val="single" w:sz="4" w:space="0" w:color="auto"/>
              <w:bottom w:val="nil"/>
            </w:tcBorders>
          </w:tcPr>
          <w:p w:rsidR="004F1A62" w:rsidRDefault="004F1A62">
            <w:pPr>
              <w:pStyle w:val="ConsPlusNormal"/>
              <w:ind w:left="283"/>
            </w:pPr>
            <w:r>
              <w:t xml:space="preserve">г) покрытий и перекрытий автостоянок в зданиях, при пролете </w:t>
            </w:r>
            <w:r>
              <w:rPr>
                <w:i/>
              </w:rPr>
              <w:t>l</w:t>
            </w:r>
            <w:r>
              <w:t>, м:</w:t>
            </w:r>
          </w:p>
        </w:tc>
        <w:tc>
          <w:tcPr>
            <w:tcW w:w="2102" w:type="dxa"/>
            <w:vMerge w:val="restart"/>
            <w:tcBorders>
              <w:top w:val="single" w:sz="4" w:space="0" w:color="auto"/>
              <w:bottom w:val="single" w:sz="4" w:space="0" w:color="auto"/>
            </w:tcBorders>
            <w:vAlign w:val="center"/>
          </w:tcPr>
          <w:p w:rsidR="004F1A62" w:rsidRDefault="004F1A62">
            <w:pPr>
              <w:pStyle w:val="ConsPlusNormal"/>
            </w:pPr>
            <w:r>
              <w:t>Физиологические</w:t>
            </w:r>
          </w:p>
        </w:tc>
        <w:tc>
          <w:tcPr>
            <w:tcW w:w="1958" w:type="dxa"/>
            <w:tcBorders>
              <w:top w:val="single" w:sz="4" w:space="0" w:color="auto"/>
              <w:bottom w:val="nil"/>
            </w:tcBorders>
          </w:tcPr>
          <w:p w:rsidR="004F1A62" w:rsidRDefault="004F1A62">
            <w:pPr>
              <w:pStyle w:val="ConsPlusNormal"/>
            </w:pPr>
          </w:p>
        </w:tc>
        <w:tc>
          <w:tcPr>
            <w:tcW w:w="2268" w:type="dxa"/>
            <w:vMerge w:val="restart"/>
            <w:tcBorders>
              <w:top w:val="single" w:sz="4" w:space="0" w:color="auto"/>
              <w:bottom w:val="single" w:sz="4" w:space="0" w:color="auto"/>
            </w:tcBorders>
          </w:tcPr>
          <w:p w:rsidR="004F1A62" w:rsidRDefault="004F1A62">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pPr>
            <w:r>
              <w:rPr>
                <w:i/>
              </w:rPr>
              <w:t>l</w:t>
            </w:r>
            <w:r>
              <w:t xml:space="preserve"> = 6</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/200</w:t>
            </w:r>
          </w:p>
        </w:tc>
        <w:tc>
          <w:tcPr>
            <w:tcW w:w="2268" w:type="dxa"/>
            <w:vMerge/>
            <w:tcBorders>
              <w:top w:val="single" w:sz="4" w:space="0" w:color="auto"/>
              <w:bottom w:val="single" w:sz="4" w:space="0" w:color="auto"/>
            </w:tcBorders>
          </w:tcPr>
          <w:p w:rsidR="004F1A62" w:rsidRDefault="004F1A62">
            <w:pPr>
              <w:pStyle w:val="ConsPlusNormal"/>
            </w:pPr>
          </w:p>
        </w:tc>
      </w:tr>
      <w:tr w:rsidR="004F1A62">
        <w:tblPrEx>
          <w:tblBorders>
            <w:insideH w:val="none" w:sz="0" w:space="0" w:color="auto"/>
          </w:tblBorders>
        </w:tblPrEx>
        <w:tc>
          <w:tcPr>
            <w:tcW w:w="2721" w:type="dxa"/>
            <w:tcBorders>
              <w:top w:val="nil"/>
              <w:bottom w:val="nil"/>
            </w:tcBorders>
          </w:tcPr>
          <w:p w:rsidR="004F1A62" w:rsidRDefault="004F1A62">
            <w:pPr>
              <w:pStyle w:val="ConsPlusNormal"/>
              <w:ind w:left="567"/>
            </w:pPr>
            <w:r>
              <w:rPr>
                <w:i/>
              </w:rPr>
              <w:t>l =</w:t>
            </w:r>
            <w:r>
              <w:t xml:space="preserve"> 12</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nil"/>
            </w:tcBorders>
          </w:tcPr>
          <w:p w:rsidR="004F1A62" w:rsidRDefault="004F1A62">
            <w:pPr>
              <w:pStyle w:val="ConsPlusNormal"/>
              <w:jc w:val="center"/>
            </w:pPr>
            <w:r>
              <w:rPr>
                <w:i/>
              </w:rPr>
              <w:t>l</w:t>
            </w:r>
            <w:r>
              <w:t>/250</w:t>
            </w:r>
          </w:p>
        </w:tc>
        <w:tc>
          <w:tcPr>
            <w:tcW w:w="2268" w:type="dxa"/>
            <w:vMerge/>
            <w:tcBorders>
              <w:top w:val="single" w:sz="4" w:space="0" w:color="auto"/>
              <w:bottom w:val="single" w:sz="4" w:space="0" w:color="auto"/>
            </w:tcBorders>
          </w:tcPr>
          <w:p w:rsidR="004F1A62" w:rsidRDefault="004F1A62">
            <w:pPr>
              <w:pStyle w:val="ConsPlusNormal"/>
            </w:pPr>
          </w:p>
        </w:tc>
      </w:tr>
      <w:tr w:rsidR="004F1A62">
        <w:tc>
          <w:tcPr>
            <w:tcW w:w="2721" w:type="dxa"/>
            <w:tcBorders>
              <w:top w:val="nil"/>
              <w:bottom w:val="single" w:sz="4" w:space="0" w:color="auto"/>
            </w:tcBorders>
          </w:tcPr>
          <w:p w:rsidR="004F1A62" w:rsidRDefault="004F1A62">
            <w:pPr>
              <w:pStyle w:val="ConsPlusNormal"/>
              <w:ind w:left="567"/>
            </w:pPr>
            <w:r>
              <w:rPr>
                <w:i/>
              </w:rPr>
              <w:t>l</w:t>
            </w:r>
            <w:r>
              <w:t xml:space="preserve"> &gt;= 24</w:t>
            </w:r>
          </w:p>
        </w:tc>
        <w:tc>
          <w:tcPr>
            <w:tcW w:w="2102" w:type="dxa"/>
            <w:vMerge/>
            <w:tcBorders>
              <w:top w:val="single" w:sz="4" w:space="0" w:color="auto"/>
              <w:bottom w:val="single" w:sz="4" w:space="0" w:color="auto"/>
            </w:tcBorders>
          </w:tcPr>
          <w:p w:rsidR="004F1A62" w:rsidRDefault="004F1A62">
            <w:pPr>
              <w:pStyle w:val="ConsPlusNormal"/>
            </w:pPr>
          </w:p>
        </w:tc>
        <w:tc>
          <w:tcPr>
            <w:tcW w:w="1958" w:type="dxa"/>
            <w:tcBorders>
              <w:top w:val="nil"/>
              <w:bottom w:val="single" w:sz="4" w:space="0" w:color="auto"/>
            </w:tcBorders>
          </w:tcPr>
          <w:p w:rsidR="004F1A62" w:rsidRDefault="004F1A62">
            <w:pPr>
              <w:pStyle w:val="ConsPlusNormal"/>
              <w:jc w:val="center"/>
            </w:pPr>
            <w:r>
              <w:rPr>
                <w:i/>
              </w:rPr>
              <w:t>l</w:t>
            </w:r>
            <w:r>
              <w:t>/300</w:t>
            </w:r>
          </w:p>
        </w:tc>
        <w:tc>
          <w:tcPr>
            <w:tcW w:w="2268" w:type="dxa"/>
            <w:vMerge/>
            <w:tcBorders>
              <w:top w:val="single" w:sz="4" w:space="0" w:color="auto"/>
              <w:bottom w:val="single" w:sz="4" w:space="0" w:color="auto"/>
            </w:tcBorders>
          </w:tcPr>
          <w:p w:rsidR="004F1A62" w:rsidRDefault="004F1A62">
            <w:pPr>
              <w:pStyle w:val="ConsPlusNormal"/>
            </w:pPr>
          </w:p>
        </w:tc>
      </w:tr>
      <w:tr w:rsidR="004F1A62">
        <w:tc>
          <w:tcPr>
            <w:tcW w:w="2721" w:type="dxa"/>
            <w:vMerge w:val="restart"/>
            <w:tcBorders>
              <w:top w:val="single" w:sz="4" w:space="0" w:color="auto"/>
              <w:bottom w:val="single" w:sz="4" w:space="0" w:color="auto"/>
            </w:tcBorders>
          </w:tcPr>
          <w:p w:rsidR="004F1A62" w:rsidRDefault="004F1A62">
            <w:pPr>
              <w:pStyle w:val="ConsPlusNormal"/>
            </w:pPr>
            <w:r>
              <w:t>3 Элементы лестниц (марши, площадки, косоуры), балконов, лоджий</w:t>
            </w:r>
          </w:p>
        </w:tc>
        <w:tc>
          <w:tcPr>
            <w:tcW w:w="2102" w:type="dxa"/>
            <w:tcBorders>
              <w:top w:val="single" w:sz="4" w:space="0" w:color="auto"/>
              <w:bottom w:val="single" w:sz="4" w:space="0" w:color="auto"/>
            </w:tcBorders>
          </w:tcPr>
          <w:p w:rsidR="004F1A62" w:rsidRDefault="004F1A62">
            <w:pPr>
              <w:pStyle w:val="ConsPlusNormal"/>
            </w:pPr>
            <w:r>
              <w:t>Эстетико-психологические</w:t>
            </w:r>
          </w:p>
        </w:tc>
        <w:tc>
          <w:tcPr>
            <w:tcW w:w="4226" w:type="dxa"/>
            <w:gridSpan w:val="2"/>
            <w:tcBorders>
              <w:top w:val="single" w:sz="4" w:space="0" w:color="auto"/>
              <w:bottom w:val="single" w:sz="4" w:space="0" w:color="auto"/>
            </w:tcBorders>
          </w:tcPr>
          <w:p w:rsidR="004F1A62" w:rsidRDefault="004F1A62">
            <w:pPr>
              <w:pStyle w:val="ConsPlusNormal"/>
              <w:jc w:val="center"/>
            </w:pPr>
            <w:r>
              <w:t>Те же, что в позиции 2, перечисление а)</w:t>
            </w:r>
          </w:p>
        </w:tc>
      </w:tr>
      <w:tr w:rsidR="004F1A62">
        <w:tc>
          <w:tcPr>
            <w:tcW w:w="2721" w:type="dxa"/>
            <w:vMerge/>
            <w:tcBorders>
              <w:top w:val="single" w:sz="4" w:space="0" w:color="auto"/>
              <w:bottom w:val="single" w:sz="4" w:space="0" w:color="auto"/>
            </w:tcBorders>
          </w:tcPr>
          <w:p w:rsidR="004F1A62" w:rsidRDefault="004F1A62">
            <w:pPr>
              <w:pStyle w:val="ConsPlusNormal"/>
            </w:pPr>
          </w:p>
        </w:tc>
        <w:tc>
          <w:tcPr>
            <w:tcW w:w="2102" w:type="dxa"/>
            <w:tcBorders>
              <w:top w:val="single" w:sz="4" w:space="0" w:color="auto"/>
              <w:bottom w:val="single" w:sz="4" w:space="0" w:color="auto"/>
            </w:tcBorders>
          </w:tcPr>
          <w:p w:rsidR="004F1A62" w:rsidRDefault="004F1A62">
            <w:pPr>
              <w:pStyle w:val="ConsPlusNormal"/>
            </w:pPr>
            <w:r>
              <w:t>Физиологические</w:t>
            </w:r>
          </w:p>
        </w:tc>
        <w:tc>
          <w:tcPr>
            <w:tcW w:w="4226" w:type="dxa"/>
            <w:gridSpan w:val="2"/>
            <w:tcBorders>
              <w:top w:val="single" w:sz="4" w:space="0" w:color="auto"/>
              <w:bottom w:val="single" w:sz="4" w:space="0" w:color="auto"/>
            </w:tcBorders>
          </w:tcPr>
          <w:p w:rsidR="004F1A62" w:rsidRDefault="004F1A62">
            <w:pPr>
              <w:pStyle w:val="ConsPlusNormal"/>
              <w:jc w:val="center"/>
            </w:pPr>
            <w:r>
              <w:t xml:space="preserve">Определяются в соответствии с </w:t>
            </w:r>
            <w:hyperlink w:anchor="P3731">
              <w:r>
                <w:rPr>
                  <w:color w:val="0000FF"/>
                </w:rPr>
                <w:t>Д.2.2</w:t>
              </w:r>
            </w:hyperlink>
          </w:p>
        </w:tc>
      </w:tr>
      <w:tr w:rsidR="004F1A62">
        <w:tc>
          <w:tcPr>
            <w:tcW w:w="2721" w:type="dxa"/>
            <w:tcBorders>
              <w:top w:val="single" w:sz="4" w:space="0" w:color="auto"/>
              <w:bottom w:val="single" w:sz="4" w:space="0" w:color="auto"/>
            </w:tcBorders>
          </w:tcPr>
          <w:p w:rsidR="004F1A62" w:rsidRDefault="004F1A62">
            <w:pPr>
              <w:pStyle w:val="ConsPlusNormal"/>
            </w:pPr>
            <w:r>
              <w:t>4 Перемычки и навесные стеновые панели над оконными и дверными проемами (ригели и прогоны остекления)</w:t>
            </w:r>
          </w:p>
        </w:tc>
        <w:tc>
          <w:tcPr>
            <w:tcW w:w="2102" w:type="dxa"/>
            <w:tcBorders>
              <w:top w:val="single" w:sz="4" w:space="0" w:color="auto"/>
              <w:bottom w:val="single" w:sz="4" w:space="0" w:color="auto"/>
            </w:tcBorders>
          </w:tcPr>
          <w:p w:rsidR="004F1A62" w:rsidRDefault="004F1A62">
            <w:pPr>
              <w:pStyle w:val="ConsPlusNormal"/>
            </w:pPr>
            <w:r>
              <w:t>Эстетико-психологические</w:t>
            </w:r>
          </w:p>
        </w:tc>
        <w:tc>
          <w:tcPr>
            <w:tcW w:w="4226" w:type="dxa"/>
            <w:gridSpan w:val="2"/>
            <w:tcBorders>
              <w:top w:val="single" w:sz="4" w:space="0" w:color="auto"/>
              <w:bottom w:val="single" w:sz="4" w:space="0" w:color="auto"/>
            </w:tcBorders>
          </w:tcPr>
          <w:p w:rsidR="004F1A62" w:rsidRDefault="004F1A62">
            <w:pPr>
              <w:pStyle w:val="ConsPlusNormal"/>
              <w:jc w:val="center"/>
            </w:pPr>
            <w:r>
              <w:t xml:space="preserve">Те же, что в </w:t>
            </w:r>
            <w:hyperlink w:anchor="P3667">
              <w:r>
                <w:rPr>
                  <w:color w:val="0000FF"/>
                </w:rPr>
                <w:t>позиции 2, перечисление а)</w:t>
              </w:r>
            </w:hyperlink>
          </w:p>
        </w:tc>
      </w:tr>
      <w:tr w:rsidR="004F1A62">
        <w:tc>
          <w:tcPr>
            <w:tcW w:w="9049" w:type="dxa"/>
            <w:gridSpan w:val="4"/>
            <w:tcBorders>
              <w:top w:val="single" w:sz="4" w:space="0" w:color="auto"/>
              <w:bottom w:val="single" w:sz="4" w:space="0" w:color="auto"/>
            </w:tcBorders>
          </w:tcPr>
          <w:p w:rsidR="004F1A62" w:rsidRDefault="004F1A62">
            <w:pPr>
              <w:pStyle w:val="ConsPlusNormal"/>
              <w:ind w:firstLine="283"/>
              <w:jc w:val="both"/>
            </w:pPr>
            <w:r>
              <w:rPr>
                <w:i/>
              </w:rPr>
              <w:t>Обозначения, принятые в настоящей таблице:</w:t>
            </w:r>
          </w:p>
          <w:p w:rsidR="004F1A62" w:rsidRDefault="004F1A62">
            <w:pPr>
              <w:pStyle w:val="ConsPlusNormal"/>
              <w:ind w:firstLine="283"/>
              <w:jc w:val="both"/>
            </w:pPr>
            <w:r>
              <w:rPr>
                <w:i/>
              </w:rPr>
              <w:t>l -</w:t>
            </w:r>
            <w:r>
              <w:t xml:space="preserve"> расчетный пролет элемента конструкции;</w:t>
            </w:r>
          </w:p>
          <w:p w:rsidR="004F1A62" w:rsidRDefault="004F1A62">
            <w:pPr>
              <w:pStyle w:val="ConsPlusNormal"/>
              <w:ind w:firstLine="283"/>
              <w:jc w:val="both"/>
            </w:pPr>
            <w:r>
              <w:rPr>
                <w:i/>
              </w:rPr>
              <w:t>a -</w:t>
            </w:r>
            <w:r>
              <w:t xml:space="preserve"> шаг балок или ферм, к которым крепятся подвесные крановые пути.</w:t>
            </w:r>
          </w:p>
          <w:p w:rsidR="004F1A62" w:rsidRDefault="004F1A62">
            <w:pPr>
              <w:pStyle w:val="ConsPlusNormal"/>
            </w:pPr>
          </w:p>
          <w:p w:rsidR="004F1A62" w:rsidRDefault="004F1A62">
            <w:pPr>
              <w:pStyle w:val="ConsPlusNormal"/>
              <w:ind w:firstLine="283"/>
              <w:jc w:val="both"/>
            </w:pPr>
            <w:r>
              <w:t>Примечания</w:t>
            </w:r>
          </w:p>
          <w:p w:rsidR="004F1A62" w:rsidRDefault="004F1A62">
            <w:pPr>
              <w:pStyle w:val="ConsPlusNormal"/>
              <w:ind w:firstLine="283"/>
              <w:jc w:val="both"/>
            </w:pPr>
            <w:r>
              <w:t xml:space="preserve">1 Для консоли вместо </w:t>
            </w:r>
            <w:r>
              <w:rPr>
                <w:i/>
              </w:rPr>
              <w:t>l</w:t>
            </w:r>
            <w:r>
              <w:t xml:space="preserve"> следует принимать удвоенный ее вылет.</w:t>
            </w:r>
          </w:p>
          <w:p w:rsidR="004F1A62" w:rsidRDefault="004F1A62">
            <w:pPr>
              <w:pStyle w:val="ConsPlusNormal"/>
              <w:ind w:firstLine="283"/>
              <w:jc w:val="both"/>
            </w:pPr>
            <w:r>
              <w:t xml:space="preserve">2 Для промежуточных значений </w:t>
            </w:r>
            <w:r>
              <w:rPr>
                <w:i/>
              </w:rPr>
              <w:t>l</w:t>
            </w:r>
            <w:r>
              <w:t xml:space="preserve"> в </w:t>
            </w:r>
            <w:hyperlink w:anchor="P3667">
              <w:r>
                <w:rPr>
                  <w:color w:val="0000FF"/>
                </w:rPr>
                <w:t>позиции 2, перечисление а)</w:t>
              </w:r>
            </w:hyperlink>
            <w:r>
              <w:t xml:space="preserve">, предельные прогибы следует определять линейной интерполяцией, учитывая требования </w:t>
            </w:r>
            <w:hyperlink w:anchor="P3598">
              <w:r>
                <w:rPr>
                  <w:color w:val="0000FF"/>
                </w:rPr>
                <w:t>Д.1.7</w:t>
              </w:r>
            </w:hyperlink>
            <w:r>
              <w:t xml:space="preserve"> приложения Д.</w:t>
            </w:r>
          </w:p>
          <w:p w:rsidR="004F1A62" w:rsidRDefault="004F1A62">
            <w:pPr>
              <w:pStyle w:val="ConsPlusNormal"/>
              <w:ind w:firstLine="283"/>
              <w:jc w:val="both"/>
            </w:pPr>
            <w:r>
              <w:t xml:space="preserve">3 В </w:t>
            </w:r>
            <w:hyperlink w:anchor="P3667">
              <w:r>
                <w:rPr>
                  <w:color w:val="0000FF"/>
                </w:rPr>
                <w:t>позиции 2, перечисление а)</w:t>
              </w:r>
            </w:hyperlink>
            <w:r>
              <w:t>, цифры, указанные в скобках, следует принимать при высоте помещений до 6 м включительно.</w:t>
            </w:r>
          </w:p>
          <w:p w:rsidR="004F1A62" w:rsidRDefault="004F1A62">
            <w:pPr>
              <w:pStyle w:val="ConsPlusNormal"/>
              <w:ind w:firstLine="283"/>
              <w:jc w:val="both"/>
            </w:pPr>
            <w:r>
              <w:t xml:space="preserve">4 Особенности вычисления прогибов по </w:t>
            </w:r>
            <w:hyperlink w:anchor="P3680">
              <w:r>
                <w:rPr>
                  <w:color w:val="0000FF"/>
                </w:rPr>
                <w:t>позиции 2, перечисление б)</w:t>
              </w:r>
            </w:hyperlink>
            <w:r>
              <w:t xml:space="preserve">, указаны в </w:t>
            </w:r>
            <w:hyperlink w:anchor="P3617">
              <w:r>
                <w:rPr>
                  <w:color w:val="0000FF"/>
                </w:rPr>
                <w:t>Д.1.8</w:t>
              </w:r>
            </w:hyperlink>
            <w:r>
              <w:t xml:space="preserve"> </w:t>
            </w:r>
            <w:r>
              <w:lastRenderedPageBreak/>
              <w:t>приложения Д.</w:t>
            </w:r>
          </w:p>
          <w:p w:rsidR="004F1A62" w:rsidRDefault="004F1A62">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4F1A62" w:rsidRDefault="004F1A62">
      <w:pPr>
        <w:pStyle w:val="ConsPlusNormal"/>
        <w:jc w:val="both"/>
      </w:pPr>
    </w:p>
    <w:p w:rsidR="004F1A62" w:rsidRDefault="004F1A62">
      <w:pPr>
        <w:pStyle w:val="ConsPlusNormal"/>
        <w:jc w:val="center"/>
      </w:pPr>
      <w:bookmarkStart w:id="215" w:name="P3731"/>
      <w:bookmarkEnd w:id="215"/>
      <w:r>
        <w:rPr>
          <w:b/>
        </w:rPr>
        <w:t>Д.2.2 Физиологические требования</w:t>
      </w:r>
    </w:p>
    <w:p w:rsidR="004F1A62" w:rsidRDefault="004F1A62">
      <w:pPr>
        <w:pStyle w:val="ConsPlusNormal"/>
        <w:jc w:val="center"/>
      </w:pPr>
      <w:r>
        <w:t xml:space="preserve">(в ред. </w:t>
      </w:r>
      <w:hyperlink r:id="rId658">
        <w:r>
          <w:rPr>
            <w:color w:val="0000FF"/>
          </w:rPr>
          <w:t>Изменения N 1</w:t>
        </w:r>
      </w:hyperlink>
      <w:r>
        <w:t>, утв. Приказом</w:t>
      </w:r>
    </w:p>
    <w:p w:rsidR="004F1A62" w:rsidRDefault="004F1A62">
      <w:pPr>
        <w:pStyle w:val="ConsPlusNormal"/>
        <w:jc w:val="center"/>
      </w:pPr>
      <w:r>
        <w:t>Минстроя России от 05.07.2018 N 402/пр)</w:t>
      </w:r>
    </w:p>
    <w:p w:rsidR="004F1A62" w:rsidRDefault="004F1A62">
      <w:pPr>
        <w:pStyle w:val="ConsPlusNormal"/>
        <w:ind w:firstLine="540"/>
        <w:jc w:val="both"/>
      </w:pPr>
    </w:p>
    <w:p w:rsidR="004F1A62" w:rsidRDefault="004F1A62">
      <w:pPr>
        <w:pStyle w:val="ConsPlusNormal"/>
        <w:ind w:firstLine="540"/>
        <w:jc w:val="both"/>
      </w:pPr>
      <w:r>
        <w:t>Предельные прогибы элементов перекрытий (балок, ригелей, плит), лестниц, балконов, лоджий, помещений жилых и общественных зданий, а также бытовых помещений производственных зданий исходя из физиологических требований (от людей, возбуждающих колебания) следует определять по формуле</w:t>
      </w:r>
    </w:p>
    <w:p w:rsidR="004F1A62" w:rsidRDefault="004F1A62">
      <w:pPr>
        <w:pStyle w:val="ConsPlusNormal"/>
        <w:jc w:val="both"/>
      </w:pPr>
      <w:r>
        <w:t xml:space="preserve">(в ред. </w:t>
      </w:r>
      <w:hyperlink r:id="rId659">
        <w:r>
          <w:rPr>
            <w:color w:val="0000FF"/>
          </w:rPr>
          <w:t>Изменения N 1</w:t>
        </w:r>
      </w:hyperlink>
      <w:r>
        <w:t>, утв. Приказом Минстроя России от 05.07.2018 N 402/пр)</w:t>
      </w:r>
    </w:p>
    <w:p w:rsidR="004F1A62" w:rsidRDefault="004F1A62">
      <w:pPr>
        <w:pStyle w:val="ConsPlusNormal"/>
        <w:jc w:val="both"/>
      </w:pPr>
    </w:p>
    <w:p w:rsidR="004F1A62" w:rsidRDefault="004F1A62">
      <w:pPr>
        <w:pStyle w:val="ConsPlusNormal"/>
        <w:jc w:val="center"/>
      </w:pPr>
      <w:r>
        <w:rPr>
          <w:noProof/>
          <w:position w:val="-24"/>
        </w:rPr>
        <w:drawing>
          <wp:inline distT="0" distB="0" distL="0" distR="0">
            <wp:extent cx="1459865" cy="43624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459865" cy="436245"/>
                    </a:xfrm>
                    <a:prstGeom prst="rect">
                      <a:avLst/>
                    </a:prstGeom>
                    <a:noFill/>
                    <a:ln>
                      <a:noFill/>
                    </a:ln>
                  </pic:spPr>
                </pic:pic>
              </a:graphicData>
            </a:graphic>
          </wp:inline>
        </w:drawing>
      </w:r>
      <w:r>
        <w:t xml:space="preserve"> (Д.1)</w:t>
      </w:r>
    </w:p>
    <w:p w:rsidR="004F1A62" w:rsidRDefault="004F1A62">
      <w:pPr>
        <w:pStyle w:val="ConsPlusNormal"/>
        <w:jc w:val="both"/>
      </w:pPr>
    </w:p>
    <w:p w:rsidR="004F1A62" w:rsidRDefault="004F1A62">
      <w:pPr>
        <w:pStyle w:val="ConsPlusNormal"/>
        <w:ind w:firstLine="540"/>
        <w:jc w:val="both"/>
      </w:pPr>
      <w:r>
        <w:t xml:space="preserve">где </w:t>
      </w:r>
      <w:r>
        <w:rPr>
          <w:i/>
        </w:rPr>
        <w:t>g</w:t>
      </w:r>
      <w:r>
        <w:t xml:space="preserve"> - ускорение свободного падения;</w:t>
      </w:r>
    </w:p>
    <w:p w:rsidR="004F1A62" w:rsidRDefault="004F1A62">
      <w:pPr>
        <w:pStyle w:val="ConsPlusNormal"/>
        <w:spacing w:before="200"/>
        <w:ind w:firstLine="540"/>
        <w:jc w:val="both"/>
      </w:pPr>
      <w:r>
        <w:rPr>
          <w:i/>
        </w:rPr>
        <w:t>p</w:t>
      </w:r>
      <w:r>
        <w:t xml:space="preserve"> - нормативное значение нагрузки от людей, возбуждающих колебания, принимаемое по таблице Д.2;</w:t>
      </w:r>
    </w:p>
    <w:p w:rsidR="004F1A62" w:rsidRDefault="004F1A62">
      <w:pPr>
        <w:pStyle w:val="ConsPlusNormal"/>
        <w:spacing w:before="200"/>
        <w:ind w:firstLine="540"/>
        <w:jc w:val="both"/>
      </w:pPr>
      <w:r>
        <w:rPr>
          <w:i/>
        </w:rPr>
        <w:t>p</w:t>
      </w:r>
      <w:r>
        <w:rPr>
          <w:vertAlign w:val="subscript"/>
        </w:rPr>
        <w:t>1</w:t>
      </w:r>
      <w:r>
        <w:t xml:space="preserve"> - нагрузки на перекрытия, принимаемые по </w:t>
      </w:r>
      <w:hyperlink w:anchor="P3748">
        <w:r>
          <w:rPr>
            <w:color w:val="0000FF"/>
          </w:rPr>
          <w:t>таблице Д.2</w:t>
        </w:r>
      </w:hyperlink>
      <w:r>
        <w:t>;</w:t>
      </w:r>
    </w:p>
    <w:p w:rsidR="004F1A62" w:rsidRDefault="004F1A62">
      <w:pPr>
        <w:pStyle w:val="ConsPlusNormal"/>
        <w:jc w:val="both"/>
      </w:pPr>
      <w:r>
        <w:t xml:space="preserve">(в ред. </w:t>
      </w:r>
      <w:hyperlink r:id="rId661">
        <w:r>
          <w:rPr>
            <w:color w:val="0000FF"/>
          </w:rPr>
          <w:t>Изменения N 3</w:t>
        </w:r>
      </w:hyperlink>
      <w:r>
        <w:t>, утв. Приказом Минстроя России от 30.12.2020 N 897/пр)</w:t>
      </w:r>
    </w:p>
    <w:p w:rsidR="004F1A62" w:rsidRDefault="004F1A62">
      <w:pPr>
        <w:pStyle w:val="ConsPlusNormal"/>
        <w:spacing w:before="20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4F1A62" w:rsidRDefault="004F1A62">
      <w:pPr>
        <w:pStyle w:val="ConsPlusNormal"/>
        <w:spacing w:before="200"/>
        <w:ind w:firstLine="540"/>
        <w:jc w:val="both"/>
      </w:pPr>
      <w:r>
        <w:rPr>
          <w:i/>
        </w:rPr>
        <w:t>n</w:t>
      </w:r>
      <w:r>
        <w:t xml:space="preserve"> - частота приложения нагрузки при ходьбе человека, принимаемая по </w:t>
      </w:r>
      <w:hyperlink w:anchor="P3748">
        <w:r>
          <w:rPr>
            <w:color w:val="0000FF"/>
          </w:rPr>
          <w:t>таблице Д.2</w:t>
        </w:r>
      </w:hyperlink>
      <w:r>
        <w:t>;</w:t>
      </w:r>
    </w:p>
    <w:p w:rsidR="004F1A62" w:rsidRDefault="004F1A62">
      <w:pPr>
        <w:pStyle w:val="ConsPlusNormal"/>
        <w:spacing w:before="200"/>
        <w:ind w:firstLine="540"/>
        <w:jc w:val="both"/>
      </w:pPr>
      <w:r>
        <w:rPr>
          <w:i/>
        </w:rPr>
        <w:t>b</w:t>
      </w:r>
      <w:r>
        <w:t xml:space="preserve"> - коэффициент, принимаемый по таблице Д.2.</w:t>
      </w:r>
    </w:p>
    <w:p w:rsidR="004F1A62" w:rsidRDefault="004F1A62">
      <w:pPr>
        <w:pStyle w:val="ConsPlusNormal"/>
        <w:jc w:val="both"/>
      </w:pPr>
    </w:p>
    <w:p w:rsidR="004F1A62" w:rsidRDefault="004F1A62">
      <w:pPr>
        <w:pStyle w:val="ConsPlusNormal"/>
        <w:jc w:val="right"/>
      </w:pPr>
      <w:bookmarkStart w:id="216" w:name="P3748"/>
      <w:bookmarkEnd w:id="216"/>
      <w:r>
        <w:t>Таблица Д.2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960"/>
        <w:gridCol w:w="1560"/>
        <w:gridCol w:w="895"/>
        <w:gridCol w:w="1443"/>
      </w:tblGrid>
      <w:tr w:rsidR="004F1A62">
        <w:tc>
          <w:tcPr>
            <w:tcW w:w="4195" w:type="dxa"/>
            <w:vAlign w:val="center"/>
          </w:tcPr>
          <w:p w:rsidR="004F1A62" w:rsidRDefault="004F1A62">
            <w:pPr>
              <w:pStyle w:val="ConsPlusNormal"/>
              <w:jc w:val="center"/>
            </w:pPr>
            <w:r>
              <w:t xml:space="preserve">Помещения, принимаемые по </w:t>
            </w:r>
            <w:hyperlink w:anchor="P327">
              <w:r>
                <w:rPr>
                  <w:color w:val="0000FF"/>
                </w:rPr>
                <w:t>таблице 8.3</w:t>
              </w:r>
            </w:hyperlink>
          </w:p>
        </w:tc>
        <w:tc>
          <w:tcPr>
            <w:tcW w:w="960" w:type="dxa"/>
            <w:vAlign w:val="center"/>
          </w:tcPr>
          <w:p w:rsidR="004F1A62" w:rsidRDefault="004F1A62">
            <w:pPr>
              <w:pStyle w:val="ConsPlusNormal"/>
              <w:jc w:val="center"/>
            </w:pPr>
            <w:r>
              <w:rPr>
                <w:i/>
              </w:rPr>
              <w:t>p</w:t>
            </w:r>
            <w:r>
              <w:t>, кПа</w:t>
            </w:r>
          </w:p>
        </w:tc>
        <w:tc>
          <w:tcPr>
            <w:tcW w:w="1560" w:type="dxa"/>
            <w:vAlign w:val="center"/>
          </w:tcPr>
          <w:p w:rsidR="004F1A62" w:rsidRDefault="004F1A62">
            <w:pPr>
              <w:pStyle w:val="ConsPlusNormal"/>
              <w:jc w:val="center"/>
            </w:pPr>
            <w:r>
              <w:rPr>
                <w:i/>
              </w:rPr>
              <w:t>p</w:t>
            </w:r>
            <w:r>
              <w:rPr>
                <w:vertAlign w:val="subscript"/>
              </w:rPr>
              <w:t>1</w:t>
            </w:r>
            <w:r>
              <w:t>, кПа</w:t>
            </w:r>
          </w:p>
        </w:tc>
        <w:tc>
          <w:tcPr>
            <w:tcW w:w="895" w:type="dxa"/>
            <w:vAlign w:val="center"/>
          </w:tcPr>
          <w:p w:rsidR="004F1A62" w:rsidRDefault="004F1A62">
            <w:pPr>
              <w:pStyle w:val="ConsPlusNormal"/>
              <w:jc w:val="center"/>
            </w:pPr>
            <w:r>
              <w:rPr>
                <w:i/>
              </w:rPr>
              <w:t>n</w:t>
            </w:r>
            <w:r>
              <w:t>, Гц</w:t>
            </w:r>
          </w:p>
        </w:tc>
        <w:tc>
          <w:tcPr>
            <w:tcW w:w="1443" w:type="dxa"/>
            <w:vAlign w:val="center"/>
          </w:tcPr>
          <w:p w:rsidR="004F1A62" w:rsidRDefault="004F1A62">
            <w:pPr>
              <w:pStyle w:val="ConsPlusNormal"/>
              <w:jc w:val="center"/>
            </w:pPr>
            <w:r>
              <w:rPr>
                <w:i/>
              </w:rPr>
              <w:t>b</w:t>
            </w:r>
          </w:p>
        </w:tc>
      </w:tr>
      <w:tr w:rsidR="004F1A62">
        <w:tblPrEx>
          <w:tblBorders>
            <w:insideH w:val="nil"/>
          </w:tblBorders>
        </w:tblPrEx>
        <w:tc>
          <w:tcPr>
            <w:tcW w:w="4195" w:type="dxa"/>
            <w:tcBorders>
              <w:bottom w:val="nil"/>
            </w:tcBorders>
          </w:tcPr>
          <w:p w:rsidR="004F1A62" w:rsidRDefault="004F1A62">
            <w:pPr>
              <w:pStyle w:val="ConsPlusNormal"/>
            </w:pPr>
            <w:hyperlink w:anchor="P332">
              <w:r>
                <w:rPr>
                  <w:color w:val="0000FF"/>
                </w:rPr>
                <w:t>Позиции 1</w:t>
              </w:r>
            </w:hyperlink>
            <w:r>
              <w:t xml:space="preserve">, </w:t>
            </w:r>
            <w:hyperlink w:anchor="P335">
              <w:r>
                <w:rPr>
                  <w:color w:val="0000FF"/>
                </w:rPr>
                <w:t>2</w:t>
              </w:r>
            </w:hyperlink>
            <w:r>
              <w:t>, кроме классных и бытовых</w:t>
            </w:r>
          </w:p>
          <w:p w:rsidR="004F1A62" w:rsidRDefault="004F1A62">
            <w:pPr>
              <w:pStyle w:val="ConsPlusNormal"/>
            </w:pPr>
            <w:hyperlink w:anchor="P338">
              <w:r>
                <w:rPr>
                  <w:color w:val="0000FF"/>
                </w:rPr>
                <w:t>Позиции 3</w:t>
              </w:r>
            </w:hyperlink>
            <w:r>
              <w:t xml:space="preserve">, </w:t>
            </w:r>
            <w:hyperlink w:anchor="P344">
              <w:r>
                <w:rPr>
                  <w:color w:val="0000FF"/>
                </w:rPr>
                <w:t>4, а</w:t>
              </w:r>
            </w:hyperlink>
            <w:r>
              <w:t xml:space="preserve">, </w:t>
            </w:r>
            <w:hyperlink w:anchor="P372">
              <w:r>
                <w:rPr>
                  <w:color w:val="0000FF"/>
                </w:rPr>
                <w:t>9, б</w:t>
              </w:r>
            </w:hyperlink>
            <w:r>
              <w:t xml:space="preserve">, </w:t>
            </w:r>
            <w:hyperlink w:anchor="P381">
              <w:r>
                <w:rPr>
                  <w:color w:val="0000FF"/>
                </w:rPr>
                <w:t>10, б</w:t>
              </w:r>
            </w:hyperlink>
          </w:p>
        </w:tc>
        <w:tc>
          <w:tcPr>
            <w:tcW w:w="960" w:type="dxa"/>
            <w:tcBorders>
              <w:bottom w:val="nil"/>
            </w:tcBorders>
          </w:tcPr>
          <w:p w:rsidR="004F1A62" w:rsidRDefault="004F1A62">
            <w:pPr>
              <w:pStyle w:val="ConsPlusNormal"/>
              <w:jc w:val="center"/>
            </w:pPr>
            <w:r>
              <w:t>0,25</w:t>
            </w:r>
          </w:p>
        </w:tc>
        <w:tc>
          <w:tcPr>
            <w:tcW w:w="1560" w:type="dxa"/>
            <w:tcBorders>
              <w:bottom w:val="nil"/>
            </w:tcBorders>
          </w:tcPr>
          <w:p w:rsidR="004F1A62" w:rsidRDefault="004F1A62">
            <w:pPr>
              <w:pStyle w:val="ConsPlusNormal"/>
              <w:jc w:val="center"/>
            </w:pPr>
            <w:r>
              <w:t xml:space="preserve">Принимают по </w:t>
            </w:r>
            <w:hyperlink w:anchor="P327">
              <w:r>
                <w:rPr>
                  <w:color w:val="0000FF"/>
                </w:rPr>
                <w:t>таблице 8.3</w:t>
              </w:r>
            </w:hyperlink>
            <w:r>
              <w:t xml:space="preserve"> с понижающим коэффициентом, равным 0,35</w:t>
            </w:r>
          </w:p>
        </w:tc>
        <w:tc>
          <w:tcPr>
            <w:tcW w:w="895" w:type="dxa"/>
            <w:tcBorders>
              <w:bottom w:val="nil"/>
            </w:tcBorders>
          </w:tcPr>
          <w:p w:rsidR="004F1A62" w:rsidRDefault="004F1A62">
            <w:pPr>
              <w:pStyle w:val="ConsPlusNormal"/>
              <w:jc w:val="center"/>
            </w:pPr>
            <w:r>
              <w:t>1,5</w:t>
            </w:r>
          </w:p>
        </w:tc>
        <w:tc>
          <w:tcPr>
            <w:tcW w:w="1443" w:type="dxa"/>
            <w:tcBorders>
              <w:bottom w:val="nil"/>
            </w:tcBorders>
          </w:tcPr>
          <w:p w:rsidR="004F1A62" w:rsidRDefault="004F1A62">
            <w:pPr>
              <w:pStyle w:val="ConsPlusNormal"/>
              <w:jc w:val="center"/>
            </w:pPr>
            <w:r>
              <w:rPr>
                <w:noProof/>
                <w:position w:val="-28"/>
              </w:rPr>
              <w:drawing>
                <wp:inline distT="0" distB="0" distL="0" distR="0">
                  <wp:extent cx="748665" cy="48768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748665" cy="487680"/>
                          </a:xfrm>
                          <a:prstGeom prst="rect">
                            <a:avLst/>
                          </a:prstGeom>
                          <a:noFill/>
                          <a:ln>
                            <a:noFill/>
                          </a:ln>
                        </pic:spPr>
                      </pic:pic>
                    </a:graphicData>
                  </a:graphic>
                </wp:inline>
              </w:drawing>
            </w:r>
          </w:p>
        </w:tc>
      </w:tr>
      <w:tr w:rsidR="004F1A62">
        <w:tblPrEx>
          <w:tblBorders>
            <w:insideH w:val="nil"/>
          </w:tblBorders>
        </w:tblPrEx>
        <w:tc>
          <w:tcPr>
            <w:tcW w:w="9053" w:type="dxa"/>
            <w:gridSpan w:val="5"/>
            <w:tcBorders>
              <w:top w:val="nil"/>
            </w:tcBorders>
          </w:tcPr>
          <w:p w:rsidR="004F1A62" w:rsidRDefault="004F1A62">
            <w:pPr>
              <w:pStyle w:val="ConsPlusNormal"/>
              <w:jc w:val="both"/>
            </w:pPr>
            <w:r>
              <w:t xml:space="preserve">(в ред. </w:t>
            </w:r>
            <w:hyperlink r:id="rId663">
              <w:r>
                <w:rPr>
                  <w:color w:val="0000FF"/>
                </w:rPr>
                <w:t>Изменения N 3</w:t>
              </w:r>
            </w:hyperlink>
            <w:r>
              <w:t>, утв. Приказом Минстроя России от 30.12.2020 N 897/пр)</w:t>
            </w:r>
          </w:p>
        </w:tc>
      </w:tr>
      <w:tr w:rsidR="004F1A62">
        <w:tblPrEx>
          <w:tblBorders>
            <w:insideH w:val="nil"/>
          </w:tblBorders>
        </w:tblPrEx>
        <w:tc>
          <w:tcPr>
            <w:tcW w:w="4195" w:type="dxa"/>
            <w:tcBorders>
              <w:bottom w:val="nil"/>
            </w:tcBorders>
          </w:tcPr>
          <w:p w:rsidR="004F1A62" w:rsidRDefault="004F1A62">
            <w:pPr>
              <w:pStyle w:val="ConsPlusNormal"/>
            </w:pPr>
            <w:hyperlink w:anchor="P335">
              <w:r>
                <w:rPr>
                  <w:color w:val="0000FF"/>
                </w:rPr>
                <w:t>Позиция 2</w:t>
              </w:r>
            </w:hyperlink>
            <w:r>
              <w:t xml:space="preserve"> - классные и бытовые</w:t>
            </w:r>
          </w:p>
          <w:p w:rsidR="004F1A62" w:rsidRDefault="004F1A62">
            <w:pPr>
              <w:pStyle w:val="ConsPlusNormal"/>
            </w:pPr>
            <w:hyperlink w:anchor="P346">
              <w:r>
                <w:rPr>
                  <w:color w:val="0000FF"/>
                </w:rPr>
                <w:t>Позиции 4, б</w:t>
              </w:r>
            </w:hyperlink>
            <w:r>
              <w:t xml:space="preserve"> - </w:t>
            </w:r>
            <w:hyperlink w:anchor="P350">
              <w:r>
                <w:rPr>
                  <w:color w:val="0000FF"/>
                </w:rPr>
                <w:t>г</w:t>
              </w:r>
            </w:hyperlink>
            <w:r>
              <w:t>, кроме танцевальных</w:t>
            </w:r>
          </w:p>
          <w:p w:rsidR="004F1A62" w:rsidRDefault="004F1A62">
            <w:pPr>
              <w:pStyle w:val="ConsPlusNormal"/>
            </w:pPr>
            <w:hyperlink w:anchor="P370">
              <w:r>
                <w:rPr>
                  <w:color w:val="0000FF"/>
                </w:rPr>
                <w:t>Позиции 9, а</w:t>
              </w:r>
            </w:hyperlink>
            <w:r>
              <w:t xml:space="preserve">, </w:t>
            </w:r>
            <w:hyperlink w:anchor="P379">
              <w:r>
                <w:rPr>
                  <w:color w:val="0000FF"/>
                </w:rPr>
                <w:t>10, а</w:t>
              </w:r>
            </w:hyperlink>
            <w:r>
              <w:t xml:space="preserve">, </w:t>
            </w:r>
            <w:hyperlink w:anchor="P386">
              <w:r>
                <w:rPr>
                  <w:color w:val="0000FF"/>
                </w:rPr>
                <w:t>12</w:t>
              </w:r>
            </w:hyperlink>
            <w:r>
              <w:t xml:space="preserve">, </w:t>
            </w:r>
            <w:hyperlink w:anchor="P396">
              <w:r>
                <w:rPr>
                  <w:color w:val="0000FF"/>
                </w:rPr>
                <w:t>13</w:t>
              </w:r>
            </w:hyperlink>
          </w:p>
        </w:tc>
        <w:tc>
          <w:tcPr>
            <w:tcW w:w="960" w:type="dxa"/>
            <w:tcBorders>
              <w:bottom w:val="nil"/>
            </w:tcBorders>
          </w:tcPr>
          <w:p w:rsidR="004F1A62" w:rsidRDefault="004F1A62">
            <w:pPr>
              <w:pStyle w:val="ConsPlusNormal"/>
              <w:jc w:val="center"/>
            </w:pPr>
            <w:r>
              <w:t>0,5</w:t>
            </w:r>
          </w:p>
        </w:tc>
        <w:tc>
          <w:tcPr>
            <w:tcW w:w="1560" w:type="dxa"/>
            <w:tcBorders>
              <w:bottom w:val="nil"/>
            </w:tcBorders>
          </w:tcPr>
          <w:p w:rsidR="004F1A62" w:rsidRDefault="004F1A62">
            <w:pPr>
              <w:pStyle w:val="ConsPlusNormal"/>
              <w:jc w:val="center"/>
            </w:pPr>
            <w:r>
              <w:t xml:space="preserve">Принимают по </w:t>
            </w:r>
            <w:hyperlink w:anchor="P327">
              <w:r>
                <w:rPr>
                  <w:color w:val="0000FF"/>
                </w:rPr>
                <w:t>таблице 8.3</w:t>
              </w:r>
            </w:hyperlink>
            <w:r>
              <w:t xml:space="preserve"> с понижающим коэффициентом, равным 0,35</w:t>
            </w:r>
          </w:p>
        </w:tc>
        <w:tc>
          <w:tcPr>
            <w:tcW w:w="895" w:type="dxa"/>
            <w:tcBorders>
              <w:bottom w:val="nil"/>
            </w:tcBorders>
          </w:tcPr>
          <w:p w:rsidR="004F1A62" w:rsidRDefault="004F1A62">
            <w:pPr>
              <w:pStyle w:val="ConsPlusNormal"/>
              <w:jc w:val="center"/>
            </w:pPr>
            <w:r>
              <w:t>1,5</w:t>
            </w:r>
          </w:p>
        </w:tc>
        <w:tc>
          <w:tcPr>
            <w:tcW w:w="1443" w:type="dxa"/>
            <w:tcBorders>
              <w:bottom w:val="nil"/>
            </w:tcBorders>
          </w:tcPr>
          <w:p w:rsidR="004F1A62" w:rsidRDefault="004F1A62">
            <w:pPr>
              <w:pStyle w:val="ConsPlusNormal"/>
              <w:jc w:val="center"/>
            </w:pPr>
            <w:r>
              <w:rPr>
                <w:noProof/>
                <w:position w:val="-28"/>
              </w:rPr>
              <w:drawing>
                <wp:inline distT="0" distB="0" distL="0" distR="0">
                  <wp:extent cx="748665" cy="48768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48665" cy="487680"/>
                          </a:xfrm>
                          <a:prstGeom prst="rect">
                            <a:avLst/>
                          </a:prstGeom>
                          <a:noFill/>
                          <a:ln>
                            <a:noFill/>
                          </a:ln>
                        </pic:spPr>
                      </pic:pic>
                    </a:graphicData>
                  </a:graphic>
                </wp:inline>
              </w:drawing>
            </w:r>
          </w:p>
        </w:tc>
      </w:tr>
      <w:tr w:rsidR="004F1A62">
        <w:tblPrEx>
          <w:tblBorders>
            <w:insideH w:val="nil"/>
          </w:tblBorders>
        </w:tblPrEx>
        <w:tc>
          <w:tcPr>
            <w:tcW w:w="9053" w:type="dxa"/>
            <w:gridSpan w:val="5"/>
            <w:tcBorders>
              <w:top w:val="nil"/>
            </w:tcBorders>
          </w:tcPr>
          <w:p w:rsidR="004F1A62" w:rsidRDefault="004F1A62">
            <w:pPr>
              <w:pStyle w:val="ConsPlusNormal"/>
              <w:jc w:val="both"/>
            </w:pPr>
            <w:r>
              <w:t xml:space="preserve">(в ред. </w:t>
            </w:r>
            <w:hyperlink r:id="rId665">
              <w:r>
                <w:rPr>
                  <w:color w:val="0000FF"/>
                </w:rPr>
                <w:t>Изменения N 3</w:t>
              </w:r>
            </w:hyperlink>
            <w:r>
              <w:t>, утв. Приказом Минстроя России от 30.12.2020 N 897/пр)</w:t>
            </w:r>
          </w:p>
        </w:tc>
      </w:tr>
      <w:tr w:rsidR="004F1A62">
        <w:tblPrEx>
          <w:tblBorders>
            <w:insideH w:val="nil"/>
          </w:tblBorders>
        </w:tblPrEx>
        <w:tc>
          <w:tcPr>
            <w:tcW w:w="9053" w:type="dxa"/>
            <w:gridSpan w:val="5"/>
            <w:tcBorders>
              <w:bottom w:val="nil"/>
            </w:tcBorders>
          </w:tcPr>
          <w:p w:rsidR="004F1A62" w:rsidRDefault="004F1A62">
            <w:pPr>
              <w:pStyle w:val="ConsPlusNormal"/>
              <w:jc w:val="both"/>
            </w:pPr>
            <w:r>
              <w:t xml:space="preserve">Позиция исключена с 01.07.2021. - </w:t>
            </w:r>
            <w:hyperlink r:id="rId666">
              <w:r>
                <w:rPr>
                  <w:color w:val="0000FF"/>
                </w:rPr>
                <w:t>Изменение N 3</w:t>
              </w:r>
            </w:hyperlink>
            <w:r>
              <w:t>, утв. Приказом Минстроя России от 30.12.2020 N 897/пр.</w:t>
            </w:r>
          </w:p>
        </w:tc>
      </w:tr>
      <w:tr w:rsidR="004F1A62">
        <w:tc>
          <w:tcPr>
            <w:tcW w:w="9053" w:type="dxa"/>
            <w:gridSpan w:val="5"/>
          </w:tcPr>
          <w:p w:rsidR="004F1A62" w:rsidRDefault="004F1A62">
            <w:pPr>
              <w:pStyle w:val="ConsPlusNormal"/>
              <w:ind w:firstLine="283"/>
              <w:jc w:val="both"/>
            </w:pPr>
            <w:r>
              <w:rPr>
                <w:i/>
              </w:rPr>
              <w:t>Обозначения, принятые в таблице Д.2:</w:t>
            </w:r>
          </w:p>
          <w:p w:rsidR="004F1A62" w:rsidRDefault="004F1A62">
            <w:pPr>
              <w:pStyle w:val="ConsPlusNormal"/>
              <w:ind w:firstLine="283"/>
              <w:jc w:val="both"/>
            </w:pPr>
            <w:r>
              <w:rPr>
                <w:i/>
              </w:rPr>
              <w:t>Q</w:t>
            </w:r>
            <w:r>
              <w:t xml:space="preserve"> - вес одного человека, принимаемый равным 0,8 кН;</w:t>
            </w:r>
          </w:p>
          <w:p w:rsidR="004F1A62" w:rsidRDefault="004F1A62">
            <w:pPr>
              <w:pStyle w:val="ConsPlusNormal"/>
              <w:ind w:firstLine="283"/>
              <w:jc w:val="both"/>
            </w:pPr>
            <w:r>
              <w:rPr>
                <w:noProof/>
                <w:position w:val="-1"/>
              </w:rPr>
              <w:drawing>
                <wp:inline distT="0" distB="0" distL="0" distR="0">
                  <wp:extent cx="152400" cy="14541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сторонам);</w:t>
            </w:r>
          </w:p>
          <w:p w:rsidR="004F1A62" w:rsidRDefault="004F1A62">
            <w:pPr>
              <w:pStyle w:val="ConsPlusNormal"/>
              <w:ind w:firstLine="283"/>
              <w:jc w:val="both"/>
            </w:pPr>
            <w:r>
              <w:rPr>
                <w:i/>
              </w:rPr>
              <w:lastRenderedPageBreak/>
              <w:t>a</w:t>
            </w:r>
            <w:r>
              <w:t xml:space="preserve"> - шаг балок, ригелей, ширина плит (настилов), м;</w:t>
            </w:r>
          </w:p>
          <w:p w:rsidR="004F1A62" w:rsidRDefault="004F1A62">
            <w:pPr>
              <w:pStyle w:val="ConsPlusNormal"/>
              <w:ind w:firstLine="283"/>
              <w:jc w:val="both"/>
            </w:pPr>
            <w:r>
              <w:rPr>
                <w:i/>
              </w:rPr>
              <w:t>l</w:t>
            </w:r>
            <w:r>
              <w:t xml:space="preserve"> - расчетный пролет элемента конструкции, м.</w:t>
            </w:r>
          </w:p>
        </w:tc>
      </w:tr>
    </w:tbl>
    <w:p w:rsidR="004F1A62" w:rsidRDefault="004F1A62">
      <w:pPr>
        <w:pStyle w:val="ConsPlusNormal"/>
        <w:jc w:val="both"/>
      </w:pPr>
    </w:p>
    <w:p w:rsidR="004F1A62" w:rsidRDefault="004F1A62">
      <w:pPr>
        <w:pStyle w:val="ConsPlusNormal"/>
        <w:ind w:firstLine="540"/>
        <w:jc w:val="both"/>
      </w:pPr>
      <w:r>
        <w:t xml:space="preserve">Прогибы следует определять от суммы нагрузок </w:t>
      </w:r>
      <w:r>
        <w:rPr>
          <w:noProof/>
          <w:position w:val="-8"/>
        </w:rPr>
        <w:drawing>
          <wp:inline distT="0" distB="0" distL="0" distR="0">
            <wp:extent cx="762000" cy="23558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762000" cy="235585"/>
                    </a:xfrm>
                    <a:prstGeom prst="rect">
                      <a:avLst/>
                    </a:prstGeom>
                    <a:noFill/>
                    <a:ln>
                      <a:noFill/>
                    </a:ln>
                  </pic:spPr>
                </pic:pic>
              </a:graphicData>
            </a:graphic>
          </wp:inline>
        </w:drawing>
      </w:r>
      <w:r>
        <w:t xml:space="preserve">, где </w:t>
      </w:r>
      <w:r>
        <w:rPr>
          <w:noProof/>
          <w:position w:val="-8"/>
        </w:rPr>
        <w:drawing>
          <wp:inline distT="0" distB="0" distL="0" distR="0">
            <wp:extent cx="168275" cy="23558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коэффициент, определяемый по </w:t>
      </w:r>
      <w:hyperlink w:anchor="P201">
        <w:r>
          <w:rPr>
            <w:color w:val="0000FF"/>
          </w:rPr>
          <w:t>формуле (6.6)</w:t>
        </w:r>
      </w:hyperlink>
      <w:r>
        <w:t>.</w:t>
      </w:r>
    </w:p>
    <w:p w:rsidR="004F1A62" w:rsidRDefault="004F1A62">
      <w:pPr>
        <w:pStyle w:val="ConsPlusNormal"/>
        <w:jc w:val="both"/>
      </w:pPr>
      <w:r>
        <w:t xml:space="preserve">(в ред. </w:t>
      </w:r>
      <w:hyperlink r:id="rId670">
        <w:r>
          <w:rPr>
            <w:color w:val="0000FF"/>
          </w:rPr>
          <w:t>Изменения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Normal"/>
        <w:jc w:val="center"/>
      </w:pPr>
      <w:r>
        <w:rPr>
          <w:b/>
        </w:rPr>
        <w:t>Д.2.3 Горизонтальные предельные прогибы колонн</w:t>
      </w:r>
    </w:p>
    <w:p w:rsidR="004F1A62" w:rsidRDefault="004F1A62">
      <w:pPr>
        <w:pStyle w:val="ConsPlusNormal"/>
        <w:jc w:val="center"/>
      </w:pPr>
      <w:r>
        <w:rPr>
          <w:b/>
        </w:rPr>
        <w:t>и тормозных конструкций от крановых нагрузок</w:t>
      </w:r>
    </w:p>
    <w:p w:rsidR="004F1A62" w:rsidRDefault="004F1A62">
      <w:pPr>
        <w:pStyle w:val="ConsPlusNormal"/>
        <w:ind w:firstLine="540"/>
        <w:jc w:val="both"/>
      </w:pPr>
    </w:p>
    <w:p w:rsidR="004F1A62" w:rsidRDefault="004F1A62">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4F1A62" w:rsidRDefault="004F1A62">
      <w:pPr>
        <w:pStyle w:val="ConsPlusNormal"/>
        <w:spacing w:before="20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4F1A62" w:rsidRDefault="004F1A62">
      <w:pPr>
        <w:pStyle w:val="ConsPlusNormal"/>
        <w:jc w:val="both"/>
      </w:pPr>
    </w:p>
    <w:p w:rsidR="004F1A62" w:rsidRDefault="004F1A62">
      <w:pPr>
        <w:pStyle w:val="ConsPlusNormal"/>
        <w:jc w:val="right"/>
      </w:pPr>
      <w:bookmarkStart w:id="217" w:name="P3786"/>
      <w:bookmarkEnd w:id="217"/>
      <w:r>
        <w:t>Таблица Д.3</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2129"/>
        <w:gridCol w:w="2270"/>
        <w:gridCol w:w="2755"/>
      </w:tblGrid>
      <w:tr w:rsidR="004F1A62">
        <w:tc>
          <w:tcPr>
            <w:tcW w:w="1891" w:type="dxa"/>
            <w:vMerge w:val="restart"/>
            <w:vAlign w:val="center"/>
          </w:tcPr>
          <w:p w:rsidR="004F1A62" w:rsidRDefault="004F1A62">
            <w:pPr>
              <w:pStyle w:val="ConsPlusNormal"/>
              <w:jc w:val="center"/>
            </w:pPr>
            <w:r>
              <w:t>Группы режимов работы кранов</w:t>
            </w:r>
          </w:p>
        </w:tc>
        <w:tc>
          <w:tcPr>
            <w:tcW w:w="7154" w:type="dxa"/>
            <w:gridSpan w:val="3"/>
            <w:vAlign w:val="center"/>
          </w:tcPr>
          <w:p w:rsidR="004F1A62" w:rsidRDefault="004F1A62">
            <w:pPr>
              <w:pStyle w:val="ConsPlusNormal"/>
              <w:jc w:val="center"/>
            </w:pPr>
            <w:r>
              <w:t xml:space="preserve">Предельные прогибы </w:t>
            </w:r>
            <w:r>
              <w:rPr>
                <w:i/>
              </w:rPr>
              <w:t>f</w:t>
            </w:r>
            <w:r>
              <w:rPr>
                <w:i/>
                <w:vertAlign w:val="subscript"/>
              </w:rPr>
              <w:t>u</w:t>
            </w:r>
          </w:p>
        </w:tc>
      </w:tr>
      <w:tr w:rsidR="004F1A62">
        <w:tc>
          <w:tcPr>
            <w:tcW w:w="1891" w:type="dxa"/>
            <w:vMerge/>
          </w:tcPr>
          <w:p w:rsidR="004F1A62" w:rsidRDefault="004F1A62">
            <w:pPr>
              <w:pStyle w:val="ConsPlusNormal"/>
            </w:pPr>
          </w:p>
        </w:tc>
        <w:tc>
          <w:tcPr>
            <w:tcW w:w="4399" w:type="dxa"/>
            <w:gridSpan w:val="2"/>
            <w:vAlign w:val="center"/>
          </w:tcPr>
          <w:p w:rsidR="004F1A62" w:rsidRDefault="004F1A62">
            <w:pPr>
              <w:pStyle w:val="ConsPlusNormal"/>
              <w:jc w:val="center"/>
            </w:pPr>
            <w:r>
              <w:t>колонн</w:t>
            </w:r>
          </w:p>
        </w:tc>
        <w:tc>
          <w:tcPr>
            <w:tcW w:w="2755" w:type="dxa"/>
            <w:vMerge w:val="restart"/>
            <w:vAlign w:val="center"/>
          </w:tcPr>
          <w:p w:rsidR="004F1A62" w:rsidRDefault="004F1A62">
            <w:pPr>
              <w:pStyle w:val="ConsPlusNormal"/>
              <w:jc w:val="center"/>
            </w:pPr>
            <w:r>
              <w:t>балок крановых путей и тормозных конструкций, зданий и крановых эстакад (крытых и открытых)</w:t>
            </w:r>
          </w:p>
        </w:tc>
      </w:tr>
      <w:tr w:rsidR="004F1A62">
        <w:tc>
          <w:tcPr>
            <w:tcW w:w="1891" w:type="dxa"/>
            <w:vMerge/>
          </w:tcPr>
          <w:p w:rsidR="004F1A62" w:rsidRDefault="004F1A62">
            <w:pPr>
              <w:pStyle w:val="ConsPlusNormal"/>
            </w:pPr>
          </w:p>
        </w:tc>
        <w:tc>
          <w:tcPr>
            <w:tcW w:w="2129" w:type="dxa"/>
            <w:vAlign w:val="center"/>
          </w:tcPr>
          <w:p w:rsidR="004F1A62" w:rsidRDefault="004F1A62">
            <w:pPr>
              <w:pStyle w:val="ConsPlusNormal"/>
              <w:jc w:val="center"/>
            </w:pPr>
            <w:r>
              <w:t>зданий и крытых крановых эстакад</w:t>
            </w:r>
          </w:p>
        </w:tc>
        <w:tc>
          <w:tcPr>
            <w:tcW w:w="2270" w:type="dxa"/>
            <w:vAlign w:val="center"/>
          </w:tcPr>
          <w:p w:rsidR="004F1A62" w:rsidRDefault="004F1A62">
            <w:pPr>
              <w:pStyle w:val="ConsPlusNormal"/>
              <w:jc w:val="center"/>
            </w:pPr>
            <w:r>
              <w:t>открытых крановых эстакад</w:t>
            </w:r>
          </w:p>
        </w:tc>
        <w:tc>
          <w:tcPr>
            <w:tcW w:w="2755" w:type="dxa"/>
            <w:vMerge/>
          </w:tcPr>
          <w:p w:rsidR="004F1A62" w:rsidRDefault="004F1A62">
            <w:pPr>
              <w:pStyle w:val="ConsPlusNormal"/>
            </w:pPr>
          </w:p>
        </w:tc>
      </w:tr>
      <w:tr w:rsidR="004F1A62">
        <w:tc>
          <w:tcPr>
            <w:tcW w:w="1891" w:type="dxa"/>
          </w:tcPr>
          <w:p w:rsidR="004F1A62" w:rsidRDefault="004F1A62">
            <w:pPr>
              <w:pStyle w:val="ConsPlusNormal"/>
              <w:jc w:val="center"/>
            </w:pPr>
            <w:r>
              <w:t>1К - 3К</w:t>
            </w:r>
          </w:p>
        </w:tc>
        <w:tc>
          <w:tcPr>
            <w:tcW w:w="2129" w:type="dxa"/>
          </w:tcPr>
          <w:p w:rsidR="004F1A62" w:rsidRDefault="004F1A62">
            <w:pPr>
              <w:pStyle w:val="ConsPlusNormal"/>
              <w:jc w:val="center"/>
            </w:pPr>
            <w:r>
              <w:rPr>
                <w:i/>
              </w:rPr>
              <w:t>h</w:t>
            </w:r>
            <w:r>
              <w:t>/500</w:t>
            </w:r>
          </w:p>
        </w:tc>
        <w:tc>
          <w:tcPr>
            <w:tcW w:w="2270" w:type="dxa"/>
          </w:tcPr>
          <w:p w:rsidR="004F1A62" w:rsidRDefault="004F1A62">
            <w:pPr>
              <w:pStyle w:val="ConsPlusNormal"/>
              <w:jc w:val="center"/>
            </w:pPr>
            <w:r>
              <w:rPr>
                <w:i/>
              </w:rPr>
              <w:t>h</w:t>
            </w:r>
            <w:r>
              <w:t>/1500</w:t>
            </w:r>
          </w:p>
        </w:tc>
        <w:tc>
          <w:tcPr>
            <w:tcW w:w="2755" w:type="dxa"/>
          </w:tcPr>
          <w:p w:rsidR="004F1A62" w:rsidRDefault="004F1A62">
            <w:pPr>
              <w:pStyle w:val="ConsPlusNormal"/>
              <w:jc w:val="center"/>
            </w:pPr>
            <w:r>
              <w:rPr>
                <w:i/>
              </w:rPr>
              <w:t>l</w:t>
            </w:r>
            <w:r>
              <w:t>/500</w:t>
            </w:r>
          </w:p>
        </w:tc>
      </w:tr>
      <w:tr w:rsidR="004F1A62">
        <w:tc>
          <w:tcPr>
            <w:tcW w:w="1891" w:type="dxa"/>
          </w:tcPr>
          <w:p w:rsidR="004F1A62" w:rsidRDefault="004F1A62">
            <w:pPr>
              <w:pStyle w:val="ConsPlusNormal"/>
              <w:jc w:val="center"/>
            </w:pPr>
            <w:r>
              <w:t>4К - 6К</w:t>
            </w:r>
          </w:p>
        </w:tc>
        <w:tc>
          <w:tcPr>
            <w:tcW w:w="2129" w:type="dxa"/>
          </w:tcPr>
          <w:p w:rsidR="004F1A62" w:rsidRDefault="004F1A62">
            <w:pPr>
              <w:pStyle w:val="ConsPlusNormal"/>
              <w:jc w:val="center"/>
            </w:pPr>
            <w:r>
              <w:rPr>
                <w:i/>
              </w:rPr>
              <w:t>h</w:t>
            </w:r>
            <w:r>
              <w:t>/1000</w:t>
            </w:r>
          </w:p>
        </w:tc>
        <w:tc>
          <w:tcPr>
            <w:tcW w:w="2270" w:type="dxa"/>
          </w:tcPr>
          <w:p w:rsidR="004F1A62" w:rsidRDefault="004F1A62">
            <w:pPr>
              <w:pStyle w:val="ConsPlusNormal"/>
              <w:jc w:val="center"/>
            </w:pPr>
            <w:r>
              <w:rPr>
                <w:i/>
              </w:rPr>
              <w:t>h</w:t>
            </w:r>
            <w:r>
              <w:t>/2000</w:t>
            </w:r>
          </w:p>
        </w:tc>
        <w:tc>
          <w:tcPr>
            <w:tcW w:w="2755" w:type="dxa"/>
          </w:tcPr>
          <w:p w:rsidR="004F1A62" w:rsidRDefault="004F1A62">
            <w:pPr>
              <w:pStyle w:val="ConsPlusNormal"/>
              <w:jc w:val="center"/>
            </w:pPr>
            <w:r>
              <w:rPr>
                <w:i/>
              </w:rPr>
              <w:t>l</w:t>
            </w:r>
            <w:r>
              <w:t>/1000</w:t>
            </w:r>
          </w:p>
        </w:tc>
      </w:tr>
      <w:tr w:rsidR="004F1A62">
        <w:tc>
          <w:tcPr>
            <w:tcW w:w="1891" w:type="dxa"/>
          </w:tcPr>
          <w:p w:rsidR="004F1A62" w:rsidRDefault="004F1A62">
            <w:pPr>
              <w:pStyle w:val="ConsPlusNormal"/>
              <w:jc w:val="center"/>
            </w:pPr>
            <w:r>
              <w:t>7К - 8К</w:t>
            </w:r>
          </w:p>
        </w:tc>
        <w:tc>
          <w:tcPr>
            <w:tcW w:w="2129" w:type="dxa"/>
          </w:tcPr>
          <w:p w:rsidR="004F1A62" w:rsidRDefault="004F1A62">
            <w:pPr>
              <w:pStyle w:val="ConsPlusNormal"/>
              <w:jc w:val="center"/>
            </w:pPr>
            <w:r>
              <w:rPr>
                <w:i/>
              </w:rPr>
              <w:t>h</w:t>
            </w:r>
            <w:r>
              <w:t>/2000</w:t>
            </w:r>
          </w:p>
        </w:tc>
        <w:tc>
          <w:tcPr>
            <w:tcW w:w="2270" w:type="dxa"/>
          </w:tcPr>
          <w:p w:rsidR="004F1A62" w:rsidRDefault="004F1A62">
            <w:pPr>
              <w:pStyle w:val="ConsPlusNormal"/>
              <w:jc w:val="center"/>
            </w:pPr>
            <w:r>
              <w:rPr>
                <w:i/>
              </w:rPr>
              <w:t>h</w:t>
            </w:r>
            <w:r>
              <w:t>/2500</w:t>
            </w:r>
          </w:p>
        </w:tc>
        <w:tc>
          <w:tcPr>
            <w:tcW w:w="2755" w:type="dxa"/>
          </w:tcPr>
          <w:p w:rsidR="004F1A62" w:rsidRDefault="004F1A62">
            <w:pPr>
              <w:pStyle w:val="ConsPlusNormal"/>
              <w:jc w:val="center"/>
            </w:pPr>
            <w:r>
              <w:rPr>
                <w:i/>
              </w:rPr>
              <w:t>l</w:t>
            </w:r>
            <w:r>
              <w:t>/2000</w:t>
            </w:r>
          </w:p>
        </w:tc>
      </w:tr>
      <w:tr w:rsidR="004F1A62">
        <w:tc>
          <w:tcPr>
            <w:tcW w:w="9045" w:type="dxa"/>
            <w:gridSpan w:val="4"/>
          </w:tcPr>
          <w:p w:rsidR="004F1A62" w:rsidRDefault="004F1A62">
            <w:pPr>
              <w:pStyle w:val="ConsPlusNormal"/>
              <w:ind w:firstLine="283"/>
              <w:jc w:val="both"/>
            </w:pPr>
            <w:r>
              <w:rPr>
                <w:i/>
              </w:rPr>
              <w:t xml:space="preserve">Обозначения, принятые в </w:t>
            </w:r>
            <w:hyperlink w:anchor="P3786">
              <w:r>
                <w:rPr>
                  <w:i/>
                  <w:color w:val="0000FF"/>
                </w:rPr>
                <w:t>таблице Д.3</w:t>
              </w:r>
            </w:hyperlink>
            <w:r>
              <w:rPr>
                <w:i/>
              </w:rPr>
              <w:t>:</w:t>
            </w:r>
          </w:p>
          <w:p w:rsidR="004F1A62" w:rsidRDefault="004F1A62">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4F1A62" w:rsidRDefault="004F1A62">
            <w:pPr>
              <w:pStyle w:val="ConsPlusNormal"/>
              <w:ind w:firstLine="283"/>
              <w:jc w:val="both"/>
            </w:pPr>
            <w:r>
              <w:rPr>
                <w:i/>
              </w:rPr>
              <w:t>l</w:t>
            </w:r>
            <w:r>
              <w:t xml:space="preserve"> - расчетный пролет элемента конструкции (балки).</w:t>
            </w:r>
          </w:p>
        </w:tc>
      </w:tr>
    </w:tbl>
    <w:p w:rsidR="004F1A62" w:rsidRDefault="004F1A62">
      <w:pPr>
        <w:pStyle w:val="ConsPlusNormal"/>
        <w:jc w:val="both"/>
      </w:pPr>
    </w:p>
    <w:p w:rsidR="004F1A62" w:rsidRDefault="004F1A62">
      <w:pPr>
        <w:pStyle w:val="ConsPlusNormal"/>
        <w:ind w:firstLine="540"/>
        <w:jc w:val="both"/>
      </w:pPr>
      <w:r>
        <w:t xml:space="preserve">Д.2.3.2 Исключен с 01.07.2021. - </w:t>
      </w:r>
      <w:hyperlink r:id="rId671">
        <w:r>
          <w:rPr>
            <w:color w:val="0000FF"/>
          </w:rPr>
          <w:t>Изменение N 3</w:t>
        </w:r>
      </w:hyperlink>
      <w:r>
        <w:t>, утв. Приказом Минстроя России от 30.12.2020 N 897/пр.</w:t>
      </w:r>
    </w:p>
    <w:p w:rsidR="004F1A62" w:rsidRDefault="004F1A62">
      <w:pPr>
        <w:pStyle w:val="ConsPlusNormal"/>
        <w:ind w:firstLine="540"/>
        <w:jc w:val="both"/>
      </w:pPr>
    </w:p>
    <w:p w:rsidR="004F1A62" w:rsidRDefault="004F1A62">
      <w:pPr>
        <w:pStyle w:val="ConsPlusNormal"/>
        <w:jc w:val="center"/>
      </w:pPr>
      <w:r>
        <w:rPr>
          <w:b/>
        </w:rPr>
        <w:t>Д.2.4 Горизонтальные предельные перемещения и прогибы</w:t>
      </w:r>
    </w:p>
    <w:p w:rsidR="004F1A62" w:rsidRDefault="004F1A62">
      <w:pPr>
        <w:pStyle w:val="ConsPlusNormal"/>
        <w:jc w:val="center"/>
      </w:pPr>
      <w:r>
        <w:rPr>
          <w:b/>
        </w:rPr>
        <w:t>зданий, отдельных элементов конструкций от ветровой</w:t>
      </w:r>
    </w:p>
    <w:p w:rsidR="004F1A62" w:rsidRDefault="004F1A62">
      <w:pPr>
        <w:pStyle w:val="ConsPlusNormal"/>
        <w:jc w:val="center"/>
      </w:pPr>
      <w:r>
        <w:rPr>
          <w:b/>
        </w:rPr>
        <w:t>нагрузки и температурных климатических воздействий</w:t>
      </w:r>
    </w:p>
    <w:p w:rsidR="004F1A62" w:rsidRDefault="004F1A62">
      <w:pPr>
        <w:pStyle w:val="ConsPlusNormal"/>
        <w:jc w:val="center"/>
      </w:pPr>
      <w:r>
        <w:t xml:space="preserve">(в ред. </w:t>
      </w:r>
      <w:hyperlink r:id="rId672">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ind w:firstLine="540"/>
        <w:jc w:val="both"/>
      </w:pPr>
    </w:p>
    <w:p w:rsidR="004F1A62" w:rsidRDefault="004F1A62">
      <w:pPr>
        <w:pStyle w:val="ConsPlusNormal"/>
        <w:ind w:firstLine="540"/>
        <w:jc w:val="both"/>
      </w:pPr>
      <w:r>
        <w:t xml:space="preserve">Д.2.4.1 Исключен с 01.07.2021. - </w:t>
      </w:r>
      <w:hyperlink r:id="rId673">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4F1A62" w:rsidRDefault="004F1A62">
      <w:pPr>
        <w:pStyle w:val="ConsPlusNormal"/>
        <w:spacing w:before="200"/>
        <w:ind w:firstLine="540"/>
        <w:jc w:val="both"/>
      </w:pPr>
      <w:r>
        <w:t xml:space="preserve">Д.2.4.3, Д.2.4.4 Исключены с 01.07.2021. - </w:t>
      </w:r>
      <w:hyperlink r:id="rId674">
        <w:r>
          <w:rPr>
            <w:color w:val="0000FF"/>
          </w:rPr>
          <w:t>Изменение N 3</w:t>
        </w:r>
      </w:hyperlink>
      <w:r>
        <w:t>, утв. Приказом Минстроя России от 30.12.2020 N 897/пр.</w:t>
      </w:r>
    </w:p>
    <w:p w:rsidR="004F1A62" w:rsidRDefault="004F1A62">
      <w:pPr>
        <w:pStyle w:val="ConsPlusNormal"/>
        <w:spacing w:before="200"/>
        <w:ind w:firstLine="540"/>
        <w:jc w:val="both"/>
      </w:pPr>
      <w:r>
        <w:t>Д.2.4.5 Горизонтальные предельные прогибы колонн (стоек) каркасных зданий от температурных климатических и усадочных воздействий следует принимать равными:</w:t>
      </w:r>
    </w:p>
    <w:p w:rsidR="004F1A62" w:rsidRDefault="004F1A62">
      <w:pPr>
        <w:pStyle w:val="ConsPlusNormal"/>
        <w:spacing w:before="200"/>
        <w:ind w:firstLine="540"/>
        <w:jc w:val="both"/>
      </w:pPr>
      <w:r>
        <w:rPr>
          <w:i/>
        </w:rPr>
        <w:t>h</w:t>
      </w:r>
      <w:r>
        <w:rPr>
          <w:i/>
          <w:vertAlign w:val="subscript"/>
        </w:rPr>
        <w:t>s</w:t>
      </w:r>
      <w:r>
        <w:t>/150 - при стенах и перегородках из кирпича, гипсобетона, железобетона и навесных панелей;</w:t>
      </w:r>
    </w:p>
    <w:p w:rsidR="004F1A62" w:rsidRDefault="004F1A62">
      <w:pPr>
        <w:pStyle w:val="ConsPlusNormal"/>
        <w:spacing w:before="200"/>
        <w:ind w:firstLine="540"/>
        <w:jc w:val="both"/>
      </w:pPr>
      <w:r>
        <w:rPr>
          <w:i/>
        </w:rPr>
        <w:lastRenderedPageBreak/>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4F1A62" w:rsidRDefault="004F1A62">
      <w:pPr>
        <w:pStyle w:val="ConsPlusNormal"/>
        <w:spacing w:before="20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4F1A62" w:rsidRDefault="004F1A62">
      <w:pPr>
        <w:pStyle w:val="ConsPlusNormal"/>
        <w:spacing w:before="20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4F1A62" w:rsidRDefault="004F1A62">
      <w:pPr>
        <w:pStyle w:val="ConsPlusNormal"/>
        <w:spacing w:before="200"/>
        <w:ind w:firstLine="540"/>
        <w:jc w:val="both"/>
      </w:pPr>
      <w:r>
        <w:t>Д.2.4.6 Горизонтальные предельные прогибы конструктивных элементов витражей, стеклопакетов и т.п. конструкций устанавливаются нормативными документами по их проектированию.</w:t>
      </w:r>
    </w:p>
    <w:p w:rsidR="004F1A62" w:rsidRDefault="004F1A62">
      <w:pPr>
        <w:pStyle w:val="ConsPlusNormal"/>
        <w:jc w:val="both"/>
      </w:pPr>
      <w:r>
        <w:t xml:space="preserve">(п. Д.2.4.6 введен </w:t>
      </w:r>
      <w:hyperlink r:id="rId675">
        <w:r>
          <w:rPr>
            <w:color w:val="0000FF"/>
          </w:rPr>
          <w:t>Изменением N 1</w:t>
        </w:r>
      </w:hyperlink>
      <w:r>
        <w:t>, утв. Приказом Минстроя России от 05.07.2018 N 402/пр)</w:t>
      </w:r>
    </w:p>
    <w:p w:rsidR="004F1A62" w:rsidRDefault="004F1A62">
      <w:pPr>
        <w:pStyle w:val="ConsPlusNormal"/>
        <w:ind w:firstLine="540"/>
        <w:jc w:val="both"/>
      </w:pPr>
    </w:p>
    <w:p w:rsidR="004F1A62" w:rsidRDefault="004F1A62">
      <w:pPr>
        <w:pStyle w:val="ConsPlusNormal"/>
        <w:jc w:val="center"/>
      </w:pPr>
      <w:r>
        <w:rPr>
          <w:b/>
        </w:rPr>
        <w:t>Д.2.5 Предельные выгибы элементов междуэтажных перекрытий</w:t>
      </w:r>
    </w:p>
    <w:p w:rsidR="004F1A62" w:rsidRDefault="004F1A62">
      <w:pPr>
        <w:pStyle w:val="ConsPlusNormal"/>
        <w:jc w:val="center"/>
      </w:pPr>
      <w:r>
        <w:rPr>
          <w:b/>
        </w:rPr>
        <w:t>от усилий предварительного обжатия</w:t>
      </w:r>
    </w:p>
    <w:p w:rsidR="004F1A62" w:rsidRDefault="004F1A62">
      <w:pPr>
        <w:pStyle w:val="ConsPlusNormal"/>
        <w:ind w:firstLine="540"/>
        <w:jc w:val="both"/>
      </w:pPr>
    </w:p>
    <w:p w:rsidR="004F1A62" w:rsidRDefault="004F1A62">
      <w:pPr>
        <w:pStyle w:val="ConsPlusNormal"/>
        <w:ind w:firstLine="540"/>
        <w:jc w:val="both"/>
      </w:pPr>
      <w:r>
        <w:t xml:space="preserve">Д.2.5 исключен с 01.07.2021. - </w:t>
      </w:r>
      <w:hyperlink r:id="rId676">
        <w:r>
          <w:rPr>
            <w:color w:val="0000FF"/>
          </w:rPr>
          <w:t>Изменение N 3</w:t>
        </w:r>
      </w:hyperlink>
      <w:r>
        <w:t>, утв. Приказом Минстроя России от 30.12.2020 N 897/пр.</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right"/>
        <w:outlineLvl w:val="0"/>
      </w:pPr>
      <w:r>
        <w:rPr>
          <w:b/>
        </w:rPr>
        <w:t>Приложение Е</w:t>
      </w:r>
    </w:p>
    <w:p w:rsidR="004F1A62" w:rsidRDefault="004F1A62">
      <w:pPr>
        <w:pStyle w:val="ConsPlusNormal"/>
        <w:jc w:val="both"/>
      </w:pPr>
    </w:p>
    <w:p w:rsidR="004F1A62" w:rsidRDefault="004F1A62">
      <w:pPr>
        <w:pStyle w:val="ConsPlusTitle"/>
        <w:jc w:val="center"/>
      </w:pPr>
      <w:r>
        <w:t>КАРТЫ РАЙОНИРОВАНИЯ ТЕРРИТОРИИ РОССИЙСКОЙ ФЕДЕРАЦИИ</w:t>
      </w:r>
    </w:p>
    <w:p w:rsidR="004F1A62" w:rsidRDefault="004F1A62">
      <w:pPr>
        <w:pStyle w:val="ConsPlusTitle"/>
        <w:jc w:val="center"/>
      </w:pPr>
      <w:r>
        <w:t>ПО КЛИМАТИЧЕСКИМ ХАРАКТЕРИСТИКАМ</w:t>
      </w:r>
    </w:p>
    <w:p w:rsidR="004F1A62" w:rsidRDefault="004F1A62">
      <w:pPr>
        <w:pStyle w:val="ConsPlusNormal"/>
        <w:jc w:val="both"/>
      </w:pPr>
    </w:p>
    <w:p w:rsidR="004F1A62" w:rsidRDefault="004F1A62">
      <w:pPr>
        <w:pStyle w:val="ConsPlusNormal"/>
        <w:jc w:val="center"/>
      </w:pPr>
      <w:r>
        <w:rPr>
          <w:i/>
        </w:rPr>
        <w:t>(Издано отдельной брошюрой)</w:t>
      </w:r>
    </w:p>
    <w:p w:rsidR="004F1A62" w:rsidRDefault="004F1A62">
      <w:pPr>
        <w:pStyle w:val="ConsPlusNormal"/>
        <w:jc w:val="both"/>
      </w:pPr>
    </w:p>
    <w:p w:rsidR="004F1A62" w:rsidRDefault="004F1A62">
      <w:pPr>
        <w:pStyle w:val="ConsPlusNormal"/>
        <w:jc w:val="right"/>
      </w:pPr>
      <w:bookmarkStart w:id="218" w:name="P3846"/>
      <w:bookmarkEnd w:id="218"/>
      <w:r>
        <w:t>Таблица Е.1</w:t>
      </w:r>
    </w:p>
    <w:p w:rsidR="004F1A62" w:rsidRDefault="004F1A62">
      <w:pPr>
        <w:pStyle w:val="ConsPlusNormal"/>
        <w:jc w:val="both"/>
      </w:pPr>
    </w:p>
    <w:p w:rsidR="004F1A62" w:rsidRDefault="004F1A62">
      <w:pPr>
        <w:pStyle w:val="ConsPlusNormal"/>
        <w:jc w:val="center"/>
      </w:pPr>
      <w:bookmarkStart w:id="219" w:name="P3848"/>
      <w:bookmarkEnd w:id="219"/>
      <w:r>
        <w:rPr>
          <w:b/>
        </w:rPr>
        <w:t>Высотный коэффициент</w:t>
      </w:r>
      <w:r>
        <w:t xml:space="preserve"> </w:t>
      </w:r>
      <w:r>
        <w:rPr>
          <w:b/>
          <w:i/>
        </w:rPr>
        <w:t>k</w:t>
      </w:r>
      <w:r>
        <w:rPr>
          <w:b/>
          <w:i/>
          <w:vertAlign w:val="subscript"/>
        </w:rPr>
        <w:t>h</w:t>
      </w:r>
      <w:r>
        <w:t xml:space="preserve"> </w:t>
      </w:r>
      <w:r>
        <w:rPr>
          <w:b/>
        </w:rPr>
        <w:t>для пунктов, расположенных</w:t>
      </w:r>
    </w:p>
    <w:p w:rsidR="004F1A62" w:rsidRDefault="004F1A62">
      <w:pPr>
        <w:pStyle w:val="ConsPlusNormal"/>
        <w:jc w:val="center"/>
      </w:pPr>
      <w:r>
        <w:rPr>
          <w:b/>
        </w:rPr>
        <w:t>в горных районах, обозначенных на карте 1 приложения Е,</w:t>
      </w:r>
    </w:p>
    <w:p w:rsidR="004F1A62" w:rsidRDefault="004F1A62">
      <w:pPr>
        <w:pStyle w:val="ConsPlusNormal"/>
        <w:jc w:val="center"/>
      </w:pPr>
      <w:r>
        <w:rPr>
          <w:b/>
        </w:rPr>
        <w:t>а также в местах со сложным изменением рельефа</w:t>
      </w:r>
    </w:p>
    <w:p w:rsidR="004F1A62" w:rsidRDefault="004F1A62">
      <w:pPr>
        <w:pStyle w:val="ConsPlusNormal"/>
        <w:jc w:val="center"/>
      </w:pPr>
      <w:r>
        <w:rPr>
          <w:b/>
        </w:rPr>
        <w:t>и высотой над уровнем моря более 500 м</w:t>
      </w:r>
    </w:p>
    <w:p w:rsidR="004F1A62" w:rsidRDefault="004F1A62">
      <w:pPr>
        <w:pStyle w:val="ConsPlusNormal"/>
        <w:jc w:val="center"/>
      </w:pPr>
      <w:r>
        <w:t xml:space="preserve">(таблица Е.1 в ред. </w:t>
      </w:r>
      <w:hyperlink r:id="rId677">
        <w:r>
          <w:rPr>
            <w:color w:val="0000FF"/>
          </w:rPr>
          <w:t>Изменения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417"/>
        <w:gridCol w:w="1699"/>
        <w:gridCol w:w="1020"/>
      </w:tblGrid>
      <w:tr w:rsidR="004F1A62">
        <w:tc>
          <w:tcPr>
            <w:tcW w:w="4932" w:type="dxa"/>
            <w:tcBorders>
              <w:top w:val="single" w:sz="4" w:space="0" w:color="auto"/>
              <w:bottom w:val="single" w:sz="4" w:space="0" w:color="auto"/>
            </w:tcBorders>
            <w:vAlign w:val="center"/>
          </w:tcPr>
          <w:p w:rsidR="004F1A62" w:rsidRDefault="004F1A62">
            <w:pPr>
              <w:pStyle w:val="ConsPlusNormal"/>
              <w:jc w:val="center"/>
            </w:pPr>
            <w:r>
              <w:t>Территориальный район Российской Федерации</w:t>
            </w:r>
          </w:p>
        </w:tc>
        <w:tc>
          <w:tcPr>
            <w:tcW w:w="1417" w:type="dxa"/>
            <w:tcBorders>
              <w:top w:val="single" w:sz="4" w:space="0" w:color="auto"/>
              <w:bottom w:val="single" w:sz="4" w:space="0" w:color="auto"/>
            </w:tcBorders>
            <w:vAlign w:val="center"/>
          </w:tcPr>
          <w:p w:rsidR="004F1A62" w:rsidRDefault="004F1A62">
            <w:pPr>
              <w:pStyle w:val="ConsPlusNormal"/>
              <w:jc w:val="center"/>
            </w:pPr>
            <w:r>
              <w:t>Снеговой район</w:t>
            </w:r>
          </w:p>
        </w:tc>
        <w:tc>
          <w:tcPr>
            <w:tcW w:w="1699" w:type="dxa"/>
            <w:tcBorders>
              <w:top w:val="single" w:sz="4" w:space="0" w:color="auto"/>
              <w:bottom w:val="single" w:sz="4" w:space="0" w:color="auto"/>
            </w:tcBorders>
            <w:vAlign w:val="center"/>
          </w:tcPr>
          <w:p w:rsidR="004F1A62" w:rsidRDefault="004F1A62">
            <w:pPr>
              <w:pStyle w:val="ConsPlusNormal"/>
              <w:jc w:val="center"/>
            </w:pPr>
            <w:r>
              <w:t xml:space="preserve">Начальная высота </w:t>
            </w:r>
            <w:r>
              <w:rPr>
                <w:i/>
              </w:rPr>
              <w:t>h</w:t>
            </w:r>
            <w:r>
              <w:rPr>
                <w:vertAlign w:val="subscript"/>
              </w:rPr>
              <w:t>0</w:t>
            </w:r>
            <w:r>
              <w:t>, м</w:t>
            </w:r>
          </w:p>
        </w:tc>
        <w:tc>
          <w:tcPr>
            <w:tcW w:w="1020" w:type="dxa"/>
            <w:tcBorders>
              <w:top w:val="single" w:sz="4" w:space="0" w:color="auto"/>
              <w:bottom w:val="single" w:sz="4" w:space="0" w:color="auto"/>
            </w:tcBorders>
            <w:vAlign w:val="center"/>
          </w:tcPr>
          <w:p w:rsidR="004F1A62" w:rsidRDefault="004F1A62">
            <w:pPr>
              <w:pStyle w:val="ConsPlusNormal"/>
              <w:jc w:val="center"/>
            </w:pPr>
            <w:r>
              <w:rPr>
                <w:i/>
              </w:rPr>
              <w:t>k</w:t>
            </w:r>
            <w:r>
              <w:rPr>
                <w:i/>
                <w:vertAlign w:val="subscript"/>
              </w:rPr>
              <w:t>h</w:t>
            </w:r>
          </w:p>
        </w:tc>
      </w:tr>
      <w:tr w:rsidR="004F1A62">
        <w:tc>
          <w:tcPr>
            <w:tcW w:w="4932" w:type="dxa"/>
            <w:tcBorders>
              <w:top w:val="single" w:sz="4" w:space="0" w:color="auto"/>
              <w:bottom w:val="single" w:sz="4" w:space="0" w:color="auto"/>
            </w:tcBorders>
          </w:tcPr>
          <w:p w:rsidR="004F1A62" w:rsidRDefault="004F1A62">
            <w:pPr>
              <w:pStyle w:val="ConsPlusNormal"/>
            </w:pPr>
            <w:r>
              <w:t>Республика Дагестан</w:t>
            </w:r>
          </w:p>
        </w:tc>
        <w:tc>
          <w:tcPr>
            <w:tcW w:w="1417" w:type="dxa"/>
            <w:tcBorders>
              <w:top w:val="single" w:sz="4" w:space="0" w:color="auto"/>
              <w:bottom w:val="single" w:sz="4" w:space="0" w:color="auto"/>
            </w:tcBorders>
          </w:tcPr>
          <w:p w:rsidR="004F1A62" w:rsidRDefault="004F1A62">
            <w:pPr>
              <w:pStyle w:val="ConsPlusNormal"/>
              <w:jc w:val="center"/>
            </w:pPr>
            <w:r>
              <w:t>II</w:t>
            </w:r>
          </w:p>
        </w:tc>
        <w:tc>
          <w:tcPr>
            <w:tcW w:w="1699" w:type="dxa"/>
            <w:tcBorders>
              <w:top w:val="single" w:sz="4" w:space="0" w:color="auto"/>
              <w:bottom w:val="single" w:sz="4" w:space="0" w:color="auto"/>
            </w:tcBorders>
          </w:tcPr>
          <w:p w:rsidR="004F1A62" w:rsidRDefault="004F1A62">
            <w:pPr>
              <w:pStyle w:val="ConsPlusNormal"/>
              <w:jc w:val="center"/>
            </w:pPr>
            <w:r>
              <w:t>500</w:t>
            </w:r>
          </w:p>
        </w:tc>
        <w:tc>
          <w:tcPr>
            <w:tcW w:w="1020" w:type="dxa"/>
            <w:tcBorders>
              <w:top w:val="single" w:sz="4" w:space="0" w:color="auto"/>
              <w:bottom w:val="single" w:sz="4" w:space="0" w:color="auto"/>
            </w:tcBorders>
          </w:tcPr>
          <w:p w:rsidR="004F1A62" w:rsidRDefault="004F1A62">
            <w:pPr>
              <w:pStyle w:val="ConsPlusNormal"/>
              <w:jc w:val="center"/>
            </w:pPr>
            <w:r>
              <w:t>1,0</w:t>
            </w:r>
          </w:p>
        </w:tc>
      </w:tr>
      <w:tr w:rsidR="004F1A62">
        <w:tblPrEx>
          <w:tblBorders>
            <w:insideH w:val="none" w:sz="0" w:space="0" w:color="auto"/>
          </w:tblBorders>
        </w:tblPrEx>
        <w:tc>
          <w:tcPr>
            <w:tcW w:w="4932" w:type="dxa"/>
            <w:tcBorders>
              <w:top w:val="single" w:sz="4" w:space="0" w:color="auto"/>
              <w:bottom w:val="nil"/>
            </w:tcBorders>
          </w:tcPr>
          <w:p w:rsidR="004F1A62" w:rsidRDefault="004F1A62">
            <w:pPr>
              <w:pStyle w:val="ConsPlusNormal"/>
            </w:pPr>
            <w:r>
              <w:t>Краснодарский край:</w:t>
            </w:r>
          </w:p>
        </w:tc>
        <w:tc>
          <w:tcPr>
            <w:tcW w:w="1417" w:type="dxa"/>
            <w:tcBorders>
              <w:top w:val="single" w:sz="4" w:space="0" w:color="auto"/>
              <w:bottom w:val="nil"/>
            </w:tcBorders>
          </w:tcPr>
          <w:p w:rsidR="004F1A62" w:rsidRDefault="004F1A62">
            <w:pPr>
              <w:pStyle w:val="ConsPlusNormal"/>
            </w:pPr>
          </w:p>
        </w:tc>
        <w:tc>
          <w:tcPr>
            <w:tcW w:w="1699" w:type="dxa"/>
            <w:tcBorders>
              <w:top w:val="single" w:sz="4" w:space="0" w:color="auto"/>
              <w:bottom w:val="nil"/>
            </w:tcBorders>
          </w:tcPr>
          <w:p w:rsidR="004F1A62" w:rsidRDefault="004F1A62">
            <w:pPr>
              <w:pStyle w:val="ConsPlusNormal"/>
            </w:pPr>
          </w:p>
        </w:tc>
        <w:tc>
          <w:tcPr>
            <w:tcW w:w="102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932" w:type="dxa"/>
            <w:tcBorders>
              <w:top w:val="nil"/>
              <w:bottom w:val="nil"/>
            </w:tcBorders>
          </w:tcPr>
          <w:p w:rsidR="004F1A62" w:rsidRDefault="004F1A62">
            <w:pPr>
              <w:pStyle w:val="ConsPlusNormal"/>
              <w:ind w:left="283"/>
            </w:pPr>
            <w:r>
              <w:t>Адлерский район</w:t>
            </w:r>
          </w:p>
        </w:tc>
        <w:tc>
          <w:tcPr>
            <w:tcW w:w="1417" w:type="dxa"/>
            <w:tcBorders>
              <w:top w:val="nil"/>
              <w:bottom w:val="nil"/>
            </w:tcBorders>
          </w:tcPr>
          <w:p w:rsidR="004F1A62" w:rsidRDefault="004F1A62">
            <w:pPr>
              <w:pStyle w:val="ConsPlusNormal"/>
              <w:jc w:val="center"/>
            </w:pPr>
            <w:r>
              <w:t>VII</w:t>
            </w:r>
          </w:p>
        </w:tc>
        <w:tc>
          <w:tcPr>
            <w:tcW w:w="1699" w:type="dxa"/>
            <w:tcBorders>
              <w:top w:val="nil"/>
              <w:bottom w:val="nil"/>
            </w:tcBorders>
          </w:tcPr>
          <w:p w:rsidR="004F1A62" w:rsidRDefault="004F1A62">
            <w:pPr>
              <w:pStyle w:val="ConsPlusNormal"/>
              <w:jc w:val="center"/>
            </w:pPr>
            <w:r>
              <w:t>500</w:t>
            </w:r>
          </w:p>
        </w:tc>
        <w:tc>
          <w:tcPr>
            <w:tcW w:w="1020" w:type="dxa"/>
            <w:tcBorders>
              <w:top w:val="nil"/>
              <w:bottom w:val="nil"/>
            </w:tcBorders>
          </w:tcPr>
          <w:p w:rsidR="004F1A62" w:rsidRDefault="004F1A62">
            <w:pPr>
              <w:pStyle w:val="ConsPlusNormal"/>
              <w:jc w:val="center"/>
            </w:pPr>
            <w:r>
              <w:t>2,15</w:t>
            </w:r>
          </w:p>
        </w:tc>
      </w:tr>
      <w:tr w:rsidR="004F1A62">
        <w:tblPrEx>
          <w:tblBorders>
            <w:insideH w:val="none" w:sz="0" w:space="0" w:color="auto"/>
          </w:tblBorders>
        </w:tblPrEx>
        <w:tc>
          <w:tcPr>
            <w:tcW w:w="4932" w:type="dxa"/>
            <w:tcBorders>
              <w:top w:val="nil"/>
              <w:bottom w:val="single" w:sz="4" w:space="0" w:color="auto"/>
            </w:tcBorders>
          </w:tcPr>
          <w:p w:rsidR="004F1A62" w:rsidRDefault="004F1A62">
            <w:pPr>
              <w:pStyle w:val="ConsPlusNormal"/>
              <w:ind w:left="283"/>
            </w:pPr>
            <w:r>
              <w:t>Остальные районы</w:t>
            </w:r>
          </w:p>
        </w:tc>
        <w:tc>
          <w:tcPr>
            <w:tcW w:w="1417" w:type="dxa"/>
            <w:tcBorders>
              <w:top w:val="nil"/>
              <w:bottom w:val="single" w:sz="4" w:space="0" w:color="auto"/>
            </w:tcBorders>
          </w:tcPr>
          <w:p w:rsidR="004F1A62" w:rsidRDefault="004F1A62">
            <w:pPr>
              <w:pStyle w:val="ConsPlusNormal"/>
              <w:jc w:val="center"/>
            </w:pPr>
            <w:r>
              <w:t>II</w:t>
            </w:r>
          </w:p>
        </w:tc>
        <w:tc>
          <w:tcPr>
            <w:tcW w:w="1699" w:type="dxa"/>
            <w:tcBorders>
              <w:top w:val="nil"/>
              <w:bottom w:val="single" w:sz="4" w:space="0" w:color="auto"/>
            </w:tcBorders>
          </w:tcPr>
          <w:p w:rsidR="004F1A62" w:rsidRDefault="004F1A62">
            <w:pPr>
              <w:pStyle w:val="ConsPlusNormal"/>
              <w:jc w:val="center"/>
            </w:pPr>
            <w:r>
              <w:t>500</w:t>
            </w:r>
          </w:p>
        </w:tc>
        <w:tc>
          <w:tcPr>
            <w:tcW w:w="1020" w:type="dxa"/>
            <w:tcBorders>
              <w:top w:val="nil"/>
              <w:bottom w:val="single" w:sz="4" w:space="0" w:color="auto"/>
            </w:tcBorders>
          </w:tcPr>
          <w:p w:rsidR="004F1A62" w:rsidRDefault="004F1A62">
            <w:pPr>
              <w:pStyle w:val="ConsPlusNormal"/>
              <w:jc w:val="center"/>
            </w:pPr>
            <w:r>
              <w:t>5,0</w:t>
            </w:r>
          </w:p>
        </w:tc>
      </w:tr>
      <w:tr w:rsidR="004F1A62">
        <w:tc>
          <w:tcPr>
            <w:tcW w:w="4932" w:type="dxa"/>
            <w:tcBorders>
              <w:top w:val="single" w:sz="4" w:space="0" w:color="auto"/>
              <w:bottom w:val="single" w:sz="4" w:space="0" w:color="auto"/>
            </w:tcBorders>
          </w:tcPr>
          <w:p w:rsidR="004F1A62" w:rsidRDefault="004F1A62">
            <w:pPr>
              <w:pStyle w:val="ConsPlusNormal"/>
            </w:pPr>
            <w:r>
              <w:t>Республика Адыгея (Адыгея)</w:t>
            </w:r>
          </w:p>
        </w:tc>
        <w:tc>
          <w:tcPr>
            <w:tcW w:w="1417" w:type="dxa"/>
            <w:tcBorders>
              <w:top w:val="single" w:sz="4" w:space="0" w:color="auto"/>
              <w:bottom w:val="single" w:sz="4" w:space="0" w:color="auto"/>
            </w:tcBorders>
          </w:tcPr>
          <w:p w:rsidR="004F1A62" w:rsidRDefault="004F1A62">
            <w:pPr>
              <w:pStyle w:val="ConsPlusNormal"/>
              <w:jc w:val="center"/>
            </w:pPr>
            <w:r>
              <w:t>VII</w:t>
            </w:r>
          </w:p>
        </w:tc>
        <w:tc>
          <w:tcPr>
            <w:tcW w:w="1699" w:type="dxa"/>
            <w:tcBorders>
              <w:top w:val="single" w:sz="4" w:space="0" w:color="auto"/>
              <w:bottom w:val="single" w:sz="4" w:space="0" w:color="auto"/>
            </w:tcBorders>
          </w:tcPr>
          <w:p w:rsidR="004F1A62" w:rsidRDefault="004F1A62">
            <w:pPr>
              <w:pStyle w:val="ConsPlusNormal"/>
              <w:jc w:val="center"/>
            </w:pPr>
            <w:r>
              <w:t>500</w:t>
            </w:r>
          </w:p>
        </w:tc>
        <w:tc>
          <w:tcPr>
            <w:tcW w:w="1020" w:type="dxa"/>
            <w:tcBorders>
              <w:top w:val="single" w:sz="4" w:space="0" w:color="auto"/>
              <w:bottom w:val="single" w:sz="4" w:space="0" w:color="auto"/>
            </w:tcBorders>
          </w:tcPr>
          <w:p w:rsidR="004F1A62" w:rsidRDefault="004F1A62">
            <w:pPr>
              <w:pStyle w:val="ConsPlusNormal"/>
              <w:jc w:val="center"/>
            </w:pPr>
            <w:r>
              <w:t>2,15</w:t>
            </w:r>
          </w:p>
        </w:tc>
      </w:tr>
      <w:tr w:rsidR="004F1A62">
        <w:tc>
          <w:tcPr>
            <w:tcW w:w="4932" w:type="dxa"/>
            <w:tcBorders>
              <w:top w:val="single" w:sz="4" w:space="0" w:color="auto"/>
              <w:bottom w:val="single" w:sz="4" w:space="0" w:color="auto"/>
            </w:tcBorders>
          </w:tcPr>
          <w:p w:rsidR="004F1A62" w:rsidRDefault="004F1A62">
            <w:pPr>
              <w:pStyle w:val="ConsPlusNormal"/>
            </w:pPr>
            <w:r>
              <w:t>Ставропольский край</w:t>
            </w:r>
          </w:p>
        </w:tc>
        <w:tc>
          <w:tcPr>
            <w:tcW w:w="1417" w:type="dxa"/>
            <w:tcBorders>
              <w:top w:val="single" w:sz="4" w:space="0" w:color="auto"/>
              <w:bottom w:val="single" w:sz="4" w:space="0" w:color="auto"/>
            </w:tcBorders>
          </w:tcPr>
          <w:p w:rsidR="004F1A62" w:rsidRDefault="004F1A62">
            <w:pPr>
              <w:pStyle w:val="ConsPlusNormal"/>
              <w:jc w:val="center"/>
            </w:pPr>
            <w:r>
              <w:t>II</w:t>
            </w:r>
          </w:p>
        </w:tc>
        <w:tc>
          <w:tcPr>
            <w:tcW w:w="1699" w:type="dxa"/>
            <w:tcBorders>
              <w:top w:val="single" w:sz="4" w:space="0" w:color="auto"/>
              <w:bottom w:val="single" w:sz="4" w:space="0" w:color="auto"/>
            </w:tcBorders>
          </w:tcPr>
          <w:p w:rsidR="004F1A62" w:rsidRDefault="004F1A62">
            <w:pPr>
              <w:pStyle w:val="ConsPlusNormal"/>
              <w:jc w:val="center"/>
            </w:pPr>
            <w:r>
              <w:t>500</w:t>
            </w:r>
          </w:p>
        </w:tc>
        <w:tc>
          <w:tcPr>
            <w:tcW w:w="1020" w:type="dxa"/>
            <w:tcBorders>
              <w:top w:val="single" w:sz="4" w:space="0" w:color="auto"/>
              <w:bottom w:val="single" w:sz="4" w:space="0" w:color="auto"/>
            </w:tcBorders>
          </w:tcPr>
          <w:p w:rsidR="004F1A62" w:rsidRDefault="004F1A62">
            <w:pPr>
              <w:pStyle w:val="ConsPlusNormal"/>
              <w:jc w:val="center"/>
            </w:pPr>
            <w:r>
              <w:t>1,0</w:t>
            </w:r>
          </w:p>
        </w:tc>
      </w:tr>
      <w:tr w:rsidR="004F1A62">
        <w:tc>
          <w:tcPr>
            <w:tcW w:w="4932" w:type="dxa"/>
            <w:tcBorders>
              <w:top w:val="single" w:sz="4" w:space="0" w:color="auto"/>
              <w:bottom w:val="single" w:sz="4" w:space="0" w:color="auto"/>
            </w:tcBorders>
          </w:tcPr>
          <w:p w:rsidR="004F1A62" w:rsidRDefault="004F1A62">
            <w:pPr>
              <w:pStyle w:val="ConsPlusNormal"/>
            </w:pPr>
            <w:r>
              <w:t>Эвенкийский автономный округ</w:t>
            </w:r>
          </w:p>
        </w:tc>
        <w:tc>
          <w:tcPr>
            <w:tcW w:w="1417" w:type="dxa"/>
            <w:tcBorders>
              <w:top w:val="single" w:sz="4" w:space="0" w:color="auto"/>
              <w:bottom w:val="single" w:sz="4" w:space="0" w:color="auto"/>
            </w:tcBorders>
          </w:tcPr>
          <w:p w:rsidR="004F1A62" w:rsidRDefault="004F1A62">
            <w:pPr>
              <w:pStyle w:val="ConsPlusNormal"/>
              <w:jc w:val="center"/>
            </w:pPr>
            <w:r>
              <w:t>VI</w:t>
            </w:r>
          </w:p>
        </w:tc>
        <w:tc>
          <w:tcPr>
            <w:tcW w:w="1699" w:type="dxa"/>
            <w:tcBorders>
              <w:top w:val="single" w:sz="4" w:space="0" w:color="auto"/>
              <w:bottom w:val="single" w:sz="4" w:space="0" w:color="auto"/>
            </w:tcBorders>
          </w:tcPr>
          <w:p w:rsidR="004F1A62" w:rsidRDefault="004F1A62">
            <w:pPr>
              <w:pStyle w:val="ConsPlusNormal"/>
              <w:jc w:val="center"/>
            </w:pPr>
            <w:r>
              <w:t>500</w:t>
            </w:r>
          </w:p>
        </w:tc>
        <w:tc>
          <w:tcPr>
            <w:tcW w:w="1020" w:type="dxa"/>
            <w:tcBorders>
              <w:top w:val="single" w:sz="4" w:space="0" w:color="auto"/>
              <w:bottom w:val="single" w:sz="4" w:space="0" w:color="auto"/>
            </w:tcBorders>
          </w:tcPr>
          <w:p w:rsidR="004F1A62" w:rsidRDefault="004F1A62">
            <w:pPr>
              <w:pStyle w:val="ConsPlusNormal"/>
              <w:jc w:val="center"/>
            </w:pPr>
            <w:r>
              <w:t>0,35</w:t>
            </w:r>
          </w:p>
        </w:tc>
      </w:tr>
      <w:tr w:rsidR="004F1A62">
        <w:tblPrEx>
          <w:tblBorders>
            <w:insideH w:val="none" w:sz="0" w:space="0" w:color="auto"/>
          </w:tblBorders>
        </w:tblPrEx>
        <w:tc>
          <w:tcPr>
            <w:tcW w:w="4932" w:type="dxa"/>
            <w:tcBorders>
              <w:top w:val="single" w:sz="4" w:space="0" w:color="auto"/>
              <w:bottom w:val="nil"/>
            </w:tcBorders>
          </w:tcPr>
          <w:p w:rsidR="004F1A62" w:rsidRDefault="004F1A62">
            <w:pPr>
              <w:pStyle w:val="ConsPlusNormal"/>
            </w:pPr>
            <w:r>
              <w:t>Красноярский край:</w:t>
            </w:r>
          </w:p>
        </w:tc>
        <w:tc>
          <w:tcPr>
            <w:tcW w:w="1417" w:type="dxa"/>
            <w:tcBorders>
              <w:top w:val="single" w:sz="4" w:space="0" w:color="auto"/>
              <w:bottom w:val="nil"/>
            </w:tcBorders>
          </w:tcPr>
          <w:p w:rsidR="004F1A62" w:rsidRDefault="004F1A62">
            <w:pPr>
              <w:pStyle w:val="ConsPlusNormal"/>
            </w:pPr>
          </w:p>
        </w:tc>
        <w:tc>
          <w:tcPr>
            <w:tcW w:w="1699" w:type="dxa"/>
            <w:tcBorders>
              <w:top w:val="single" w:sz="4" w:space="0" w:color="auto"/>
              <w:bottom w:val="nil"/>
            </w:tcBorders>
          </w:tcPr>
          <w:p w:rsidR="004F1A62" w:rsidRDefault="004F1A62">
            <w:pPr>
              <w:pStyle w:val="ConsPlusNormal"/>
            </w:pPr>
          </w:p>
        </w:tc>
        <w:tc>
          <w:tcPr>
            <w:tcW w:w="102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932" w:type="dxa"/>
            <w:tcBorders>
              <w:top w:val="nil"/>
              <w:bottom w:val="nil"/>
            </w:tcBorders>
          </w:tcPr>
          <w:p w:rsidR="004F1A62" w:rsidRDefault="004F1A62">
            <w:pPr>
              <w:pStyle w:val="ConsPlusNormal"/>
              <w:ind w:left="283"/>
            </w:pPr>
            <w:r>
              <w:t>Кемеровская область - Кузбасс, Кузнецкий Алатау, Горная Шория</w:t>
            </w:r>
          </w:p>
        </w:tc>
        <w:tc>
          <w:tcPr>
            <w:tcW w:w="1417" w:type="dxa"/>
            <w:tcBorders>
              <w:top w:val="nil"/>
              <w:bottom w:val="nil"/>
            </w:tcBorders>
            <w:vAlign w:val="bottom"/>
          </w:tcPr>
          <w:p w:rsidR="004F1A62" w:rsidRDefault="004F1A62">
            <w:pPr>
              <w:pStyle w:val="ConsPlusNormal"/>
              <w:jc w:val="center"/>
            </w:pPr>
            <w:r>
              <w:t>VI, VII</w:t>
            </w:r>
          </w:p>
        </w:tc>
        <w:tc>
          <w:tcPr>
            <w:tcW w:w="1699" w:type="dxa"/>
            <w:tcBorders>
              <w:top w:val="nil"/>
              <w:bottom w:val="nil"/>
            </w:tcBorders>
            <w:vAlign w:val="bottom"/>
          </w:tcPr>
          <w:p w:rsidR="004F1A62" w:rsidRDefault="004F1A62">
            <w:pPr>
              <w:pStyle w:val="ConsPlusNormal"/>
              <w:jc w:val="center"/>
            </w:pPr>
            <w:r>
              <w:t>500</w:t>
            </w:r>
          </w:p>
        </w:tc>
        <w:tc>
          <w:tcPr>
            <w:tcW w:w="1020" w:type="dxa"/>
            <w:tcBorders>
              <w:top w:val="nil"/>
              <w:bottom w:val="nil"/>
            </w:tcBorders>
            <w:vAlign w:val="bottom"/>
          </w:tcPr>
          <w:p w:rsidR="004F1A62" w:rsidRDefault="004F1A62">
            <w:pPr>
              <w:pStyle w:val="ConsPlusNormal"/>
              <w:jc w:val="center"/>
            </w:pPr>
            <w:r>
              <w:t>2,25</w:t>
            </w:r>
          </w:p>
        </w:tc>
      </w:tr>
      <w:tr w:rsidR="004F1A62">
        <w:tblPrEx>
          <w:tblBorders>
            <w:insideH w:val="none" w:sz="0" w:space="0" w:color="auto"/>
          </w:tblBorders>
        </w:tblPrEx>
        <w:tc>
          <w:tcPr>
            <w:tcW w:w="4932" w:type="dxa"/>
            <w:tcBorders>
              <w:top w:val="nil"/>
              <w:bottom w:val="single" w:sz="4" w:space="0" w:color="auto"/>
            </w:tcBorders>
          </w:tcPr>
          <w:p w:rsidR="004F1A62" w:rsidRDefault="004F1A62">
            <w:pPr>
              <w:pStyle w:val="ConsPlusNormal"/>
              <w:ind w:left="283"/>
            </w:pPr>
            <w:r>
              <w:lastRenderedPageBreak/>
              <w:t>Саянский хр., Куртушибинский хр.</w:t>
            </w:r>
          </w:p>
        </w:tc>
        <w:tc>
          <w:tcPr>
            <w:tcW w:w="1417" w:type="dxa"/>
            <w:tcBorders>
              <w:top w:val="nil"/>
              <w:bottom w:val="single" w:sz="4" w:space="0" w:color="auto"/>
            </w:tcBorders>
          </w:tcPr>
          <w:p w:rsidR="004F1A62" w:rsidRDefault="004F1A62">
            <w:pPr>
              <w:pStyle w:val="ConsPlusNormal"/>
              <w:jc w:val="center"/>
            </w:pPr>
            <w:r>
              <w:t>IV</w:t>
            </w:r>
          </w:p>
        </w:tc>
        <w:tc>
          <w:tcPr>
            <w:tcW w:w="1699" w:type="dxa"/>
            <w:tcBorders>
              <w:top w:val="nil"/>
              <w:bottom w:val="single" w:sz="4" w:space="0" w:color="auto"/>
            </w:tcBorders>
          </w:tcPr>
          <w:p w:rsidR="004F1A62" w:rsidRDefault="004F1A62">
            <w:pPr>
              <w:pStyle w:val="ConsPlusNormal"/>
              <w:jc w:val="center"/>
            </w:pPr>
            <w:r>
              <w:t>500</w:t>
            </w:r>
          </w:p>
        </w:tc>
        <w:tc>
          <w:tcPr>
            <w:tcW w:w="1020" w:type="dxa"/>
            <w:tcBorders>
              <w:top w:val="nil"/>
              <w:bottom w:val="single" w:sz="4" w:space="0" w:color="auto"/>
            </w:tcBorders>
          </w:tcPr>
          <w:p w:rsidR="004F1A62" w:rsidRDefault="004F1A62">
            <w:pPr>
              <w:pStyle w:val="ConsPlusNormal"/>
              <w:jc w:val="center"/>
            </w:pPr>
            <w:r>
              <w:t>3,15</w:t>
            </w:r>
          </w:p>
        </w:tc>
      </w:tr>
      <w:tr w:rsidR="004F1A62">
        <w:tblPrEx>
          <w:tblBorders>
            <w:insideH w:val="none" w:sz="0" w:space="0" w:color="auto"/>
          </w:tblBorders>
        </w:tblPrEx>
        <w:tc>
          <w:tcPr>
            <w:tcW w:w="4932" w:type="dxa"/>
            <w:tcBorders>
              <w:top w:val="single" w:sz="4" w:space="0" w:color="auto"/>
              <w:bottom w:val="nil"/>
            </w:tcBorders>
          </w:tcPr>
          <w:p w:rsidR="004F1A62" w:rsidRDefault="004F1A62">
            <w:pPr>
              <w:pStyle w:val="ConsPlusNormal"/>
              <w:ind w:left="283"/>
            </w:pPr>
            <w:r>
              <w:t>Северо-Енисейский район</w:t>
            </w:r>
          </w:p>
        </w:tc>
        <w:tc>
          <w:tcPr>
            <w:tcW w:w="1417" w:type="dxa"/>
            <w:tcBorders>
              <w:top w:val="single" w:sz="4" w:space="0" w:color="auto"/>
              <w:bottom w:val="nil"/>
            </w:tcBorders>
          </w:tcPr>
          <w:p w:rsidR="004F1A62" w:rsidRDefault="004F1A62">
            <w:pPr>
              <w:pStyle w:val="ConsPlusNormal"/>
              <w:jc w:val="center"/>
            </w:pPr>
            <w:r>
              <w:t>VI</w:t>
            </w:r>
          </w:p>
        </w:tc>
        <w:tc>
          <w:tcPr>
            <w:tcW w:w="1699" w:type="dxa"/>
            <w:tcBorders>
              <w:top w:val="single" w:sz="4" w:space="0" w:color="auto"/>
              <w:bottom w:val="nil"/>
            </w:tcBorders>
          </w:tcPr>
          <w:p w:rsidR="004F1A62" w:rsidRDefault="004F1A62">
            <w:pPr>
              <w:pStyle w:val="ConsPlusNormal"/>
              <w:jc w:val="center"/>
            </w:pPr>
            <w:r>
              <w:t>500</w:t>
            </w:r>
          </w:p>
        </w:tc>
        <w:tc>
          <w:tcPr>
            <w:tcW w:w="1020" w:type="dxa"/>
            <w:tcBorders>
              <w:top w:val="single" w:sz="4" w:space="0" w:color="auto"/>
              <w:bottom w:val="nil"/>
            </w:tcBorders>
          </w:tcPr>
          <w:p w:rsidR="004F1A62" w:rsidRDefault="004F1A62">
            <w:pPr>
              <w:pStyle w:val="ConsPlusNormal"/>
              <w:jc w:val="center"/>
            </w:pPr>
            <w:r>
              <w:t>0,95</w:t>
            </w:r>
          </w:p>
        </w:tc>
      </w:tr>
      <w:tr w:rsidR="004F1A62">
        <w:tblPrEx>
          <w:tblBorders>
            <w:insideH w:val="none" w:sz="0" w:space="0" w:color="auto"/>
          </w:tblBorders>
        </w:tblPrEx>
        <w:tc>
          <w:tcPr>
            <w:tcW w:w="4932" w:type="dxa"/>
            <w:tcBorders>
              <w:top w:val="nil"/>
              <w:bottom w:val="nil"/>
            </w:tcBorders>
          </w:tcPr>
          <w:p w:rsidR="004F1A62" w:rsidRDefault="004F1A62">
            <w:pPr>
              <w:pStyle w:val="ConsPlusNormal"/>
              <w:ind w:left="283"/>
            </w:pPr>
            <w:r>
              <w:t>Норильский промышленный район:</w:t>
            </w:r>
          </w:p>
        </w:tc>
        <w:tc>
          <w:tcPr>
            <w:tcW w:w="1417" w:type="dxa"/>
            <w:tcBorders>
              <w:top w:val="nil"/>
              <w:bottom w:val="nil"/>
            </w:tcBorders>
          </w:tcPr>
          <w:p w:rsidR="004F1A62" w:rsidRDefault="004F1A62">
            <w:pPr>
              <w:pStyle w:val="ConsPlusNormal"/>
            </w:pPr>
          </w:p>
        </w:tc>
        <w:tc>
          <w:tcPr>
            <w:tcW w:w="1699" w:type="dxa"/>
            <w:tcBorders>
              <w:top w:val="nil"/>
              <w:bottom w:val="nil"/>
            </w:tcBorders>
          </w:tcPr>
          <w:p w:rsidR="004F1A62" w:rsidRDefault="004F1A62">
            <w:pPr>
              <w:pStyle w:val="ConsPlusNormal"/>
            </w:pPr>
          </w:p>
        </w:tc>
        <w:tc>
          <w:tcPr>
            <w:tcW w:w="1020" w:type="dxa"/>
            <w:tcBorders>
              <w:top w:val="nil"/>
              <w:bottom w:val="nil"/>
            </w:tcBorders>
          </w:tcPr>
          <w:p w:rsidR="004F1A62" w:rsidRDefault="004F1A62">
            <w:pPr>
              <w:pStyle w:val="ConsPlusNormal"/>
            </w:pPr>
          </w:p>
        </w:tc>
      </w:tr>
      <w:tr w:rsidR="004F1A62">
        <w:tblPrEx>
          <w:tblBorders>
            <w:insideH w:val="none" w:sz="0" w:space="0" w:color="auto"/>
          </w:tblBorders>
        </w:tblPrEx>
        <w:tc>
          <w:tcPr>
            <w:tcW w:w="4932" w:type="dxa"/>
            <w:tcBorders>
              <w:top w:val="nil"/>
              <w:bottom w:val="nil"/>
            </w:tcBorders>
          </w:tcPr>
          <w:p w:rsidR="004F1A62" w:rsidRDefault="004F1A62">
            <w:pPr>
              <w:pStyle w:val="ConsPlusNormal"/>
              <w:ind w:left="283"/>
            </w:pPr>
            <w:r>
              <w:t>- к северо-востоку от г. Норильска</w:t>
            </w:r>
          </w:p>
        </w:tc>
        <w:tc>
          <w:tcPr>
            <w:tcW w:w="1417" w:type="dxa"/>
            <w:tcBorders>
              <w:top w:val="nil"/>
              <w:bottom w:val="nil"/>
            </w:tcBorders>
          </w:tcPr>
          <w:p w:rsidR="004F1A62" w:rsidRDefault="004F1A62">
            <w:pPr>
              <w:pStyle w:val="ConsPlusNormal"/>
              <w:jc w:val="center"/>
            </w:pPr>
            <w:r>
              <w:t>V</w:t>
            </w:r>
          </w:p>
        </w:tc>
        <w:tc>
          <w:tcPr>
            <w:tcW w:w="1699" w:type="dxa"/>
            <w:tcBorders>
              <w:top w:val="nil"/>
              <w:bottom w:val="nil"/>
            </w:tcBorders>
          </w:tcPr>
          <w:p w:rsidR="004F1A62" w:rsidRDefault="004F1A62">
            <w:pPr>
              <w:pStyle w:val="ConsPlusNormal"/>
              <w:jc w:val="center"/>
            </w:pPr>
            <w:r>
              <w:t>500</w:t>
            </w:r>
          </w:p>
        </w:tc>
        <w:tc>
          <w:tcPr>
            <w:tcW w:w="1020" w:type="dxa"/>
            <w:tcBorders>
              <w:top w:val="nil"/>
              <w:bottom w:val="nil"/>
            </w:tcBorders>
          </w:tcPr>
          <w:p w:rsidR="004F1A62" w:rsidRDefault="004F1A62">
            <w:pPr>
              <w:pStyle w:val="ConsPlusNormal"/>
              <w:jc w:val="center"/>
            </w:pPr>
            <w:r>
              <w:t>3,75</w:t>
            </w:r>
          </w:p>
        </w:tc>
      </w:tr>
      <w:tr w:rsidR="004F1A62">
        <w:tblPrEx>
          <w:tblBorders>
            <w:insideH w:val="none" w:sz="0" w:space="0" w:color="auto"/>
          </w:tblBorders>
        </w:tblPrEx>
        <w:tc>
          <w:tcPr>
            <w:tcW w:w="4932" w:type="dxa"/>
            <w:tcBorders>
              <w:top w:val="nil"/>
              <w:bottom w:val="single" w:sz="4" w:space="0" w:color="auto"/>
            </w:tcBorders>
          </w:tcPr>
          <w:p w:rsidR="004F1A62" w:rsidRDefault="004F1A62">
            <w:pPr>
              <w:pStyle w:val="ConsPlusNormal"/>
              <w:ind w:left="283"/>
            </w:pPr>
            <w:r>
              <w:t>- до 20 км к югу от г. Норильска</w:t>
            </w:r>
          </w:p>
        </w:tc>
        <w:tc>
          <w:tcPr>
            <w:tcW w:w="1417" w:type="dxa"/>
            <w:tcBorders>
              <w:top w:val="nil"/>
              <w:bottom w:val="single" w:sz="4" w:space="0" w:color="auto"/>
            </w:tcBorders>
          </w:tcPr>
          <w:p w:rsidR="004F1A62" w:rsidRDefault="004F1A62">
            <w:pPr>
              <w:pStyle w:val="ConsPlusNormal"/>
              <w:jc w:val="center"/>
            </w:pPr>
            <w:r>
              <w:t>VI</w:t>
            </w:r>
          </w:p>
        </w:tc>
        <w:tc>
          <w:tcPr>
            <w:tcW w:w="1699" w:type="dxa"/>
            <w:tcBorders>
              <w:top w:val="nil"/>
              <w:bottom w:val="single" w:sz="4" w:space="0" w:color="auto"/>
            </w:tcBorders>
          </w:tcPr>
          <w:p w:rsidR="004F1A62" w:rsidRDefault="004F1A62">
            <w:pPr>
              <w:pStyle w:val="ConsPlusNormal"/>
              <w:jc w:val="center"/>
            </w:pPr>
            <w:r>
              <w:t>500</w:t>
            </w:r>
          </w:p>
        </w:tc>
        <w:tc>
          <w:tcPr>
            <w:tcW w:w="1020" w:type="dxa"/>
            <w:tcBorders>
              <w:top w:val="nil"/>
              <w:bottom w:val="single" w:sz="4" w:space="0" w:color="auto"/>
            </w:tcBorders>
          </w:tcPr>
          <w:p w:rsidR="004F1A62" w:rsidRDefault="004F1A62">
            <w:pPr>
              <w:pStyle w:val="ConsPlusNormal"/>
              <w:jc w:val="center"/>
            </w:pPr>
            <w:r>
              <w:t>2,5</w:t>
            </w:r>
          </w:p>
        </w:tc>
      </w:tr>
      <w:tr w:rsidR="004F1A62">
        <w:tblPrEx>
          <w:tblBorders>
            <w:insideH w:val="none" w:sz="0" w:space="0" w:color="auto"/>
          </w:tblBorders>
        </w:tblPrEx>
        <w:tc>
          <w:tcPr>
            <w:tcW w:w="4932" w:type="dxa"/>
            <w:tcBorders>
              <w:top w:val="single" w:sz="4" w:space="0" w:color="auto"/>
              <w:bottom w:val="nil"/>
            </w:tcBorders>
          </w:tcPr>
          <w:p w:rsidR="004F1A62" w:rsidRDefault="004F1A62">
            <w:pPr>
              <w:pStyle w:val="ConsPlusNormal"/>
            </w:pPr>
            <w:r>
              <w:t>Республика Бурятия:</w:t>
            </w:r>
          </w:p>
        </w:tc>
        <w:tc>
          <w:tcPr>
            <w:tcW w:w="1417" w:type="dxa"/>
            <w:tcBorders>
              <w:top w:val="single" w:sz="4" w:space="0" w:color="auto"/>
              <w:bottom w:val="nil"/>
            </w:tcBorders>
          </w:tcPr>
          <w:p w:rsidR="004F1A62" w:rsidRDefault="004F1A62">
            <w:pPr>
              <w:pStyle w:val="ConsPlusNormal"/>
            </w:pPr>
          </w:p>
        </w:tc>
        <w:tc>
          <w:tcPr>
            <w:tcW w:w="1699" w:type="dxa"/>
            <w:tcBorders>
              <w:top w:val="single" w:sz="4" w:space="0" w:color="auto"/>
              <w:bottom w:val="nil"/>
            </w:tcBorders>
          </w:tcPr>
          <w:p w:rsidR="004F1A62" w:rsidRDefault="004F1A62">
            <w:pPr>
              <w:pStyle w:val="ConsPlusNormal"/>
            </w:pPr>
          </w:p>
        </w:tc>
        <w:tc>
          <w:tcPr>
            <w:tcW w:w="102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932" w:type="dxa"/>
            <w:tcBorders>
              <w:top w:val="nil"/>
              <w:bottom w:val="nil"/>
            </w:tcBorders>
          </w:tcPr>
          <w:p w:rsidR="004F1A62" w:rsidRDefault="004F1A62">
            <w:pPr>
              <w:pStyle w:val="ConsPlusNormal"/>
              <w:ind w:left="283"/>
            </w:pPr>
            <w:r>
              <w:t>хр. Хамар-Дабан</w:t>
            </w:r>
          </w:p>
        </w:tc>
        <w:tc>
          <w:tcPr>
            <w:tcW w:w="1417" w:type="dxa"/>
            <w:tcBorders>
              <w:top w:val="nil"/>
              <w:bottom w:val="nil"/>
            </w:tcBorders>
          </w:tcPr>
          <w:p w:rsidR="004F1A62" w:rsidRDefault="004F1A62">
            <w:pPr>
              <w:pStyle w:val="ConsPlusNormal"/>
              <w:jc w:val="center"/>
            </w:pPr>
            <w:r>
              <w:t>IV</w:t>
            </w:r>
          </w:p>
        </w:tc>
        <w:tc>
          <w:tcPr>
            <w:tcW w:w="1699" w:type="dxa"/>
            <w:tcBorders>
              <w:top w:val="nil"/>
              <w:bottom w:val="nil"/>
            </w:tcBorders>
          </w:tcPr>
          <w:p w:rsidR="004F1A62" w:rsidRDefault="004F1A62">
            <w:pPr>
              <w:pStyle w:val="ConsPlusNormal"/>
              <w:jc w:val="center"/>
            </w:pPr>
            <w:r>
              <w:t>500</w:t>
            </w:r>
          </w:p>
        </w:tc>
        <w:tc>
          <w:tcPr>
            <w:tcW w:w="1020" w:type="dxa"/>
            <w:tcBorders>
              <w:top w:val="nil"/>
              <w:bottom w:val="nil"/>
            </w:tcBorders>
          </w:tcPr>
          <w:p w:rsidR="004F1A62" w:rsidRDefault="004F1A62">
            <w:pPr>
              <w:pStyle w:val="ConsPlusNormal"/>
              <w:jc w:val="center"/>
            </w:pPr>
            <w:r>
              <w:t>1,0</w:t>
            </w:r>
          </w:p>
        </w:tc>
      </w:tr>
      <w:tr w:rsidR="004F1A62">
        <w:tblPrEx>
          <w:tblBorders>
            <w:insideH w:val="none" w:sz="0" w:space="0" w:color="auto"/>
          </w:tblBorders>
        </w:tblPrEx>
        <w:tc>
          <w:tcPr>
            <w:tcW w:w="4932" w:type="dxa"/>
            <w:tcBorders>
              <w:top w:val="nil"/>
              <w:bottom w:val="single" w:sz="4" w:space="0" w:color="auto"/>
            </w:tcBorders>
          </w:tcPr>
          <w:p w:rsidR="004F1A62" w:rsidRDefault="004F1A62">
            <w:pPr>
              <w:pStyle w:val="ConsPlusNormal"/>
              <w:ind w:left="283"/>
            </w:pPr>
            <w:r>
              <w:t>Байкальский хр.</w:t>
            </w:r>
          </w:p>
        </w:tc>
        <w:tc>
          <w:tcPr>
            <w:tcW w:w="1417" w:type="dxa"/>
            <w:tcBorders>
              <w:top w:val="nil"/>
              <w:bottom w:val="single" w:sz="4" w:space="0" w:color="auto"/>
            </w:tcBorders>
          </w:tcPr>
          <w:p w:rsidR="004F1A62" w:rsidRDefault="004F1A62">
            <w:pPr>
              <w:pStyle w:val="ConsPlusNormal"/>
              <w:jc w:val="center"/>
            </w:pPr>
            <w:r>
              <w:t>IV</w:t>
            </w:r>
          </w:p>
        </w:tc>
        <w:tc>
          <w:tcPr>
            <w:tcW w:w="1699" w:type="dxa"/>
            <w:tcBorders>
              <w:top w:val="nil"/>
              <w:bottom w:val="single" w:sz="4" w:space="0" w:color="auto"/>
            </w:tcBorders>
          </w:tcPr>
          <w:p w:rsidR="004F1A62" w:rsidRDefault="004F1A62">
            <w:pPr>
              <w:pStyle w:val="ConsPlusNormal"/>
              <w:jc w:val="center"/>
            </w:pPr>
            <w:r>
              <w:t>500</w:t>
            </w:r>
          </w:p>
        </w:tc>
        <w:tc>
          <w:tcPr>
            <w:tcW w:w="1020" w:type="dxa"/>
            <w:tcBorders>
              <w:top w:val="nil"/>
              <w:bottom w:val="single" w:sz="4" w:space="0" w:color="auto"/>
            </w:tcBorders>
          </w:tcPr>
          <w:p w:rsidR="004F1A62" w:rsidRDefault="004F1A62">
            <w:pPr>
              <w:pStyle w:val="ConsPlusNormal"/>
              <w:jc w:val="center"/>
            </w:pPr>
            <w:r>
              <w:t>2,3</w:t>
            </w:r>
          </w:p>
        </w:tc>
      </w:tr>
      <w:tr w:rsidR="004F1A62">
        <w:tblPrEx>
          <w:tblBorders>
            <w:insideH w:val="none" w:sz="0" w:space="0" w:color="auto"/>
          </w:tblBorders>
        </w:tblPrEx>
        <w:tc>
          <w:tcPr>
            <w:tcW w:w="4932" w:type="dxa"/>
            <w:tcBorders>
              <w:top w:val="single" w:sz="4" w:space="0" w:color="auto"/>
              <w:bottom w:val="nil"/>
            </w:tcBorders>
          </w:tcPr>
          <w:p w:rsidR="004F1A62" w:rsidRDefault="004F1A62">
            <w:pPr>
              <w:pStyle w:val="ConsPlusNormal"/>
            </w:pPr>
            <w:r>
              <w:t>Забайкальский край:</w:t>
            </w:r>
          </w:p>
        </w:tc>
        <w:tc>
          <w:tcPr>
            <w:tcW w:w="1417" w:type="dxa"/>
            <w:tcBorders>
              <w:top w:val="single" w:sz="4" w:space="0" w:color="auto"/>
              <w:bottom w:val="nil"/>
            </w:tcBorders>
          </w:tcPr>
          <w:p w:rsidR="004F1A62" w:rsidRDefault="004F1A62">
            <w:pPr>
              <w:pStyle w:val="ConsPlusNormal"/>
            </w:pPr>
          </w:p>
        </w:tc>
        <w:tc>
          <w:tcPr>
            <w:tcW w:w="1699" w:type="dxa"/>
            <w:tcBorders>
              <w:top w:val="single" w:sz="4" w:space="0" w:color="auto"/>
              <w:bottom w:val="nil"/>
            </w:tcBorders>
          </w:tcPr>
          <w:p w:rsidR="004F1A62" w:rsidRDefault="004F1A62">
            <w:pPr>
              <w:pStyle w:val="ConsPlusNormal"/>
            </w:pPr>
          </w:p>
        </w:tc>
        <w:tc>
          <w:tcPr>
            <w:tcW w:w="102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932" w:type="dxa"/>
            <w:tcBorders>
              <w:top w:val="nil"/>
              <w:bottom w:val="nil"/>
            </w:tcBorders>
          </w:tcPr>
          <w:p w:rsidR="004F1A62" w:rsidRDefault="004F1A62">
            <w:pPr>
              <w:pStyle w:val="ConsPlusNormal"/>
              <w:ind w:left="283"/>
            </w:pPr>
            <w:r>
              <w:t>Каларский район, хр. Удокан</w:t>
            </w:r>
          </w:p>
        </w:tc>
        <w:tc>
          <w:tcPr>
            <w:tcW w:w="1417" w:type="dxa"/>
            <w:tcBorders>
              <w:top w:val="nil"/>
              <w:bottom w:val="nil"/>
            </w:tcBorders>
          </w:tcPr>
          <w:p w:rsidR="004F1A62" w:rsidRDefault="004F1A62">
            <w:pPr>
              <w:pStyle w:val="ConsPlusNormal"/>
              <w:jc w:val="center"/>
            </w:pPr>
            <w:r>
              <w:t>II</w:t>
            </w:r>
          </w:p>
        </w:tc>
        <w:tc>
          <w:tcPr>
            <w:tcW w:w="1699" w:type="dxa"/>
            <w:tcBorders>
              <w:top w:val="nil"/>
              <w:bottom w:val="nil"/>
            </w:tcBorders>
          </w:tcPr>
          <w:p w:rsidR="004F1A62" w:rsidRDefault="004F1A62">
            <w:pPr>
              <w:pStyle w:val="ConsPlusNormal"/>
              <w:jc w:val="center"/>
            </w:pPr>
            <w:r>
              <w:t>500</w:t>
            </w:r>
          </w:p>
        </w:tc>
        <w:tc>
          <w:tcPr>
            <w:tcW w:w="1020" w:type="dxa"/>
            <w:tcBorders>
              <w:top w:val="nil"/>
              <w:bottom w:val="nil"/>
            </w:tcBorders>
          </w:tcPr>
          <w:p w:rsidR="004F1A62" w:rsidRDefault="004F1A62">
            <w:pPr>
              <w:pStyle w:val="ConsPlusNormal"/>
              <w:jc w:val="center"/>
            </w:pPr>
            <w:r>
              <w:t>0</w:t>
            </w:r>
          </w:p>
        </w:tc>
      </w:tr>
      <w:tr w:rsidR="004F1A62">
        <w:tblPrEx>
          <w:tblBorders>
            <w:insideH w:val="none" w:sz="0" w:space="0" w:color="auto"/>
          </w:tblBorders>
        </w:tblPrEx>
        <w:tc>
          <w:tcPr>
            <w:tcW w:w="4932" w:type="dxa"/>
            <w:tcBorders>
              <w:top w:val="nil"/>
              <w:bottom w:val="single" w:sz="4" w:space="0" w:color="auto"/>
            </w:tcBorders>
          </w:tcPr>
          <w:p w:rsidR="004F1A62" w:rsidRDefault="004F1A62">
            <w:pPr>
              <w:pStyle w:val="ConsPlusNormal"/>
            </w:pPr>
          </w:p>
        </w:tc>
        <w:tc>
          <w:tcPr>
            <w:tcW w:w="1417" w:type="dxa"/>
            <w:tcBorders>
              <w:top w:val="nil"/>
              <w:bottom w:val="single" w:sz="4" w:space="0" w:color="auto"/>
            </w:tcBorders>
          </w:tcPr>
          <w:p w:rsidR="004F1A62" w:rsidRDefault="004F1A62">
            <w:pPr>
              <w:pStyle w:val="ConsPlusNormal"/>
              <w:jc w:val="center"/>
            </w:pPr>
            <w:r>
              <w:t>II</w:t>
            </w:r>
          </w:p>
        </w:tc>
        <w:tc>
          <w:tcPr>
            <w:tcW w:w="1699" w:type="dxa"/>
            <w:tcBorders>
              <w:top w:val="nil"/>
              <w:bottom w:val="single" w:sz="4" w:space="0" w:color="auto"/>
            </w:tcBorders>
          </w:tcPr>
          <w:p w:rsidR="004F1A62" w:rsidRDefault="004F1A62">
            <w:pPr>
              <w:pStyle w:val="ConsPlusNormal"/>
              <w:jc w:val="center"/>
            </w:pPr>
            <w:r>
              <w:t>1000</w:t>
            </w:r>
          </w:p>
        </w:tc>
        <w:tc>
          <w:tcPr>
            <w:tcW w:w="1020" w:type="dxa"/>
            <w:tcBorders>
              <w:top w:val="nil"/>
              <w:bottom w:val="single" w:sz="4" w:space="0" w:color="auto"/>
            </w:tcBorders>
          </w:tcPr>
          <w:p w:rsidR="004F1A62" w:rsidRDefault="004F1A62">
            <w:pPr>
              <w:pStyle w:val="ConsPlusNormal"/>
              <w:jc w:val="center"/>
            </w:pPr>
            <w:r>
              <w:t>1,8</w:t>
            </w:r>
          </w:p>
        </w:tc>
      </w:tr>
      <w:tr w:rsidR="004F1A62">
        <w:tblPrEx>
          <w:tblBorders>
            <w:insideH w:val="none" w:sz="0" w:space="0" w:color="auto"/>
          </w:tblBorders>
        </w:tblPrEx>
        <w:tc>
          <w:tcPr>
            <w:tcW w:w="4932" w:type="dxa"/>
            <w:tcBorders>
              <w:top w:val="single" w:sz="4" w:space="0" w:color="auto"/>
              <w:bottom w:val="nil"/>
            </w:tcBorders>
          </w:tcPr>
          <w:p w:rsidR="004F1A62" w:rsidRDefault="004F1A62">
            <w:pPr>
              <w:pStyle w:val="ConsPlusNormal"/>
            </w:pPr>
            <w:r>
              <w:t>Республика Якутия:</w:t>
            </w:r>
          </w:p>
        </w:tc>
        <w:tc>
          <w:tcPr>
            <w:tcW w:w="1417" w:type="dxa"/>
            <w:tcBorders>
              <w:top w:val="single" w:sz="4" w:space="0" w:color="auto"/>
              <w:bottom w:val="nil"/>
            </w:tcBorders>
          </w:tcPr>
          <w:p w:rsidR="004F1A62" w:rsidRDefault="004F1A62">
            <w:pPr>
              <w:pStyle w:val="ConsPlusNormal"/>
            </w:pPr>
          </w:p>
        </w:tc>
        <w:tc>
          <w:tcPr>
            <w:tcW w:w="1699" w:type="dxa"/>
            <w:tcBorders>
              <w:top w:val="single" w:sz="4" w:space="0" w:color="auto"/>
              <w:bottom w:val="nil"/>
            </w:tcBorders>
          </w:tcPr>
          <w:p w:rsidR="004F1A62" w:rsidRDefault="004F1A62">
            <w:pPr>
              <w:pStyle w:val="ConsPlusNormal"/>
            </w:pPr>
          </w:p>
        </w:tc>
        <w:tc>
          <w:tcPr>
            <w:tcW w:w="1020"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932" w:type="dxa"/>
            <w:tcBorders>
              <w:top w:val="nil"/>
              <w:bottom w:val="single" w:sz="4" w:space="0" w:color="auto"/>
            </w:tcBorders>
          </w:tcPr>
          <w:p w:rsidR="004F1A62" w:rsidRDefault="004F1A62">
            <w:pPr>
              <w:pStyle w:val="ConsPlusNormal"/>
              <w:ind w:left="283"/>
            </w:pPr>
            <w:r>
              <w:t>Алданское нагорье</w:t>
            </w:r>
          </w:p>
        </w:tc>
        <w:tc>
          <w:tcPr>
            <w:tcW w:w="1417" w:type="dxa"/>
            <w:tcBorders>
              <w:top w:val="nil"/>
              <w:bottom w:val="single" w:sz="4" w:space="0" w:color="auto"/>
            </w:tcBorders>
          </w:tcPr>
          <w:p w:rsidR="004F1A62" w:rsidRDefault="004F1A62">
            <w:pPr>
              <w:pStyle w:val="ConsPlusNormal"/>
              <w:jc w:val="center"/>
            </w:pPr>
            <w:r>
              <w:t>III</w:t>
            </w:r>
          </w:p>
        </w:tc>
        <w:tc>
          <w:tcPr>
            <w:tcW w:w="1699" w:type="dxa"/>
            <w:tcBorders>
              <w:top w:val="nil"/>
              <w:bottom w:val="single" w:sz="4" w:space="0" w:color="auto"/>
            </w:tcBorders>
          </w:tcPr>
          <w:p w:rsidR="004F1A62" w:rsidRDefault="004F1A62">
            <w:pPr>
              <w:pStyle w:val="ConsPlusNormal"/>
              <w:jc w:val="center"/>
            </w:pPr>
            <w:r>
              <w:t>500</w:t>
            </w:r>
          </w:p>
        </w:tc>
        <w:tc>
          <w:tcPr>
            <w:tcW w:w="1020" w:type="dxa"/>
            <w:tcBorders>
              <w:top w:val="nil"/>
              <w:bottom w:val="single" w:sz="4" w:space="0" w:color="auto"/>
            </w:tcBorders>
          </w:tcPr>
          <w:p w:rsidR="004F1A62" w:rsidRDefault="004F1A62">
            <w:pPr>
              <w:pStyle w:val="ConsPlusNormal"/>
              <w:jc w:val="center"/>
            </w:pPr>
            <w:r>
              <w:t>1,35</w:t>
            </w:r>
          </w:p>
        </w:tc>
      </w:tr>
      <w:tr w:rsidR="004F1A62">
        <w:tc>
          <w:tcPr>
            <w:tcW w:w="9068" w:type="dxa"/>
            <w:gridSpan w:val="4"/>
            <w:tcBorders>
              <w:top w:val="single" w:sz="4" w:space="0" w:color="auto"/>
              <w:bottom w:val="single" w:sz="4" w:space="0" w:color="auto"/>
            </w:tcBorders>
          </w:tcPr>
          <w:p w:rsidR="004F1A62" w:rsidRDefault="004F1A62">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для мест со сложным изменением рельефа и высотой над уровнем моря более 500 м необходимо устанавливать на основе данных организаций по гидрометеорологии.</w:t>
            </w:r>
          </w:p>
        </w:tc>
      </w:tr>
    </w:tbl>
    <w:p w:rsidR="004F1A62" w:rsidRDefault="004F1A62">
      <w:pPr>
        <w:pStyle w:val="ConsPlusNormal"/>
        <w:jc w:val="both"/>
      </w:pPr>
    </w:p>
    <w:p w:rsidR="004F1A62" w:rsidRDefault="004F1A62">
      <w:pPr>
        <w:pStyle w:val="ConsPlusTitle"/>
        <w:jc w:val="center"/>
        <w:outlineLvl w:val="1"/>
      </w:pPr>
      <w:bookmarkStart w:id="220" w:name="P3949"/>
      <w:bookmarkEnd w:id="220"/>
      <w:r>
        <w:t>КАРТА 1. РАЙОНИРОВАНИЕ ТЕРРИТОРИИ РОССИЙСКОЙ ФЕДЕРАЦИИ</w:t>
      </w:r>
    </w:p>
    <w:p w:rsidR="004F1A62" w:rsidRDefault="004F1A62">
      <w:pPr>
        <w:pStyle w:val="ConsPlusTitle"/>
        <w:jc w:val="center"/>
      </w:pPr>
      <w:r>
        <w:t>ПО ВЕСУ СНЕГОВОГО ПОКРОВА</w:t>
      </w:r>
    </w:p>
    <w:p w:rsidR="004F1A62" w:rsidRDefault="004F1A62">
      <w:pPr>
        <w:pStyle w:val="ConsPlusNormal"/>
        <w:jc w:val="both"/>
      </w:pPr>
    </w:p>
    <w:p w:rsidR="004F1A62" w:rsidRDefault="004F1A62">
      <w:pPr>
        <w:pStyle w:val="ConsPlusNormal"/>
        <w:jc w:val="both"/>
      </w:pPr>
      <w:r>
        <w:t xml:space="preserve">(в ред. </w:t>
      </w:r>
      <w:hyperlink r:id="rId678">
        <w:r>
          <w:rPr>
            <w:color w:val="0000FF"/>
          </w:rPr>
          <w:t>Изменения N 2</w:t>
        </w:r>
      </w:hyperlink>
      <w:r>
        <w:t>, утв. Приказом Минстроя России от 28.01.2019 N 49/пр)</w:t>
      </w:r>
    </w:p>
    <w:p w:rsidR="004F1A62" w:rsidRDefault="004F1A62">
      <w:pPr>
        <w:pStyle w:val="ConsPlusNormal"/>
        <w:ind w:firstLine="540"/>
        <w:jc w:val="both"/>
      </w:pPr>
    </w:p>
    <w:p w:rsidR="004F1A62" w:rsidRDefault="004F1A62">
      <w:pPr>
        <w:pStyle w:val="ConsPlusNormal"/>
        <w:ind w:firstLine="540"/>
        <w:jc w:val="both"/>
      </w:pPr>
      <w:bookmarkStart w:id="221" w:name="P3954"/>
      <w:bookmarkEnd w:id="221"/>
      <w:r>
        <w:t>Примечания</w:t>
      </w:r>
    </w:p>
    <w:p w:rsidR="004F1A62" w:rsidRDefault="004F1A62">
      <w:pPr>
        <w:pStyle w:val="ConsPlusNormal"/>
        <w:spacing w:before="200"/>
        <w:ind w:firstLine="540"/>
        <w:jc w:val="both"/>
      </w:pPr>
      <w:r>
        <w:t xml:space="preserve">1 Для горных районов при высоте местности над уровнем моря </w:t>
      </w:r>
      <w:r>
        <w:rPr>
          <w:i/>
        </w:rPr>
        <w:t>h</w:t>
      </w:r>
      <w:r>
        <w:t xml:space="preserve"> &lt;= 500 м нормативное значение веса снегового покрова принимают равным </w:t>
      </w:r>
      <w:r>
        <w:rPr>
          <w:i/>
        </w:rPr>
        <w:t>S</w:t>
      </w:r>
      <w:r>
        <w:rPr>
          <w:i/>
          <w:vertAlign w:val="subscript"/>
        </w:rPr>
        <w:t>g</w:t>
      </w:r>
      <w:r>
        <w:t xml:space="preserve"> для соответствующего снегового района; при </w:t>
      </w:r>
      <w:r>
        <w:rPr>
          <w:i/>
        </w:rPr>
        <w:t>h</w:t>
      </w:r>
      <w:r>
        <w:t xml:space="preserve"> &gt; 500 м определяют по формуле</w:t>
      </w:r>
    </w:p>
    <w:p w:rsidR="004F1A62" w:rsidRDefault="004F1A62">
      <w:pPr>
        <w:pStyle w:val="ConsPlusNormal"/>
        <w:jc w:val="both"/>
      </w:pPr>
    </w:p>
    <w:p w:rsidR="004F1A62" w:rsidRDefault="004F1A62">
      <w:pPr>
        <w:pStyle w:val="ConsPlusNormal"/>
        <w:jc w:val="center"/>
      </w:pPr>
      <w:r>
        <w:rPr>
          <w:i/>
        </w:rPr>
        <w:t>S</w:t>
      </w:r>
      <w:r>
        <w:rPr>
          <w:i/>
          <w:vertAlign w:val="subscript"/>
        </w:rPr>
        <w:t>g</w:t>
      </w:r>
      <w:r>
        <w:t>(</w:t>
      </w:r>
      <w:r>
        <w:rPr>
          <w:i/>
        </w:rPr>
        <w:t>h</w:t>
      </w:r>
      <w:r>
        <w:t xml:space="preserve">) = </w:t>
      </w:r>
      <w:r>
        <w:rPr>
          <w:i/>
        </w:rPr>
        <w:t>S</w:t>
      </w:r>
      <w:r>
        <w:rPr>
          <w:i/>
          <w:vertAlign w:val="subscript"/>
        </w:rPr>
        <w:t>g</w:t>
      </w:r>
      <w:r>
        <w:t>(1 + 0,001</w:t>
      </w:r>
      <w:r>
        <w:rPr>
          <w:i/>
        </w:rPr>
        <w:t>k</w:t>
      </w:r>
      <w:r>
        <w:rPr>
          <w:i/>
          <w:vertAlign w:val="subscript"/>
        </w:rPr>
        <w:t>h</w:t>
      </w:r>
      <w:r>
        <w:t>(</w:t>
      </w:r>
      <w:r>
        <w:rPr>
          <w:i/>
        </w:rPr>
        <w:t>h</w:t>
      </w:r>
      <w:r>
        <w:t xml:space="preserve"> - </w:t>
      </w:r>
      <w:r>
        <w:rPr>
          <w:i/>
        </w:rPr>
        <w:t>h</w:t>
      </w:r>
      <w:r>
        <w:rPr>
          <w:vertAlign w:val="subscript"/>
        </w:rPr>
        <w:t>0</w:t>
      </w:r>
      <w:r>
        <w:t>)), кН/м</w:t>
      </w:r>
      <w:r>
        <w:rPr>
          <w:vertAlign w:val="superscript"/>
        </w:rPr>
        <w:t>2</w:t>
      </w:r>
      <w:r>
        <w:t>,</w:t>
      </w:r>
    </w:p>
    <w:p w:rsidR="004F1A62" w:rsidRDefault="004F1A62">
      <w:pPr>
        <w:pStyle w:val="ConsPlusNormal"/>
        <w:jc w:val="both"/>
      </w:pPr>
    </w:p>
    <w:p w:rsidR="004F1A62" w:rsidRDefault="004F1A62">
      <w:pPr>
        <w:pStyle w:val="ConsPlusNormal"/>
        <w:ind w:firstLine="540"/>
        <w:jc w:val="both"/>
      </w:pPr>
      <w:r>
        <w:t xml:space="preserve">где </w:t>
      </w:r>
      <w:r>
        <w:rPr>
          <w:i/>
        </w:rPr>
        <w:t>k</w:t>
      </w:r>
      <w:r>
        <w:rPr>
          <w:i/>
          <w:vertAlign w:val="subscript"/>
        </w:rPr>
        <w:t>h</w:t>
      </w:r>
      <w:r>
        <w:t xml:space="preserve"> - значение высотного коэффициента для высоты </w:t>
      </w:r>
      <w:r>
        <w:rPr>
          <w:i/>
        </w:rPr>
        <w:t>h</w:t>
      </w:r>
      <w:r>
        <w:t>, м над уровнем моря;</w:t>
      </w:r>
    </w:p>
    <w:p w:rsidR="004F1A62" w:rsidRDefault="004F1A62">
      <w:pPr>
        <w:pStyle w:val="ConsPlusNormal"/>
        <w:spacing w:before="200"/>
        <w:ind w:firstLine="540"/>
        <w:jc w:val="both"/>
      </w:pPr>
      <w:r>
        <w:rPr>
          <w:i/>
        </w:rPr>
        <w:t>h</w:t>
      </w:r>
      <w:r>
        <w:rPr>
          <w:vertAlign w:val="subscript"/>
        </w:rPr>
        <w:t>0</w:t>
      </w:r>
      <w:r>
        <w:t xml:space="preserve"> - начальная высота, м, относительно которой устанавливается высотный коэффициент, принимаемая не менее 500 м.</w:t>
      </w:r>
    </w:p>
    <w:p w:rsidR="004F1A62" w:rsidRDefault="004F1A62">
      <w:pPr>
        <w:pStyle w:val="ConsPlusNormal"/>
        <w:spacing w:before="200"/>
        <w:ind w:firstLine="540"/>
        <w:jc w:val="both"/>
      </w:pPr>
      <w:r>
        <w:t xml:space="preserve">2 Значения </w:t>
      </w:r>
      <w:r>
        <w:rPr>
          <w:i/>
        </w:rPr>
        <w:t>k</w:t>
      </w:r>
      <w:r>
        <w:rPr>
          <w:i/>
          <w:vertAlign w:val="subscript"/>
        </w:rPr>
        <w:t>h</w:t>
      </w:r>
      <w:r>
        <w:t xml:space="preserve"> определяют по </w:t>
      </w:r>
      <w:hyperlink w:anchor="P3848">
        <w:r>
          <w:rPr>
            <w:color w:val="0000FF"/>
          </w:rPr>
          <w:t>таблице Е.1</w:t>
        </w:r>
      </w:hyperlink>
      <w:r>
        <w:t xml:space="preserve"> или по данным организаций по гидрометеорологии.</w:t>
      </w:r>
    </w:p>
    <w:p w:rsidR="004F1A62" w:rsidRDefault="004F1A62">
      <w:pPr>
        <w:pStyle w:val="ConsPlusNormal"/>
        <w:spacing w:before="200"/>
        <w:ind w:firstLine="540"/>
        <w:jc w:val="both"/>
      </w:pPr>
      <w:r>
        <w:t>3 Для различных высот над уровнем моря одного горного района значение высотного коэффициента может быть различным.</w:t>
      </w:r>
    </w:p>
    <w:p w:rsidR="004F1A62" w:rsidRDefault="004F1A62">
      <w:pPr>
        <w:pStyle w:val="ConsPlusNormal"/>
        <w:jc w:val="both"/>
      </w:pPr>
      <w:r>
        <w:t xml:space="preserve">(примечания в ред. </w:t>
      </w:r>
      <w:hyperlink r:id="rId679">
        <w:r>
          <w:rPr>
            <w:color w:val="0000FF"/>
          </w:rPr>
          <w:t>Изменения N 3</w:t>
        </w:r>
      </w:hyperlink>
      <w:r>
        <w:t>, утв. Приказом Минстроя России от 30.12.2020 N 897/пр)</w:t>
      </w:r>
    </w:p>
    <w:p w:rsidR="004F1A62" w:rsidRDefault="004F1A62">
      <w:pPr>
        <w:pStyle w:val="ConsPlusNormal"/>
        <w:jc w:val="both"/>
      </w:pPr>
    </w:p>
    <w:p w:rsidR="004F1A62" w:rsidRDefault="004F1A62">
      <w:pPr>
        <w:pStyle w:val="ConsPlusTitle"/>
        <w:jc w:val="center"/>
        <w:outlineLvl w:val="1"/>
      </w:pPr>
      <w:r>
        <w:t>КАРТА 1, а. РАЙОНИРОВАНИЕ ТЕРРИТОРИИ</w:t>
      </w:r>
    </w:p>
    <w:p w:rsidR="004F1A62" w:rsidRDefault="004F1A62">
      <w:pPr>
        <w:pStyle w:val="ConsPlusTitle"/>
        <w:jc w:val="center"/>
      </w:pPr>
      <w:r>
        <w:t>ОСТРОВА САХАЛИН ПО ВЕСУ СНЕГОВОГО ПОКРОВА</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1, б. РАЙОНИРОВАНИЕ ТЕРРИТОРИИ</w:t>
      </w:r>
    </w:p>
    <w:p w:rsidR="004F1A62" w:rsidRDefault="004F1A62">
      <w:pPr>
        <w:pStyle w:val="ConsPlusTitle"/>
        <w:jc w:val="center"/>
      </w:pPr>
      <w:r>
        <w:t>РЕСПУБЛИКИ КРЫМ ПО ВЕСУ СНЕГОВОГО ПОКРОВА</w:t>
      </w:r>
    </w:p>
    <w:p w:rsidR="004F1A62" w:rsidRDefault="004F1A62">
      <w:pPr>
        <w:pStyle w:val="ConsPlusNormal"/>
        <w:jc w:val="both"/>
      </w:pPr>
    </w:p>
    <w:p w:rsidR="004F1A62" w:rsidRDefault="004F1A62">
      <w:pPr>
        <w:pStyle w:val="ConsPlusNormal"/>
        <w:jc w:val="center"/>
      </w:pPr>
      <w:r>
        <w:rPr>
          <w:noProof/>
          <w:position w:val="-284"/>
        </w:rPr>
        <w:lastRenderedPageBreak/>
        <w:drawing>
          <wp:inline distT="0" distB="0" distL="0" distR="0">
            <wp:extent cx="5041265" cy="37401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041265" cy="37401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bookmarkStart w:id="222" w:name="P3978"/>
      <w:bookmarkEnd w:id="222"/>
      <w:r>
        <w:t>КАРТА 2. РАЙОНИРОВАНИЕ ТЕРРИТОРИИ РОССИЙСКОЙ ФЕДЕРАЦИИ</w:t>
      </w:r>
    </w:p>
    <w:p w:rsidR="004F1A62" w:rsidRDefault="004F1A62">
      <w:pPr>
        <w:pStyle w:val="ConsPlusTitle"/>
        <w:jc w:val="center"/>
      </w:pPr>
      <w:r>
        <w:t>ПО ДАВЛЕНИЮ ВЕТРА</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ДОПОЛНЕНИЯ К КАРТЕ 2. РАЙОНИРОВАНИЕ ТЕРРИТОРИИ</w:t>
      </w:r>
    </w:p>
    <w:p w:rsidR="004F1A62" w:rsidRDefault="004F1A62">
      <w:pPr>
        <w:pStyle w:val="ConsPlusTitle"/>
        <w:jc w:val="center"/>
      </w:pPr>
      <w:r>
        <w:t>РОССИЙСКОЙ ФЕДЕРАЦИИ ПО ДАВЛЕНИЮ ВЕТРА</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2, е. РАЙОНИРОВАНИЕ ТЕРРИТОРИИ</w:t>
      </w:r>
    </w:p>
    <w:p w:rsidR="004F1A62" w:rsidRDefault="004F1A62">
      <w:pPr>
        <w:pStyle w:val="ConsPlusTitle"/>
        <w:jc w:val="center"/>
      </w:pPr>
      <w:r>
        <w:t>РЕСПУБЛИКИ КРЫМ ПО ДАВЛЕНИЮ ВЕТРА</w:t>
      </w:r>
    </w:p>
    <w:p w:rsidR="004F1A62" w:rsidRDefault="004F1A62">
      <w:pPr>
        <w:pStyle w:val="ConsPlusNormal"/>
        <w:jc w:val="both"/>
      </w:pPr>
    </w:p>
    <w:p w:rsidR="004F1A62" w:rsidRDefault="004F1A62">
      <w:pPr>
        <w:pStyle w:val="ConsPlusNormal"/>
        <w:jc w:val="center"/>
      </w:pPr>
      <w:r>
        <w:rPr>
          <w:noProof/>
          <w:position w:val="-285"/>
        </w:rPr>
        <w:lastRenderedPageBreak/>
        <w:drawing>
          <wp:inline distT="0" distB="0" distL="0" distR="0">
            <wp:extent cx="5038090" cy="37490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038090" cy="374904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bookmarkStart w:id="223" w:name="P3997"/>
      <w:bookmarkEnd w:id="223"/>
      <w:r>
        <w:t>КАРТА 3. РАЙОНИРОВАНИЕ ТЕРРИТОРИИ РОССИЙСКОЙ ФЕДЕРАЦИИ</w:t>
      </w:r>
    </w:p>
    <w:p w:rsidR="004F1A62" w:rsidRDefault="004F1A62">
      <w:pPr>
        <w:pStyle w:val="ConsPlusTitle"/>
        <w:jc w:val="center"/>
      </w:pPr>
      <w:r>
        <w:t>ПО ТОЛЩИНЕ СТЕНКИ ГОЛОЛЕДА</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3, а. РАЙОНИРОВАНИЕ ТЕРРИТОРИИ</w:t>
      </w:r>
    </w:p>
    <w:p w:rsidR="004F1A62" w:rsidRDefault="004F1A62">
      <w:pPr>
        <w:pStyle w:val="ConsPlusTitle"/>
        <w:jc w:val="center"/>
      </w:pPr>
      <w:r>
        <w:t>ГОРНОГО КАВКАЗА ПО ТОЛЩИНЕ СТЕНКИ ГОЛОЛЕДА</w:t>
      </w:r>
    </w:p>
    <w:p w:rsidR="004F1A62" w:rsidRDefault="004F1A62">
      <w:pPr>
        <w:pStyle w:val="ConsPlusNormal"/>
        <w:jc w:val="both"/>
      </w:pPr>
    </w:p>
    <w:p w:rsidR="004F1A62" w:rsidRDefault="004F1A62">
      <w:pPr>
        <w:pStyle w:val="ConsPlusNormal"/>
        <w:jc w:val="center"/>
      </w:pPr>
      <w:r>
        <w:rPr>
          <w:noProof/>
          <w:position w:val="-210"/>
        </w:rPr>
        <w:drawing>
          <wp:inline distT="0" distB="0" distL="0" distR="0">
            <wp:extent cx="5030470" cy="280606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030470" cy="280606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3, б. РАЙОНИРОВАНИЕ ТЕРРИТОРИИ</w:t>
      </w:r>
    </w:p>
    <w:p w:rsidR="004F1A62" w:rsidRDefault="004F1A62">
      <w:pPr>
        <w:pStyle w:val="ConsPlusTitle"/>
        <w:jc w:val="center"/>
      </w:pPr>
      <w:r>
        <w:t>РЕСПУБЛИКИ КРЫМ ПО ТОЛЩИНЕ СТЕНКИ ГОЛОЛЕДА</w:t>
      </w:r>
    </w:p>
    <w:p w:rsidR="004F1A62" w:rsidRDefault="004F1A62">
      <w:pPr>
        <w:pStyle w:val="ConsPlusNormal"/>
        <w:jc w:val="both"/>
      </w:pPr>
    </w:p>
    <w:p w:rsidR="004F1A62" w:rsidRDefault="004F1A62">
      <w:pPr>
        <w:pStyle w:val="ConsPlusNormal"/>
        <w:jc w:val="center"/>
      </w:pPr>
      <w:r>
        <w:rPr>
          <w:noProof/>
          <w:position w:val="-286"/>
        </w:rPr>
        <w:lastRenderedPageBreak/>
        <w:drawing>
          <wp:inline distT="0" distB="0" distL="0" distR="0">
            <wp:extent cx="5054600" cy="37655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054600" cy="376555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3, в. РАЙОНИРОВАНИЕ ТЕРРИТОРИИ ПРИМОРСКОГО КРАЯ</w:t>
      </w:r>
    </w:p>
    <w:p w:rsidR="004F1A62" w:rsidRDefault="004F1A62">
      <w:pPr>
        <w:pStyle w:val="ConsPlusTitle"/>
        <w:jc w:val="center"/>
      </w:pPr>
      <w:r>
        <w:t>И ОСТРОВА САХАЛИН ПО ТОЛЩИНЕ СТЕНКИ ГОЛОЛЕДА</w:t>
      </w:r>
    </w:p>
    <w:p w:rsidR="004F1A62" w:rsidRDefault="004F1A62">
      <w:pPr>
        <w:pStyle w:val="ConsPlusNormal"/>
        <w:jc w:val="both"/>
      </w:pPr>
    </w:p>
    <w:p w:rsidR="004F1A62" w:rsidRDefault="004F1A62">
      <w:pPr>
        <w:pStyle w:val="ConsPlusNormal"/>
        <w:jc w:val="center"/>
      </w:pPr>
      <w:r>
        <w:rPr>
          <w:noProof/>
          <w:position w:val="-313"/>
        </w:rPr>
        <w:drawing>
          <wp:inline distT="0" distB="0" distL="0" distR="0">
            <wp:extent cx="3596640" cy="410273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596640" cy="410273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ind w:firstLine="540"/>
        <w:jc w:val="both"/>
      </w:pPr>
      <w:r>
        <w:rPr>
          <w:noProof/>
        </w:rPr>
        <w:drawing>
          <wp:inline distT="0" distB="0" distL="0" distR="0">
            <wp:extent cx="320040" cy="5270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20040" cy="52705"/>
                    </a:xfrm>
                    <a:prstGeom prst="rect">
                      <a:avLst/>
                    </a:prstGeom>
                    <a:noFill/>
                    <a:ln>
                      <a:noFill/>
                    </a:ln>
                  </pic:spPr>
                </pic:pic>
              </a:graphicData>
            </a:graphic>
          </wp:inline>
        </w:drawing>
      </w:r>
      <w:r>
        <w:t xml:space="preserve"> Границы районов</w:t>
      </w:r>
    </w:p>
    <w:p w:rsidR="004F1A62" w:rsidRDefault="004F1A62">
      <w:pPr>
        <w:pStyle w:val="ConsPlusNormal"/>
        <w:spacing w:before="200"/>
        <w:ind w:firstLine="540"/>
        <w:jc w:val="both"/>
      </w:pPr>
      <w:r>
        <w:rPr>
          <w:noProof/>
          <w:position w:val="-4"/>
        </w:rPr>
        <w:lastRenderedPageBreak/>
        <w:drawing>
          <wp:inline distT="0" distB="0" distL="0" distR="0">
            <wp:extent cx="273685" cy="18288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73685" cy="182880"/>
                    </a:xfrm>
                    <a:prstGeom prst="rect">
                      <a:avLst/>
                    </a:prstGeom>
                    <a:noFill/>
                    <a:ln>
                      <a:noFill/>
                    </a:ln>
                  </pic:spPr>
                </pic:pic>
              </a:graphicData>
            </a:graphic>
          </wp:inline>
        </w:drawing>
      </w:r>
      <w:r>
        <w:t xml:space="preserve"> Горные и малоизученные районы</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center"/>
        <w:outlineLvl w:val="1"/>
      </w:pPr>
      <w:bookmarkStart w:id="224" w:name="P4027"/>
      <w:bookmarkEnd w:id="224"/>
      <w:r>
        <w:rPr>
          <w:noProof/>
          <w:position w:val="-346"/>
        </w:rPr>
        <w:drawing>
          <wp:inline distT="0" distB="0" distL="0" distR="0">
            <wp:extent cx="5029200" cy="452945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029200" cy="45294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center"/>
        <w:outlineLvl w:val="1"/>
      </w:pPr>
      <w:bookmarkStart w:id="225" w:name="P4031"/>
      <w:bookmarkEnd w:id="225"/>
      <w:r>
        <w:rPr>
          <w:noProof/>
          <w:position w:val="-346"/>
        </w:rPr>
        <w:lastRenderedPageBreak/>
        <w:drawing>
          <wp:inline distT="0" distB="0" distL="0" distR="0">
            <wp:extent cx="5029200" cy="453263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029200" cy="453263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center"/>
        <w:outlineLvl w:val="1"/>
      </w:pPr>
      <w:bookmarkStart w:id="226" w:name="P4035"/>
      <w:bookmarkEnd w:id="226"/>
      <w:r>
        <w:rPr>
          <w:noProof/>
          <w:position w:val="-346"/>
        </w:rPr>
        <w:lastRenderedPageBreak/>
        <w:drawing>
          <wp:inline distT="0" distB="0" distL="0" distR="0">
            <wp:extent cx="5029200" cy="452945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029200" cy="452945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bookmarkStart w:id="227" w:name="P4039"/>
      <w:bookmarkEnd w:id="227"/>
      <w:r>
        <w:t>КАРТА 4. РАЙОНИРОВАНИЕ ТЕРРИТОРИИ РОССИЙСКОЙ ФЕДЕРАЦИИ</w:t>
      </w:r>
    </w:p>
    <w:p w:rsidR="004F1A62" w:rsidRDefault="004F1A62">
      <w:pPr>
        <w:pStyle w:val="ConsPlusTitle"/>
        <w:jc w:val="center"/>
      </w:pPr>
      <w:r>
        <w:t>ПО НОРМАТИВНЫМ ЗНАЧЕНИЯМ МИНИМАЛЬНОЙ</w:t>
      </w:r>
    </w:p>
    <w:p w:rsidR="004F1A62" w:rsidRDefault="004F1A62">
      <w:pPr>
        <w:pStyle w:val="ConsPlusTitle"/>
        <w:jc w:val="center"/>
      </w:pPr>
      <w:r>
        <w:t>ТЕМПЕРАТУРЫ ВОЗДУХА, °C</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4, а. РАЙОНИРОВАНИЕ ТЕРРИТОРИИ</w:t>
      </w:r>
    </w:p>
    <w:p w:rsidR="004F1A62" w:rsidRDefault="004F1A62">
      <w:pPr>
        <w:pStyle w:val="ConsPlusTitle"/>
        <w:jc w:val="center"/>
      </w:pPr>
      <w:r>
        <w:t>РЕСПУБЛИКИ КРЫМ ПО НОРМАТИВНЫМ ЗНАЧЕНИЯМ</w:t>
      </w:r>
    </w:p>
    <w:p w:rsidR="004F1A62" w:rsidRDefault="004F1A62">
      <w:pPr>
        <w:pStyle w:val="ConsPlusTitle"/>
        <w:jc w:val="center"/>
      </w:pPr>
      <w:r>
        <w:t>МИНИМАЛЬНОЙ ТЕМПЕРАТУРЫ ВОЗДУХА, °C</w:t>
      </w:r>
    </w:p>
    <w:p w:rsidR="004F1A62" w:rsidRDefault="004F1A62">
      <w:pPr>
        <w:pStyle w:val="ConsPlusNormal"/>
        <w:jc w:val="both"/>
      </w:pPr>
    </w:p>
    <w:p w:rsidR="004F1A62" w:rsidRDefault="004F1A62">
      <w:pPr>
        <w:pStyle w:val="ConsPlusNormal"/>
        <w:jc w:val="center"/>
      </w:pPr>
      <w:r>
        <w:rPr>
          <w:noProof/>
          <w:position w:val="-283"/>
        </w:rPr>
        <w:lastRenderedPageBreak/>
        <w:drawing>
          <wp:inline distT="0" distB="0" distL="0" distR="0">
            <wp:extent cx="5047615" cy="373062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047615" cy="373062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bookmarkStart w:id="228" w:name="P4054"/>
      <w:bookmarkEnd w:id="228"/>
      <w:r>
        <w:t>КАРТА 5. РАЙОНИРОВАНИЕ ТЕРРИТОРИИ РОССИЙСКОЙ ФЕДЕРАЦИИ</w:t>
      </w:r>
    </w:p>
    <w:p w:rsidR="004F1A62" w:rsidRDefault="004F1A62">
      <w:pPr>
        <w:pStyle w:val="ConsPlusTitle"/>
        <w:jc w:val="center"/>
      </w:pPr>
      <w:r>
        <w:t>ПО НОРМАТИВНЫМ ЗНАЧЕНИЯМ МАКСИМАЛЬНОЙ</w:t>
      </w:r>
    </w:p>
    <w:p w:rsidR="004F1A62" w:rsidRDefault="004F1A62">
      <w:pPr>
        <w:pStyle w:val="ConsPlusTitle"/>
        <w:jc w:val="center"/>
      </w:pPr>
      <w:r>
        <w:t>ТЕМПЕРАТУРЫ ВОЗДУХА, °C</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1"/>
      </w:pPr>
      <w:r>
        <w:t>КАРТА 5, а. РАЙОНИРОВАНИЕ ТЕРРИТОРИИ</w:t>
      </w:r>
    </w:p>
    <w:p w:rsidR="004F1A62" w:rsidRDefault="004F1A62">
      <w:pPr>
        <w:pStyle w:val="ConsPlusTitle"/>
        <w:jc w:val="center"/>
      </w:pPr>
      <w:r>
        <w:t>РЕСПУБЛИКИ КРЫМ ПО НОРМАТИВНЫМ ЗНАЧЕНИЯМ</w:t>
      </w:r>
    </w:p>
    <w:p w:rsidR="004F1A62" w:rsidRDefault="004F1A62">
      <w:pPr>
        <w:pStyle w:val="ConsPlusTitle"/>
        <w:jc w:val="center"/>
      </w:pPr>
      <w:r>
        <w:t>МАКСИМАЛЬНОЙ ТЕМПЕРАТУРЫ ВОЗДУХА, °C</w:t>
      </w:r>
    </w:p>
    <w:p w:rsidR="004F1A62" w:rsidRDefault="004F1A62">
      <w:pPr>
        <w:pStyle w:val="ConsPlusNormal"/>
        <w:jc w:val="both"/>
      </w:pPr>
    </w:p>
    <w:p w:rsidR="004F1A62" w:rsidRDefault="004F1A62">
      <w:pPr>
        <w:pStyle w:val="ConsPlusNormal"/>
        <w:jc w:val="center"/>
      </w:pPr>
      <w:r>
        <w:rPr>
          <w:noProof/>
          <w:position w:val="-282"/>
        </w:rPr>
        <w:lastRenderedPageBreak/>
        <w:drawing>
          <wp:inline distT="0" distB="0" distL="0" distR="0">
            <wp:extent cx="5017135" cy="370967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017135" cy="3709670"/>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right"/>
        <w:outlineLvl w:val="0"/>
      </w:pPr>
      <w:r>
        <w:rPr>
          <w:b/>
        </w:rPr>
        <w:t>Приложение Ж</w:t>
      </w:r>
    </w:p>
    <w:p w:rsidR="004F1A62" w:rsidRDefault="004F1A62">
      <w:pPr>
        <w:pStyle w:val="ConsPlusNormal"/>
        <w:ind w:firstLine="540"/>
        <w:jc w:val="both"/>
      </w:pPr>
    </w:p>
    <w:p w:rsidR="004F1A62" w:rsidRDefault="004F1A62">
      <w:pPr>
        <w:pStyle w:val="ConsPlusTitle"/>
        <w:jc w:val="center"/>
      </w:pPr>
      <w:bookmarkStart w:id="229" w:name="P4073"/>
      <w:bookmarkEnd w:id="229"/>
      <w:r>
        <w:t>ОСНОВНЫЕ ТРЕБОВАНИЯ К ПРОВЕДЕНИЮ МОДЕЛЬНЫХ ИСПЫТАНИЙ</w:t>
      </w:r>
    </w:p>
    <w:p w:rsidR="004F1A62" w:rsidRDefault="004F1A62">
      <w:pPr>
        <w:pStyle w:val="ConsPlusTitle"/>
        <w:jc w:val="center"/>
      </w:pPr>
      <w:r>
        <w:t>ЗДАНИЙ И СООРУЖЕНИЙ В АЭРОДИНАМИЧЕСКИХ ТРУБАХ</w:t>
      </w:r>
    </w:p>
    <w:p w:rsidR="004F1A62" w:rsidRDefault="004F1A62">
      <w:pPr>
        <w:pStyle w:val="ConsPlusNormal"/>
        <w:jc w:val="center"/>
      </w:pPr>
      <w:r>
        <w:t xml:space="preserve">(приложение Ж введено </w:t>
      </w:r>
      <w:hyperlink r:id="rId692">
        <w:r>
          <w:rPr>
            <w:color w:val="0000FF"/>
          </w:rPr>
          <w:t>Изменением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ind w:firstLine="540"/>
        <w:jc w:val="both"/>
      </w:pPr>
    </w:p>
    <w:p w:rsidR="004F1A62" w:rsidRDefault="004F1A62">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4F1A62" w:rsidRDefault="004F1A62">
      <w:pPr>
        <w:pStyle w:val="ConsPlusNormal"/>
        <w:spacing w:before="20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4F1A62" w:rsidRDefault="004F1A62">
      <w:pPr>
        <w:pStyle w:val="ConsPlusNormal"/>
        <w:spacing w:before="20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4F1A62" w:rsidRDefault="004F1A62">
      <w:pPr>
        <w:pStyle w:val="ConsPlusNormal"/>
        <w:spacing w:before="20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4F1A62" w:rsidRDefault="004F1A62">
      <w:pPr>
        <w:pStyle w:val="ConsPlusNormal"/>
        <w:spacing w:before="200"/>
        <w:ind w:firstLine="540"/>
        <w:jc w:val="both"/>
      </w:pPr>
      <w:r>
        <w:t xml:space="preserve">г) числа Струхаля </w:t>
      </w:r>
      <w:r>
        <w:rPr>
          <w:i/>
        </w:rPr>
        <w:t>St</w:t>
      </w:r>
      <w:r>
        <w:t>;</w:t>
      </w:r>
    </w:p>
    <w:p w:rsidR="004F1A62" w:rsidRDefault="004F1A62">
      <w:pPr>
        <w:pStyle w:val="ConsPlusNormal"/>
        <w:spacing w:before="200"/>
        <w:ind w:firstLine="540"/>
        <w:jc w:val="both"/>
      </w:pPr>
      <w:r>
        <w:t xml:space="preserve">д) плотность вероятности </w:t>
      </w:r>
      <w:r>
        <w:rPr>
          <w:noProof/>
          <w:position w:val="-9"/>
        </w:rPr>
        <w:drawing>
          <wp:inline distT="0" distB="0" distL="0" distR="0">
            <wp:extent cx="434340" cy="25146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t xml:space="preserve"> функции порывов ветра </w:t>
      </w:r>
      <w:r>
        <w:rPr>
          <w:i/>
        </w:rPr>
        <w:t>g</w:t>
      </w:r>
      <w:r>
        <w:t>(</w:t>
      </w:r>
      <w:r>
        <w:rPr>
          <w:i/>
        </w:rPr>
        <w:t>t</w:t>
      </w:r>
      <w:r>
        <w:t>), которая используется при оценке комфортности пешеходных зон;</w:t>
      </w:r>
    </w:p>
    <w:p w:rsidR="004F1A62" w:rsidRDefault="004F1A62">
      <w:pPr>
        <w:pStyle w:val="ConsPlusNormal"/>
        <w:spacing w:before="200"/>
        <w:ind w:firstLine="540"/>
        <w:jc w:val="both"/>
      </w:pPr>
      <w:r>
        <w:t>е) динамическая реакция сооружений или ее спектральные характеристики (энергетический 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4F1A62" w:rsidRDefault="004F1A62">
      <w:pPr>
        <w:pStyle w:val="ConsPlusNormal"/>
        <w:spacing w:before="20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Pr>
          <w:noProof/>
          <w:position w:val="-3"/>
        </w:rPr>
        <w:drawing>
          <wp:inline distT="0" distB="0" distL="0" distR="0">
            <wp:extent cx="129540" cy="1676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используемые при нормировании снеговых нагрузок.</w:t>
      </w:r>
    </w:p>
    <w:p w:rsidR="004F1A62" w:rsidRDefault="004F1A62">
      <w:pPr>
        <w:pStyle w:val="ConsPlusNormal"/>
        <w:spacing w:before="200"/>
        <w:ind w:firstLine="540"/>
        <w:jc w:val="both"/>
      </w:pPr>
      <w:r>
        <w:lastRenderedPageBreak/>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4F1A62" w:rsidRDefault="004F1A62">
      <w:pPr>
        <w:pStyle w:val="ConsPlusNormal"/>
        <w:spacing w:before="200"/>
        <w:ind w:firstLine="540"/>
        <w:jc w:val="both"/>
      </w:pPr>
      <w:r>
        <w:t>- геометрическое подобие, включая степень шероховатости внешних поверхностей моделей;</w:t>
      </w:r>
    </w:p>
    <w:p w:rsidR="004F1A62" w:rsidRDefault="004F1A62">
      <w:pPr>
        <w:pStyle w:val="ConsPlusNormal"/>
        <w:spacing w:before="200"/>
        <w:ind w:firstLine="540"/>
        <w:jc w:val="both"/>
      </w:pPr>
      <w:r>
        <w:t>- подобие структуры потока в аэродинамической трубе реальным ветровым режимам в месте строительства.</w:t>
      </w:r>
    </w:p>
    <w:p w:rsidR="004F1A62" w:rsidRDefault="004F1A62">
      <w:pPr>
        <w:pStyle w:val="ConsPlusNormal"/>
        <w:spacing w:before="20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4F1A62" w:rsidRDefault="004F1A62">
      <w:pPr>
        <w:pStyle w:val="ConsPlusNormal"/>
        <w:ind w:firstLine="540"/>
        <w:jc w:val="both"/>
      </w:pPr>
    </w:p>
    <w:p w:rsidR="004F1A62" w:rsidRDefault="004F1A62">
      <w:pPr>
        <w:pStyle w:val="ConsPlusNormal"/>
        <w:ind w:firstLine="540"/>
        <w:jc w:val="both"/>
      </w:pPr>
      <w:r>
        <w:t xml:space="preserve">- подобие по числу Рейнольдса </w:t>
      </w:r>
      <w:r>
        <w:rPr>
          <w:i/>
        </w:rPr>
        <w:t>Re</w:t>
      </w:r>
      <w:r>
        <w:t xml:space="preserve"> или выполнение более слабого требования о необходимости реализации автомодельного режима обтекания модели эквивалентного режиму обтекания сооружения;</w:t>
      </w:r>
    </w:p>
    <w:p w:rsidR="004F1A62" w:rsidRDefault="004F1A62">
      <w:pPr>
        <w:pStyle w:val="ConsPlusNormal"/>
        <w:spacing w:before="20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4F1A62" w:rsidRDefault="004F1A62">
      <w:pPr>
        <w:pStyle w:val="ConsPlusNormal"/>
        <w:spacing w:before="20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Pr>
          <w:noProof/>
          <w:position w:val="-9"/>
        </w:rPr>
        <w:drawing>
          <wp:inline distT="0" distB="0" distL="0" distR="0">
            <wp:extent cx="213360" cy="24384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t xml:space="preserve"> ее миделева сечения, перпендикулярного направлению потока, удовлетворяла условию</w:t>
      </w:r>
    </w:p>
    <w:p w:rsidR="004F1A62" w:rsidRDefault="004F1A62">
      <w:pPr>
        <w:pStyle w:val="ConsPlusNormal"/>
        <w:ind w:firstLine="540"/>
        <w:jc w:val="both"/>
      </w:pPr>
    </w:p>
    <w:p w:rsidR="004F1A62" w:rsidRDefault="004F1A62">
      <w:pPr>
        <w:pStyle w:val="ConsPlusNormal"/>
        <w:jc w:val="center"/>
      </w:pPr>
      <w:bookmarkStart w:id="230" w:name="P4095"/>
      <w:bookmarkEnd w:id="230"/>
      <w:r>
        <w:rPr>
          <w:noProof/>
          <w:position w:val="-26"/>
        </w:rPr>
        <w:drawing>
          <wp:inline distT="0" distB="0" distL="0" distR="0">
            <wp:extent cx="1348740" cy="4572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348740" cy="457200"/>
                    </a:xfrm>
                    <a:prstGeom prst="rect">
                      <a:avLst/>
                    </a:prstGeom>
                    <a:noFill/>
                    <a:ln>
                      <a:noFill/>
                    </a:ln>
                  </pic:spPr>
                </pic:pic>
              </a:graphicData>
            </a:graphic>
          </wp:inline>
        </w:drawing>
      </w:r>
      <w:r>
        <w:t>, (Ж.1)</w:t>
      </w:r>
    </w:p>
    <w:p w:rsidR="004F1A62" w:rsidRDefault="004F1A62">
      <w:pPr>
        <w:pStyle w:val="ConsPlusNormal"/>
        <w:ind w:firstLine="540"/>
        <w:jc w:val="both"/>
      </w:pPr>
    </w:p>
    <w:p w:rsidR="004F1A62" w:rsidRDefault="004F1A62">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4F1A62" w:rsidRDefault="004F1A62">
      <w:pPr>
        <w:pStyle w:val="ConsPlusNormal"/>
        <w:spacing w:before="200"/>
        <w:ind w:firstLine="540"/>
        <w:jc w:val="both"/>
      </w:pPr>
      <w:r>
        <w:rPr>
          <w:noProof/>
          <w:position w:val="-3"/>
        </w:rPr>
        <w:drawing>
          <wp:inline distT="0" distB="0" distL="0" distR="0">
            <wp:extent cx="175260" cy="1676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xml:space="preserve"> - степень заполнения рабочей части;</w:t>
      </w:r>
    </w:p>
    <w:p w:rsidR="004F1A62" w:rsidRDefault="004F1A62">
      <w:pPr>
        <w:pStyle w:val="ConsPlusNormal"/>
        <w:spacing w:before="200"/>
        <w:ind w:firstLine="540"/>
        <w:jc w:val="both"/>
      </w:pPr>
      <w:r>
        <w:rPr>
          <w:noProof/>
          <w:position w:val="-9"/>
        </w:rPr>
        <w:drawing>
          <wp:inline distT="0" distB="0" distL="0" distR="0">
            <wp:extent cx="266700" cy="24384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 предельное значение </w:t>
      </w:r>
      <w:r>
        <w:rPr>
          <w:noProof/>
          <w:position w:val="-3"/>
        </w:rPr>
        <w:drawing>
          <wp:inline distT="0" distB="0" distL="0" distR="0">
            <wp:extent cx="175260" cy="16764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зависящее от типа аэродинамической установки.</w:t>
      </w:r>
    </w:p>
    <w:p w:rsidR="004F1A62" w:rsidRDefault="004F1A62">
      <w:pPr>
        <w:pStyle w:val="ConsPlusNormal"/>
        <w:spacing w:before="200"/>
        <w:ind w:firstLine="540"/>
        <w:jc w:val="both"/>
      </w:pPr>
      <w:r>
        <w:t xml:space="preserve">В тех случаях, когда условие </w:t>
      </w:r>
      <w:hyperlink w:anchor="P4095">
        <w:r>
          <w:rPr>
            <w:color w:val="0000FF"/>
          </w:rPr>
          <w:t>(Ж.1)</w:t>
        </w:r>
      </w:hyperlink>
      <w:r>
        <w:t xml:space="preserve"> не выполняется, результаты эксперимента нуждаются в корректировке. Ее методика, а также значение </w:t>
      </w:r>
      <w:r>
        <w:rPr>
          <w:noProof/>
          <w:position w:val="-9"/>
        </w:rPr>
        <w:drawing>
          <wp:inline distT="0" distB="0" distL="0" distR="0">
            <wp:extent cx="266700" cy="2438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для каждой аэродинамической установки определяются экспериментально.</w:t>
      </w:r>
    </w:p>
    <w:p w:rsidR="004F1A62" w:rsidRDefault="004F1A62">
      <w:pPr>
        <w:pStyle w:val="ConsPlusNormal"/>
        <w:spacing w:before="20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4F1A62" w:rsidRDefault="004F1A62">
      <w:pPr>
        <w:pStyle w:val="ConsPlusNormal"/>
        <w:spacing w:before="200"/>
        <w:ind w:firstLine="540"/>
        <w:jc w:val="both"/>
      </w:pPr>
      <w:r>
        <w:t>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трубы.</w:t>
      </w:r>
    </w:p>
    <w:p w:rsidR="004F1A62" w:rsidRDefault="004F1A62">
      <w:pPr>
        <w:pStyle w:val="ConsPlusNormal"/>
        <w:spacing w:before="20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4F1A62" w:rsidRDefault="004F1A62">
      <w:pPr>
        <w:pStyle w:val="ConsPlusNormal"/>
        <w:spacing w:before="20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4F1A62" w:rsidRDefault="004F1A62">
      <w:pPr>
        <w:pStyle w:val="ConsPlusNormal"/>
        <w:spacing w:before="20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4F1A62" w:rsidRDefault="004F1A62">
      <w:pPr>
        <w:pStyle w:val="ConsPlusNormal"/>
        <w:spacing w:before="200"/>
        <w:ind w:firstLine="540"/>
        <w:jc w:val="both"/>
      </w:pPr>
      <w:r>
        <w:t>а) линейный масштаб моделирования;</w:t>
      </w:r>
    </w:p>
    <w:p w:rsidR="004F1A62" w:rsidRDefault="004F1A62">
      <w:pPr>
        <w:pStyle w:val="ConsPlusNormal"/>
        <w:spacing w:before="20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4F1A62" w:rsidRDefault="004F1A62">
      <w:pPr>
        <w:pStyle w:val="ConsPlusNormal"/>
        <w:spacing w:before="200"/>
        <w:ind w:firstLine="540"/>
        <w:jc w:val="both"/>
      </w:pPr>
      <w:r>
        <w:t xml:space="preserve">в) место расположения модели в рабочей части аэродинамической трубы и степень </w:t>
      </w:r>
      <w:r>
        <w:lastRenderedPageBreak/>
        <w:t>заполнения ее поперечного сечения;</w:t>
      </w:r>
    </w:p>
    <w:p w:rsidR="004F1A62" w:rsidRDefault="004F1A62">
      <w:pPr>
        <w:pStyle w:val="ConsPlusNormal"/>
        <w:spacing w:before="200"/>
        <w:ind w:firstLine="540"/>
        <w:jc w:val="both"/>
      </w:pPr>
      <w:r>
        <w:t>г) схема дренирования модели (при измерении средних и пиковых значений аэродинамических коэффициентов);</w:t>
      </w:r>
    </w:p>
    <w:p w:rsidR="004F1A62" w:rsidRDefault="004F1A62">
      <w:pPr>
        <w:pStyle w:val="ConsPlusNormal"/>
        <w:spacing w:before="200"/>
        <w:ind w:firstLine="540"/>
        <w:jc w:val="both"/>
      </w:pPr>
      <w:r>
        <w:t>д) основные характеристики набегающего потока, в том числе:</w:t>
      </w:r>
    </w:p>
    <w:p w:rsidR="004F1A62" w:rsidRDefault="004F1A62">
      <w:pPr>
        <w:pStyle w:val="ConsPlusNormal"/>
        <w:spacing w:before="200"/>
        <w:ind w:firstLine="540"/>
        <w:jc w:val="both"/>
      </w:pPr>
      <w:r>
        <w:t>- способ моделирования приземного слоя атмосферы (генераторы вихрей и расположение элементов шероховатости на нижней стенке аэродинамической трубы, используемых для турбулизации потока);</w:t>
      </w:r>
    </w:p>
    <w:p w:rsidR="004F1A62" w:rsidRDefault="004F1A62">
      <w:pPr>
        <w:pStyle w:val="ConsPlusNormal"/>
        <w:spacing w:before="20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4F1A62" w:rsidRDefault="004F1A62">
      <w:pPr>
        <w:pStyle w:val="ConsPlusNormal"/>
        <w:spacing w:before="20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4F1A62" w:rsidRDefault="004F1A62">
      <w:pPr>
        <w:pStyle w:val="ConsPlusNormal"/>
        <w:ind w:firstLine="540"/>
        <w:jc w:val="both"/>
      </w:pPr>
    </w:p>
    <w:p w:rsidR="004F1A62" w:rsidRDefault="004F1A62">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4F1A62" w:rsidRDefault="004F1A62">
      <w:pPr>
        <w:pStyle w:val="ConsPlusNormal"/>
        <w:spacing w:before="20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4F1A62" w:rsidRDefault="004F1A62">
      <w:pPr>
        <w:pStyle w:val="ConsPlusNormal"/>
        <w:spacing w:before="20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4F1A62" w:rsidRDefault="004F1A62">
      <w:pPr>
        <w:pStyle w:val="ConsPlusNormal"/>
        <w:ind w:firstLine="540"/>
        <w:jc w:val="both"/>
      </w:pPr>
    </w:p>
    <w:p w:rsidR="004F1A62" w:rsidRDefault="004F1A62">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4F1A62" w:rsidRDefault="004F1A62">
      <w:pPr>
        <w:pStyle w:val="ConsPlusNormal"/>
        <w:spacing w:before="20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jc w:val="right"/>
        <w:outlineLvl w:val="0"/>
      </w:pPr>
      <w:r>
        <w:rPr>
          <w:b/>
        </w:rPr>
        <w:t>Приложение И</w:t>
      </w:r>
    </w:p>
    <w:p w:rsidR="004F1A62" w:rsidRDefault="004F1A62">
      <w:pPr>
        <w:pStyle w:val="ConsPlusNormal"/>
        <w:ind w:firstLine="540"/>
        <w:jc w:val="both"/>
      </w:pPr>
    </w:p>
    <w:p w:rsidR="004F1A62" w:rsidRDefault="004F1A62">
      <w:pPr>
        <w:pStyle w:val="ConsPlusTitle"/>
        <w:jc w:val="center"/>
      </w:pPr>
      <w:bookmarkStart w:id="231" w:name="P4128"/>
      <w:bookmarkEnd w:id="231"/>
      <w:r>
        <w:t>ОБЩАЯ МЕТОДИКА ПРОВЕДЕНИЯ МОДЕЛЬНЫХ ИСПЫТАНИЙ ЗДАНИЙ</w:t>
      </w:r>
    </w:p>
    <w:p w:rsidR="004F1A62" w:rsidRDefault="004F1A62">
      <w:pPr>
        <w:pStyle w:val="ConsPlusTitle"/>
        <w:jc w:val="center"/>
      </w:pPr>
      <w:r>
        <w:t>И СООРУЖЕНИЙ В АЭРОДИНАМИЧЕСКИХ ТРУБАХ</w:t>
      </w:r>
    </w:p>
    <w:p w:rsidR="004F1A62" w:rsidRDefault="004F1A62">
      <w:pPr>
        <w:pStyle w:val="ConsPlusNormal"/>
        <w:jc w:val="center"/>
      </w:pPr>
      <w:r>
        <w:t xml:space="preserve">(приложение И введено </w:t>
      </w:r>
      <w:hyperlink r:id="rId701">
        <w:r>
          <w:rPr>
            <w:color w:val="0000FF"/>
          </w:rPr>
          <w:t>Изменением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ind w:firstLine="540"/>
        <w:jc w:val="both"/>
      </w:pPr>
    </w:p>
    <w:p w:rsidR="004F1A62" w:rsidRDefault="004F1A62">
      <w:pPr>
        <w:pStyle w:val="ConsPlusNormal"/>
        <w:ind w:firstLine="540"/>
        <w:jc w:val="both"/>
      </w:pPr>
      <w:r>
        <w:t xml:space="preserve">Критерии подобия, указанные в </w:t>
      </w:r>
      <w:hyperlink w:anchor="P4073">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4F1A62" w:rsidRDefault="004F1A62">
      <w:pPr>
        <w:pStyle w:val="ConsPlusNormal"/>
        <w:spacing w:before="20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4F1A62" w:rsidRDefault="004F1A62">
      <w:pPr>
        <w:pStyle w:val="ConsPlusNormal"/>
        <w:ind w:firstLine="540"/>
        <w:jc w:val="both"/>
      </w:pPr>
    </w:p>
    <w:p w:rsidR="004F1A62" w:rsidRDefault="004F1A62">
      <w:pPr>
        <w:pStyle w:val="ConsPlusNormal"/>
        <w:ind w:firstLine="540"/>
        <w:jc w:val="both"/>
      </w:pPr>
      <w:bookmarkStart w:id="232" w:name="P4136"/>
      <w:bookmarkEnd w:id="232"/>
      <w:r>
        <w:rPr>
          <w:b/>
        </w:rPr>
        <w:t>И.1 Геометрическое подобие</w:t>
      </w:r>
    </w:p>
    <w:p w:rsidR="004F1A62" w:rsidRDefault="004F1A62">
      <w:pPr>
        <w:pStyle w:val="ConsPlusNormal"/>
        <w:spacing w:before="20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4F1A62" w:rsidRDefault="004F1A62">
      <w:pPr>
        <w:pStyle w:val="ConsPlusNormal"/>
        <w:ind w:firstLine="540"/>
        <w:jc w:val="both"/>
      </w:pPr>
    </w:p>
    <w:p w:rsidR="004F1A62" w:rsidRDefault="004F1A62">
      <w:pPr>
        <w:pStyle w:val="ConsPlusNormal"/>
        <w:jc w:val="center"/>
      </w:pPr>
      <w:r>
        <w:rPr>
          <w:noProof/>
          <w:position w:val="-27"/>
        </w:rPr>
        <w:drawing>
          <wp:inline distT="0" distB="0" distL="0" distR="0">
            <wp:extent cx="1958340" cy="4800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58340" cy="480060"/>
                    </a:xfrm>
                    <a:prstGeom prst="rect">
                      <a:avLst/>
                    </a:prstGeom>
                    <a:noFill/>
                    <a:ln>
                      <a:noFill/>
                    </a:ln>
                  </pic:spPr>
                </pic:pic>
              </a:graphicData>
            </a:graphic>
          </wp:inline>
        </w:drawing>
      </w:r>
      <w:r>
        <w:t>, (И.1)</w:t>
      </w:r>
    </w:p>
    <w:p w:rsidR="004F1A62" w:rsidRDefault="004F1A62">
      <w:pPr>
        <w:pStyle w:val="ConsPlusNormal"/>
        <w:ind w:firstLine="540"/>
        <w:jc w:val="both"/>
      </w:pPr>
    </w:p>
    <w:p w:rsidR="004F1A62" w:rsidRDefault="004F1A62">
      <w:pPr>
        <w:pStyle w:val="ConsPlusNormal"/>
        <w:ind w:firstLine="540"/>
        <w:jc w:val="both"/>
      </w:pPr>
      <w:r>
        <w:t xml:space="preserve">где </w:t>
      </w:r>
      <w:r>
        <w:rPr>
          <w:noProof/>
          <w:position w:val="-9"/>
        </w:rPr>
        <w:drawing>
          <wp:inline distT="0" distB="0" distL="0" distR="0">
            <wp:extent cx="266700" cy="2514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4F1A62" w:rsidRDefault="004F1A62">
      <w:pPr>
        <w:pStyle w:val="ConsPlusNormal"/>
        <w:spacing w:before="200"/>
        <w:ind w:firstLine="540"/>
        <w:jc w:val="both"/>
      </w:pPr>
      <w:r>
        <w:rPr>
          <w:noProof/>
          <w:position w:val="-9"/>
        </w:rPr>
        <w:drawing>
          <wp:inline distT="0" distB="0" distL="0" distR="0">
            <wp:extent cx="243840" cy="2514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4F1A62" w:rsidRDefault="004F1A62">
      <w:pPr>
        <w:pStyle w:val="ConsPlusNormal"/>
        <w:spacing w:before="20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4F1A62" w:rsidRDefault="004F1A62">
      <w:pPr>
        <w:pStyle w:val="ConsPlusNormal"/>
        <w:ind w:firstLine="540"/>
        <w:jc w:val="both"/>
      </w:pPr>
    </w:p>
    <w:p w:rsidR="004F1A62" w:rsidRDefault="004F1A62">
      <w:pPr>
        <w:pStyle w:val="ConsPlusNormal"/>
        <w:jc w:val="center"/>
      </w:pPr>
      <w:r>
        <w:rPr>
          <w:noProof/>
          <w:position w:val="-27"/>
        </w:rPr>
        <w:drawing>
          <wp:inline distT="0" distB="0" distL="0" distR="0">
            <wp:extent cx="1386840" cy="4724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386840" cy="472440"/>
                    </a:xfrm>
                    <a:prstGeom prst="rect">
                      <a:avLst/>
                    </a:prstGeom>
                    <a:noFill/>
                    <a:ln>
                      <a:noFill/>
                    </a:ln>
                  </pic:spPr>
                </pic:pic>
              </a:graphicData>
            </a:graphic>
          </wp:inline>
        </w:drawing>
      </w:r>
      <w:r>
        <w:t xml:space="preserve"> (И.2)</w:t>
      </w:r>
    </w:p>
    <w:p w:rsidR="004F1A62" w:rsidRDefault="004F1A62">
      <w:pPr>
        <w:pStyle w:val="ConsPlusNormal"/>
        <w:ind w:firstLine="540"/>
        <w:jc w:val="both"/>
      </w:pPr>
    </w:p>
    <w:p w:rsidR="004F1A62" w:rsidRDefault="004F1A62">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Pr>
          <w:noProof/>
          <w:position w:val="-3"/>
        </w:rPr>
        <w:drawing>
          <wp:inline distT="0" distB="0" distL="0" distR="0">
            <wp:extent cx="175260" cy="16764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xml:space="preserve"> поперечного сечения аэродинамической трубы удовлетворяла условию </w:t>
      </w:r>
      <w:hyperlink w:anchor="P4095">
        <w:r>
          <w:rPr>
            <w:color w:val="0000FF"/>
          </w:rPr>
          <w:t>(Ж.1)</w:t>
        </w:r>
      </w:hyperlink>
      <w:r>
        <w:t>.</w:t>
      </w:r>
    </w:p>
    <w:p w:rsidR="004F1A62" w:rsidRDefault="004F1A62">
      <w:pPr>
        <w:pStyle w:val="ConsPlusNormal"/>
        <w:spacing w:before="20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4F1A62" w:rsidRDefault="004F1A62">
      <w:pPr>
        <w:pStyle w:val="ConsPlusNormal"/>
        <w:spacing w:before="200"/>
        <w:ind w:firstLine="540"/>
        <w:jc w:val="both"/>
      </w:pPr>
      <w:r>
        <w:t xml:space="preserve">При модельных испытаниях зданий и сооружений </w:t>
      </w:r>
      <w:r>
        <w:rPr>
          <w:noProof/>
          <w:position w:val="-9"/>
        </w:rPr>
        <w:drawing>
          <wp:inline distT="0" distB="0" distL="0" distR="0">
            <wp:extent cx="1013460" cy="24384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013460" cy="243840"/>
                    </a:xfrm>
                    <a:prstGeom prst="rect">
                      <a:avLst/>
                    </a:prstGeom>
                    <a:noFill/>
                    <a:ln>
                      <a:noFill/>
                    </a:ln>
                  </pic:spPr>
                </pic:pic>
              </a:graphicData>
            </a:graphic>
          </wp:inline>
        </w:drawing>
      </w:r>
      <w:r>
        <w:t xml:space="preserve">; для элементов решетчатых конструкций </w:t>
      </w:r>
      <w:r>
        <w:rPr>
          <w:i/>
        </w:rPr>
        <w:t>M</w:t>
      </w:r>
      <w:r>
        <w:rPr>
          <w:i/>
          <w:vertAlign w:val="subscript"/>
        </w:rPr>
        <w:t>l</w:t>
      </w:r>
      <w:r>
        <w:t xml:space="preserve"> принимают порядка единицы.</w:t>
      </w:r>
    </w:p>
    <w:p w:rsidR="004F1A62" w:rsidRDefault="004F1A62">
      <w:pPr>
        <w:pStyle w:val="ConsPlusNormal"/>
        <w:ind w:firstLine="540"/>
        <w:jc w:val="both"/>
      </w:pPr>
    </w:p>
    <w:p w:rsidR="004F1A62" w:rsidRDefault="004F1A62">
      <w:pPr>
        <w:pStyle w:val="ConsPlusNormal"/>
        <w:ind w:firstLine="540"/>
        <w:jc w:val="both"/>
      </w:pPr>
      <w:r>
        <w:rPr>
          <w:b/>
        </w:rPr>
        <w:t>И.2 Подобие по параметру шероховатости</w:t>
      </w:r>
    </w:p>
    <w:p w:rsidR="004F1A62" w:rsidRDefault="004F1A62">
      <w:pPr>
        <w:pStyle w:val="ConsPlusNormal"/>
        <w:spacing w:before="200"/>
        <w:ind w:firstLine="540"/>
        <w:jc w:val="both"/>
      </w:pPr>
      <w:r>
        <w:t xml:space="preserve">Подобие по параметру шероховатости </w:t>
      </w:r>
      <w:r>
        <w:rPr>
          <w:noProof/>
          <w:position w:val="-3"/>
        </w:rPr>
        <w:drawing>
          <wp:inline distT="0" distB="0" distL="0" distR="0">
            <wp:extent cx="152400" cy="16764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t xml:space="preserve"> - частный случай геометрического подобия элементов шероховатости.</w:t>
      </w:r>
    </w:p>
    <w:p w:rsidR="004F1A62" w:rsidRDefault="004F1A62">
      <w:pPr>
        <w:pStyle w:val="ConsPlusNormal"/>
        <w:spacing w:before="20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как правило,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как правило, необходимы дополнительные обоснования.</w:t>
      </w:r>
    </w:p>
    <w:p w:rsidR="004F1A62" w:rsidRDefault="004F1A62">
      <w:pPr>
        <w:pStyle w:val="ConsPlusNormal"/>
        <w:ind w:firstLine="540"/>
        <w:jc w:val="both"/>
      </w:pPr>
    </w:p>
    <w:p w:rsidR="004F1A62" w:rsidRDefault="004F1A62">
      <w:pPr>
        <w:pStyle w:val="ConsPlusNormal"/>
        <w:ind w:firstLine="540"/>
        <w:jc w:val="both"/>
      </w:pPr>
      <w:bookmarkStart w:id="233" w:name="P4155"/>
      <w:bookmarkEnd w:id="233"/>
      <w:r>
        <w:rPr>
          <w:b/>
        </w:rPr>
        <w:t>И.3 Моделирование по числу Рейнольдса</w:t>
      </w:r>
    </w:p>
    <w:p w:rsidR="004F1A62" w:rsidRDefault="004F1A62">
      <w:pPr>
        <w:pStyle w:val="ConsPlusNormal"/>
        <w:spacing w:before="200"/>
        <w:ind w:firstLine="540"/>
        <w:jc w:val="both"/>
      </w:pPr>
      <w:r>
        <w:t xml:space="preserve">Число Рейнольдса </w:t>
      </w:r>
      <w:r>
        <w:rPr>
          <w:i/>
        </w:rPr>
        <w:t>Re</w:t>
      </w:r>
      <w:r>
        <w:t xml:space="preserve"> определяется соотношением</w:t>
      </w:r>
    </w:p>
    <w:p w:rsidR="004F1A62" w:rsidRDefault="004F1A62">
      <w:pPr>
        <w:pStyle w:val="ConsPlusNormal"/>
        <w:ind w:firstLine="540"/>
        <w:jc w:val="both"/>
      </w:pPr>
    </w:p>
    <w:p w:rsidR="004F1A62" w:rsidRDefault="004F1A62">
      <w:pPr>
        <w:pStyle w:val="ConsPlusNormal"/>
        <w:jc w:val="center"/>
      </w:pPr>
      <w:r>
        <w:rPr>
          <w:noProof/>
          <w:position w:val="-21"/>
        </w:rPr>
        <w:drawing>
          <wp:inline distT="0" distB="0" distL="0" distR="0">
            <wp:extent cx="624840" cy="40386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24840" cy="403860"/>
                    </a:xfrm>
                    <a:prstGeom prst="rect">
                      <a:avLst/>
                    </a:prstGeom>
                    <a:noFill/>
                    <a:ln>
                      <a:noFill/>
                    </a:ln>
                  </pic:spPr>
                </pic:pic>
              </a:graphicData>
            </a:graphic>
          </wp:inline>
        </w:drawing>
      </w:r>
      <w:r>
        <w:t>, (И.3)</w:t>
      </w:r>
    </w:p>
    <w:p w:rsidR="004F1A62" w:rsidRDefault="004F1A62">
      <w:pPr>
        <w:pStyle w:val="ConsPlusNormal"/>
        <w:ind w:firstLine="540"/>
        <w:jc w:val="both"/>
      </w:pPr>
    </w:p>
    <w:p w:rsidR="004F1A62" w:rsidRDefault="004F1A62">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Pr>
          <w:noProof/>
          <w:position w:val="-12"/>
        </w:rPr>
        <w:drawing>
          <wp:inline distT="0" distB="0" distL="0" distR="0">
            <wp:extent cx="342900" cy="28194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42900" cy="281940"/>
                    </a:xfrm>
                    <a:prstGeom prst="rect">
                      <a:avLst/>
                    </a:prstGeom>
                    <a:noFill/>
                    <a:ln>
                      <a:noFill/>
                    </a:ln>
                  </pic:spPr>
                </pic:pic>
              </a:graphicData>
            </a:graphic>
          </wp:inline>
        </w:drawing>
      </w:r>
      <w:r>
        <w:t>;</w:t>
      </w:r>
    </w:p>
    <w:p w:rsidR="004F1A62" w:rsidRDefault="004F1A62">
      <w:pPr>
        <w:pStyle w:val="ConsPlusNormal"/>
        <w:spacing w:before="20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4F1A62" w:rsidRDefault="004F1A62">
      <w:pPr>
        <w:pStyle w:val="ConsPlusNormal"/>
        <w:spacing w:before="200"/>
        <w:ind w:firstLine="540"/>
        <w:jc w:val="both"/>
      </w:pPr>
      <w:r>
        <w:rPr>
          <w:noProof/>
          <w:position w:val="-6"/>
        </w:rPr>
        <w:drawing>
          <wp:inline distT="0" distB="0" distL="0" distR="0">
            <wp:extent cx="838200" cy="21336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38200" cy="213360"/>
                    </a:xfrm>
                    <a:prstGeom prst="rect">
                      <a:avLst/>
                    </a:prstGeom>
                    <a:noFill/>
                    <a:ln>
                      <a:noFill/>
                    </a:ln>
                  </pic:spPr>
                </pic:pic>
              </a:graphicData>
            </a:graphic>
          </wp:inline>
        </w:drawing>
      </w:r>
      <w:r>
        <w:t xml:space="preserve"> м</w:t>
      </w:r>
      <w:r>
        <w:rPr>
          <w:vertAlign w:val="superscript"/>
        </w:rPr>
        <w:t>2</w:t>
      </w:r>
      <w:r>
        <w:t>/с - кинематическая вязкость воздуха.</w:t>
      </w:r>
    </w:p>
    <w:p w:rsidR="004F1A62" w:rsidRDefault="004F1A62">
      <w:pPr>
        <w:pStyle w:val="ConsPlusNormal"/>
        <w:spacing w:before="20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4F1A62" w:rsidRDefault="004F1A62">
      <w:pPr>
        <w:pStyle w:val="ConsPlusNormal"/>
        <w:ind w:firstLine="540"/>
        <w:jc w:val="both"/>
      </w:pPr>
    </w:p>
    <w:p w:rsidR="004F1A62" w:rsidRDefault="004F1A62">
      <w:pPr>
        <w:pStyle w:val="ConsPlusNormal"/>
        <w:jc w:val="center"/>
      </w:pPr>
      <w:r>
        <w:rPr>
          <w:noProof/>
          <w:position w:val="-9"/>
        </w:rPr>
        <w:drawing>
          <wp:inline distT="0" distB="0" distL="0" distR="0">
            <wp:extent cx="1028700" cy="24384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028700" cy="243840"/>
                    </a:xfrm>
                    <a:prstGeom prst="rect">
                      <a:avLst/>
                    </a:prstGeom>
                    <a:noFill/>
                    <a:ln>
                      <a:noFill/>
                    </a:ln>
                  </pic:spPr>
                </pic:pic>
              </a:graphicData>
            </a:graphic>
          </wp:inline>
        </w:drawing>
      </w:r>
      <w:r>
        <w:t>, (И.4)</w:t>
      </w:r>
    </w:p>
    <w:p w:rsidR="004F1A62" w:rsidRDefault="004F1A62">
      <w:pPr>
        <w:pStyle w:val="ConsPlusNormal"/>
        <w:ind w:firstLine="540"/>
        <w:jc w:val="both"/>
      </w:pPr>
    </w:p>
    <w:p w:rsidR="004F1A62" w:rsidRDefault="004F1A62">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4F1A62" w:rsidRDefault="004F1A62">
      <w:pPr>
        <w:pStyle w:val="ConsPlusNormal"/>
        <w:ind w:firstLine="540"/>
        <w:jc w:val="both"/>
      </w:pPr>
    </w:p>
    <w:p w:rsidR="004F1A62" w:rsidRDefault="004F1A62">
      <w:pPr>
        <w:pStyle w:val="ConsPlusNormal"/>
        <w:jc w:val="center"/>
      </w:pPr>
      <w:r>
        <w:rPr>
          <w:noProof/>
          <w:position w:val="-9"/>
        </w:rPr>
        <w:lastRenderedPageBreak/>
        <w:drawing>
          <wp:inline distT="0" distB="0" distL="0" distR="0">
            <wp:extent cx="975360" cy="25146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75360" cy="251460"/>
                    </a:xfrm>
                    <a:prstGeom prst="rect">
                      <a:avLst/>
                    </a:prstGeom>
                    <a:noFill/>
                    <a:ln>
                      <a:noFill/>
                    </a:ln>
                  </pic:spPr>
                </pic:pic>
              </a:graphicData>
            </a:graphic>
          </wp:inline>
        </w:drawing>
      </w:r>
      <w:r>
        <w:t>. (И.5)</w:t>
      </w:r>
    </w:p>
    <w:p w:rsidR="004F1A62" w:rsidRDefault="004F1A62">
      <w:pPr>
        <w:pStyle w:val="ConsPlusNormal"/>
        <w:ind w:firstLine="540"/>
        <w:jc w:val="both"/>
      </w:pPr>
    </w:p>
    <w:p w:rsidR="004F1A62" w:rsidRDefault="004F1A62">
      <w:pPr>
        <w:pStyle w:val="ConsPlusNormal"/>
        <w:ind w:firstLine="540"/>
        <w:jc w:val="both"/>
      </w:pPr>
      <w:r>
        <w:t xml:space="preserve">Учитывая, что при модельных испытаниях реальных сооружений </w:t>
      </w:r>
      <w:r>
        <w:rPr>
          <w:noProof/>
          <w:position w:val="-8"/>
        </w:rPr>
        <w:drawing>
          <wp:inline distT="0" distB="0" distL="0" distR="0">
            <wp:extent cx="495300" cy="22860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Pr>
          <w:noProof/>
          <w:position w:val="-6"/>
        </w:rPr>
        <w:drawing>
          <wp:inline distT="0" distB="0" distL="0" distR="0">
            <wp:extent cx="358140" cy="21336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8140" cy="213360"/>
                    </a:xfrm>
                    <a:prstGeom prst="rect">
                      <a:avLst/>
                    </a:prstGeom>
                    <a:noFill/>
                    <a:ln>
                      <a:noFill/>
                    </a:ln>
                  </pic:spPr>
                </pic:pic>
              </a:graphicData>
            </a:graphic>
          </wp:inline>
        </w:drawing>
      </w:r>
      <w:r>
        <w:t xml:space="preserve"> должны находиться в одной и той же области автомодельного режима обтекания.</w:t>
      </w:r>
    </w:p>
    <w:p w:rsidR="004F1A62" w:rsidRDefault="004F1A62">
      <w:pPr>
        <w:pStyle w:val="ConsPlusNormal"/>
        <w:spacing w:before="20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4F1A62" w:rsidRDefault="004F1A62">
      <w:pPr>
        <w:pStyle w:val="ConsPlusNormal"/>
        <w:spacing w:before="200"/>
        <w:ind w:firstLine="540"/>
        <w:jc w:val="both"/>
      </w:pPr>
      <w:r>
        <w:t xml:space="preserve">Границы области автомодельности зависят от степени шероховатости </w:t>
      </w:r>
      <w:r>
        <w:rPr>
          <w:noProof/>
          <w:position w:val="-3"/>
        </w:rPr>
        <w:drawing>
          <wp:inline distT="0" distB="0" distL="0" distR="0">
            <wp:extent cx="152400" cy="1676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t xml:space="preserve"> поверхности модели, ее относительных размеров и свойств набегающего потока.</w:t>
      </w:r>
    </w:p>
    <w:p w:rsidR="004F1A62" w:rsidRDefault="004F1A62">
      <w:pPr>
        <w:pStyle w:val="ConsPlusNormal"/>
        <w:spacing w:before="20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Pr>
          <w:noProof/>
          <w:position w:val="-9"/>
        </w:rPr>
        <w:drawing>
          <wp:inline distT="0" distB="0" distL="0" distR="0">
            <wp:extent cx="929640" cy="24384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929640" cy="243840"/>
                    </a:xfrm>
                    <a:prstGeom prst="rect">
                      <a:avLst/>
                    </a:prstGeom>
                    <a:noFill/>
                    <a:ln>
                      <a:noFill/>
                    </a:ln>
                  </pic:spPr>
                </pic:pic>
              </a:graphicData>
            </a:graphic>
          </wp:inline>
        </w:drawing>
      </w:r>
      <w:r>
        <w:t xml:space="preserve"> и при аэродинамических испытаниях их моделей можно считать, что условие автомодельности всегда выполняется.</w:t>
      </w:r>
    </w:p>
    <w:p w:rsidR="004F1A62" w:rsidRDefault="004F1A62">
      <w:pPr>
        <w:pStyle w:val="ConsPlusNormal"/>
        <w:spacing w:before="200"/>
        <w:ind w:firstLine="540"/>
        <w:jc w:val="both"/>
      </w:pPr>
      <w:r>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Pr>
          <w:noProof/>
          <w:position w:val="-6"/>
        </w:rPr>
        <w:drawing>
          <wp:inline distT="0" distB="0" distL="0" distR="0">
            <wp:extent cx="358140" cy="2133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58140" cy="213360"/>
                    </a:xfrm>
                    <a:prstGeom prst="rect">
                      <a:avLst/>
                    </a:prstGeom>
                    <a:noFill/>
                    <a:ln>
                      <a:noFill/>
                    </a:ln>
                  </pic:spPr>
                </pic:pic>
              </a:graphicData>
            </a:graphic>
          </wp:inline>
        </w:drawing>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4F1A62" w:rsidRDefault="004F1A62">
      <w:pPr>
        <w:pStyle w:val="ConsPlusNormal"/>
        <w:spacing w:before="20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4F1A62" w:rsidRDefault="004F1A62">
      <w:pPr>
        <w:pStyle w:val="ConsPlusNormal"/>
        <w:spacing w:before="20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4F1A62" w:rsidRDefault="004F1A62">
      <w:pPr>
        <w:pStyle w:val="ConsPlusNormal"/>
        <w:ind w:firstLine="540"/>
        <w:jc w:val="both"/>
      </w:pPr>
    </w:p>
    <w:p w:rsidR="004F1A62" w:rsidRDefault="004F1A62">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4F1A62" w:rsidRDefault="004F1A62">
      <w:pPr>
        <w:pStyle w:val="ConsPlusNormal"/>
        <w:spacing w:before="200"/>
        <w:ind w:firstLine="540"/>
        <w:jc w:val="both"/>
      </w:pPr>
      <w:r>
        <w:t>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оказываются подобными.</w:t>
      </w:r>
    </w:p>
    <w:p w:rsidR="004F1A62" w:rsidRDefault="004F1A62">
      <w:pPr>
        <w:pStyle w:val="ConsPlusNormal"/>
        <w:spacing w:before="20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4F1A62" w:rsidRDefault="004F1A62">
      <w:pPr>
        <w:pStyle w:val="ConsPlusNormal"/>
        <w:spacing w:before="20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Pr>
          <w:noProof/>
          <w:position w:val="-9"/>
        </w:rPr>
        <w:drawing>
          <wp:inline distT="0" distB="0" distL="0" distR="0">
            <wp:extent cx="266700"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xml:space="preserve"> при испытаниях может изменяться в достаточно широких пределах. Кроме того, </w:t>
      </w:r>
      <w:r>
        <w:rPr>
          <w:noProof/>
          <w:position w:val="-9"/>
        </w:rPr>
        <w:drawing>
          <wp:inline distT="0" distB="0" distL="0" distR="0">
            <wp:extent cx="266700" cy="2514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4F1A62" w:rsidRDefault="004F1A62">
      <w:pPr>
        <w:pStyle w:val="ConsPlusNormal"/>
        <w:spacing w:before="20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Pr>
          <w:noProof/>
          <w:position w:val="-9"/>
        </w:rPr>
        <w:drawing>
          <wp:inline distT="0" distB="0" distL="0" distR="0">
            <wp:extent cx="266700" cy="2514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4F1A62" w:rsidRDefault="004F1A62">
      <w:pPr>
        <w:pStyle w:val="ConsPlusNormal"/>
        <w:spacing w:before="200"/>
        <w:ind w:firstLine="540"/>
        <w:jc w:val="both"/>
      </w:pPr>
      <w:r>
        <w:t xml:space="preserve">Примечание - Иногда при испытаниях в трубах с короткой рабочей частью для турбулизации </w:t>
      </w:r>
      <w:r>
        <w:lastRenderedPageBreak/>
        <w:t>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4F1A62" w:rsidRDefault="004F1A62">
      <w:pPr>
        <w:pStyle w:val="ConsPlusNormal"/>
        <w:ind w:firstLine="540"/>
        <w:jc w:val="both"/>
      </w:pPr>
    </w:p>
    <w:p w:rsidR="004F1A62" w:rsidRDefault="004F1A62">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Pr>
          <w:noProof/>
          <w:position w:val="-2"/>
        </w:rPr>
        <w:drawing>
          <wp:inline distT="0" distB="0" distL="0" distR="0">
            <wp:extent cx="129540" cy="1524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w:t>
      </w:r>
      <w:r>
        <w:rPr>
          <w:i/>
        </w:rPr>
        <w:t xml:space="preserve">f </w:t>
      </w:r>
      <w:r>
        <w:rPr>
          <w:noProof/>
          <w:position w:val="-2"/>
        </w:rPr>
        <w:drawing>
          <wp:inline distT="0" distB="0" distL="0" distR="0">
            <wp:extent cx="129540" cy="1524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Pr>
          <w:noProof/>
          <w:position w:val="-6"/>
        </w:rPr>
        <w:drawing>
          <wp:inline distT="0" distB="0" distL="0" distR="0">
            <wp:extent cx="396240" cy="20574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t xml:space="preserve"> записи пульсаций давлений при эксперименте и интервала выборки (квантования) </w:t>
      </w:r>
      <w:r>
        <w:rPr>
          <w:noProof/>
          <w:position w:val="-6"/>
        </w:rPr>
        <w:drawing>
          <wp:inline distT="0" distB="0" distL="0" distR="0">
            <wp:extent cx="365760" cy="2133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65760" cy="213360"/>
                    </a:xfrm>
                    <a:prstGeom prst="rect">
                      <a:avLst/>
                    </a:prstGeom>
                    <a:noFill/>
                    <a:ln>
                      <a:noFill/>
                    </a:ln>
                  </pic:spPr>
                </pic:pic>
              </a:graphicData>
            </a:graphic>
          </wp:inline>
        </w:drawing>
      </w:r>
      <w:r>
        <w:t xml:space="preserve"> данных при статистической обработке этих записей. На практике допускается принять</w:t>
      </w:r>
    </w:p>
    <w:p w:rsidR="004F1A62" w:rsidRDefault="004F1A62">
      <w:pPr>
        <w:pStyle w:val="ConsPlusNormal"/>
        <w:ind w:firstLine="540"/>
        <w:jc w:val="both"/>
      </w:pPr>
    </w:p>
    <w:p w:rsidR="004F1A62" w:rsidRDefault="004F1A62">
      <w:pPr>
        <w:pStyle w:val="ConsPlusNormal"/>
        <w:jc w:val="center"/>
      </w:pPr>
      <w:r>
        <w:rPr>
          <w:noProof/>
          <w:position w:val="-24"/>
        </w:rPr>
        <w:drawing>
          <wp:inline distT="0" distB="0" distL="0" distR="0">
            <wp:extent cx="899160" cy="44196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899160" cy="441960"/>
                    </a:xfrm>
                    <a:prstGeom prst="rect">
                      <a:avLst/>
                    </a:prstGeom>
                    <a:noFill/>
                    <a:ln>
                      <a:noFill/>
                    </a:ln>
                  </pic:spPr>
                </pic:pic>
              </a:graphicData>
            </a:graphic>
          </wp:inline>
        </w:drawing>
      </w:r>
      <w:r>
        <w:t>, (И.6а)</w:t>
      </w:r>
    </w:p>
    <w:p w:rsidR="004F1A62" w:rsidRDefault="004F1A62">
      <w:pPr>
        <w:pStyle w:val="ConsPlusNormal"/>
        <w:ind w:firstLine="540"/>
        <w:jc w:val="both"/>
      </w:pPr>
    </w:p>
    <w:p w:rsidR="004F1A62" w:rsidRDefault="004F1A62">
      <w:pPr>
        <w:pStyle w:val="ConsPlusNormal"/>
        <w:jc w:val="center"/>
      </w:pPr>
      <w:r>
        <w:rPr>
          <w:noProof/>
          <w:position w:val="-24"/>
        </w:rPr>
        <w:drawing>
          <wp:inline distT="0" distB="0" distL="0" distR="0">
            <wp:extent cx="967740" cy="4419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967740" cy="441960"/>
                    </a:xfrm>
                    <a:prstGeom prst="rect">
                      <a:avLst/>
                    </a:prstGeom>
                    <a:noFill/>
                    <a:ln>
                      <a:noFill/>
                    </a:ln>
                  </pic:spPr>
                </pic:pic>
              </a:graphicData>
            </a:graphic>
          </wp:inline>
        </w:drawing>
      </w:r>
      <w:r>
        <w:t>, (И.6б)</w:t>
      </w:r>
    </w:p>
    <w:p w:rsidR="004F1A62" w:rsidRDefault="004F1A62">
      <w:pPr>
        <w:pStyle w:val="ConsPlusNormal"/>
        <w:ind w:firstLine="540"/>
        <w:jc w:val="both"/>
      </w:pPr>
    </w:p>
    <w:p w:rsidR="004F1A62" w:rsidRDefault="004F1A62">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4136">
        <w:r>
          <w:rPr>
            <w:color w:val="0000FF"/>
          </w:rPr>
          <w:t>И.1</w:t>
        </w:r>
      </w:hyperlink>
      <w:r>
        <w:t xml:space="preserve"> и </w:t>
      </w:r>
      <w:hyperlink w:anchor="P4155">
        <w:r>
          <w:rPr>
            <w:color w:val="0000FF"/>
          </w:rPr>
          <w:t>И.3</w:t>
        </w:r>
      </w:hyperlink>
      <w:r>
        <w:t xml:space="preserve"> соответственно.</w:t>
      </w: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ind w:firstLine="540"/>
        <w:jc w:val="both"/>
      </w:pPr>
    </w:p>
    <w:p w:rsidR="004F1A62" w:rsidRDefault="004F1A62">
      <w:pPr>
        <w:pStyle w:val="ConsPlusNormal"/>
        <w:jc w:val="right"/>
        <w:outlineLvl w:val="0"/>
      </w:pPr>
      <w:r>
        <w:rPr>
          <w:b/>
        </w:rPr>
        <w:t>Приложение К</w:t>
      </w:r>
    </w:p>
    <w:p w:rsidR="004F1A62" w:rsidRDefault="004F1A62">
      <w:pPr>
        <w:pStyle w:val="ConsPlusNormal"/>
        <w:ind w:firstLine="540"/>
        <w:jc w:val="both"/>
      </w:pPr>
    </w:p>
    <w:p w:rsidR="004F1A62" w:rsidRDefault="004F1A62">
      <w:pPr>
        <w:pStyle w:val="ConsPlusTitle"/>
        <w:jc w:val="center"/>
      </w:pPr>
      <w:bookmarkStart w:id="234" w:name="P4200"/>
      <w:bookmarkEnd w:id="234"/>
      <w:r>
        <w:t>НОРМАТИВНЫЕ ЗНАЧЕНИЯ ВЕСА СНЕГОВОГО ПОКРОВА</w:t>
      </w:r>
    </w:p>
    <w:p w:rsidR="004F1A62" w:rsidRDefault="004F1A62">
      <w:pPr>
        <w:pStyle w:val="ConsPlusTitle"/>
        <w:jc w:val="center"/>
      </w:pPr>
      <w:r>
        <w:t>ДЛЯ ГОРОДОВ РОССИЙСКОЙ ФЕДЕРАЦИИ</w:t>
      </w:r>
    </w:p>
    <w:p w:rsidR="004F1A62" w:rsidRDefault="004F1A62">
      <w:pPr>
        <w:pStyle w:val="ConsPlusNormal"/>
        <w:jc w:val="center"/>
      </w:pPr>
      <w:r>
        <w:t xml:space="preserve">(приложение К введено </w:t>
      </w:r>
      <w:hyperlink r:id="rId726">
        <w:r>
          <w:rPr>
            <w:color w:val="0000FF"/>
          </w:rPr>
          <w:t>Изменением N 2</w:t>
        </w:r>
      </w:hyperlink>
      <w:r>
        <w:t>, утв. Приказом</w:t>
      </w:r>
    </w:p>
    <w:p w:rsidR="004F1A62" w:rsidRDefault="004F1A62">
      <w:pPr>
        <w:pStyle w:val="ConsPlusNormal"/>
        <w:jc w:val="center"/>
      </w:pPr>
      <w:r>
        <w:t>Минстроя России от 28.01.2019 N 49/пр)</w:t>
      </w:r>
    </w:p>
    <w:p w:rsidR="004F1A62" w:rsidRDefault="004F1A62">
      <w:pPr>
        <w:pStyle w:val="ConsPlusNormal"/>
        <w:ind w:firstLine="540"/>
        <w:jc w:val="both"/>
      </w:pPr>
    </w:p>
    <w:p w:rsidR="004F1A62" w:rsidRDefault="004F1A62">
      <w:pPr>
        <w:pStyle w:val="ConsPlusNormal"/>
        <w:jc w:val="right"/>
      </w:pPr>
      <w:r>
        <w:t>Таблица К.1</w:t>
      </w:r>
    </w:p>
    <w:p w:rsidR="004F1A62" w:rsidRDefault="004F1A62">
      <w:pPr>
        <w:pStyle w:val="ConsPlusNormal"/>
        <w:ind w:firstLine="540"/>
        <w:jc w:val="both"/>
      </w:pPr>
    </w:p>
    <w:p w:rsidR="004F1A62" w:rsidRDefault="004F1A62">
      <w:pPr>
        <w:pStyle w:val="ConsPlusNormal"/>
        <w:jc w:val="center"/>
      </w:pPr>
      <w:r>
        <w:t>Нормативные значения веса снегового покрова</w:t>
      </w:r>
    </w:p>
    <w:p w:rsidR="004F1A62" w:rsidRDefault="004F1A6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969"/>
        <w:gridCol w:w="1701"/>
      </w:tblGrid>
      <w:tr w:rsidR="004F1A62">
        <w:tc>
          <w:tcPr>
            <w:tcW w:w="1134" w:type="dxa"/>
          </w:tcPr>
          <w:p w:rsidR="004F1A62" w:rsidRDefault="004F1A62">
            <w:pPr>
              <w:pStyle w:val="ConsPlusNormal"/>
              <w:jc w:val="center"/>
            </w:pPr>
            <w:r>
              <w:t>N</w:t>
            </w:r>
          </w:p>
        </w:tc>
        <w:tc>
          <w:tcPr>
            <w:tcW w:w="3969" w:type="dxa"/>
          </w:tcPr>
          <w:p w:rsidR="004F1A62" w:rsidRDefault="004F1A62">
            <w:pPr>
              <w:pStyle w:val="ConsPlusNormal"/>
            </w:pPr>
            <w:r>
              <w:t>Город, населенный пункт</w:t>
            </w:r>
          </w:p>
        </w:tc>
        <w:tc>
          <w:tcPr>
            <w:tcW w:w="1701" w:type="dxa"/>
          </w:tcPr>
          <w:p w:rsidR="004F1A62" w:rsidRDefault="004F1A62">
            <w:pPr>
              <w:pStyle w:val="ConsPlusNormal"/>
              <w:jc w:val="center"/>
            </w:pPr>
            <w:r>
              <w:rPr>
                <w:i/>
              </w:rPr>
              <w:t>S</w:t>
            </w:r>
            <w:r>
              <w:rPr>
                <w:i/>
                <w:vertAlign w:val="subscript"/>
              </w:rPr>
              <w:t>g</w:t>
            </w:r>
            <w:r>
              <w:t>, кН/м</w:t>
            </w:r>
            <w:r>
              <w:rPr>
                <w:vertAlign w:val="superscript"/>
              </w:rPr>
              <w:t>2</w:t>
            </w:r>
          </w:p>
        </w:tc>
      </w:tr>
      <w:tr w:rsidR="004F1A62">
        <w:tc>
          <w:tcPr>
            <w:tcW w:w="6804" w:type="dxa"/>
            <w:gridSpan w:val="3"/>
          </w:tcPr>
          <w:p w:rsidR="004F1A62" w:rsidRDefault="004F1A62">
            <w:pPr>
              <w:pStyle w:val="ConsPlusNormal"/>
            </w:pPr>
            <w:r>
              <w:t>Республика Адыгея (Адыгея)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Майкоп</w:t>
            </w:r>
          </w:p>
        </w:tc>
        <w:tc>
          <w:tcPr>
            <w:tcW w:w="1701" w:type="dxa"/>
          </w:tcPr>
          <w:p w:rsidR="004F1A62" w:rsidRDefault="004F1A62">
            <w:pPr>
              <w:pStyle w:val="ConsPlusNormal"/>
              <w:jc w:val="center"/>
            </w:pPr>
            <w:r>
              <w:t>0,90</w:t>
            </w:r>
          </w:p>
        </w:tc>
      </w:tr>
      <w:tr w:rsidR="004F1A62">
        <w:tc>
          <w:tcPr>
            <w:tcW w:w="6804" w:type="dxa"/>
            <w:gridSpan w:val="3"/>
          </w:tcPr>
          <w:p w:rsidR="004F1A62" w:rsidRDefault="004F1A62">
            <w:pPr>
              <w:pStyle w:val="ConsPlusNormal"/>
            </w:pPr>
            <w:r>
              <w:t>Алтайский край.</w:t>
            </w:r>
          </w:p>
          <w:p w:rsidR="004F1A62" w:rsidRDefault="004F1A62">
            <w:pPr>
              <w:pStyle w:val="ConsPlusNormal"/>
            </w:pPr>
            <w:r>
              <w:t>Республика Алтай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Барнаул</w:t>
            </w:r>
          </w:p>
        </w:tc>
        <w:tc>
          <w:tcPr>
            <w:tcW w:w="1701" w:type="dxa"/>
          </w:tcPr>
          <w:p w:rsidR="004F1A62" w:rsidRDefault="004F1A62">
            <w:pPr>
              <w:pStyle w:val="ConsPlusNormal"/>
              <w:jc w:val="center"/>
            </w:pPr>
            <w:r>
              <w:t>1,55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Бийск</w:t>
            </w:r>
          </w:p>
        </w:tc>
        <w:tc>
          <w:tcPr>
            <w:tcW w:w="1701" w:type="dxa"/>
          </w:tcPr>
          <w:p w:rsidR="004F1A62" w:rsidRDefault="004F1A62">
            <w:pPr>
              <w:pStyle w:val="ConsPlusNormal"/>
              <w:jc w:val="center"/>
            </w:pPr>
            <w:r>
              <w:t>2,15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Горно-Алтайск</w:t>
            </w:r>
          </w:p>
        </w:tc>
        <w:tc>
          <w:tcPr>
            <w:tcW w:w="1701" w:type="dxa"/>
          </w:tcPr>
          <w:p w:rsidR="004F1A62" w:rsidRDefault="004F1A62">
            <w:pPr>
              <w:pStyle w:val="ConsPlusNormal"/>
              <w:jc w:val="center"/>
            </w:pPr>
            <w:r>
              <w:t>1,90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Рубцовск</w:t>
            </w:r>
          </w:p>
        </w:tc>
        <w:tc>
          <w:tcPr>
            <w:tcW w:w="1701" w:type="dxa"/>
          </w:tcPr>
          <w:p w:rsidR="004F1A62" w:rsidRDefault="004F1A62">
            <w:pPr>
              <w:pStyle w:val="ConsPlusNormal"/>
              <w:jc w:val="center"/>
            </w:pPr>
            <w:r>
              <w:t>1,00</w:t>
            </w:r>
          </w:p>
        </w:tc>
      </w:tr>
      <w:tr w:rsidR="004F1A62">
        <w:tc>
          <w:tcPr>
            <w:tcW w:w="6804" w:type="dxa"/>
            <w:gridSpan w:val="3"/>
          </w:tcPr>
          <w:p w:rsidR="004F1A62" w:rsidRDefault="004F1A62">
            <w:pPr>
              <w:pStyle w:val="ConsPlusNormal"/>
            </w:pPr>
            <w:r>
              <w:t>Амурская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Благовещенск</w:t>
            </w:r>
          </w:p>
        </w:tc>
        <w:tc>
          <w:tcPr>
            <w:tcW w:w="1701" w:type="dxa"/>
          </w:tcPr>
          <w:p w:rsidR="004F1A62" w:rsidRDefault="004F1A62">
            <w:pPr>
              <w:pStyle w:val="ConsPlusNormal"/>
              <w:jc w:val="center"/>
            </w:pPr>
            <w:r>
              <w:t>0,50</w:t>
            </w:r>
          </w:p>
        </w:tc>
      </w:tr>
      <w:tr w:rsidR="004F1A62">
        <w:tc>
          <w:tcPr>
            <w:tcW w:w="6804" w:type="dxa"/>
            <w:gridSpan w:val="3"/>
          </w:tcPr>
          <w:p w:rsidR="004F1A62" w:rsidRDefault="004F1A62">
            <w:pPr>
              <w:pStyle w:val="ConsPlusNormal"/>
            </w:pPr>
            <w:r>
              <w:t>Архангельская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Архангельск</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lastRenderedPageBreak/>
              <w:t>2</w:t>
            </w:r>
          </w:p>
        </w:tc>
        <w:tc>
          <w:tcPr>
            <w:tcW w:w="3969" w:type="dxa"/>
          </w:tcPr>
          <w:p w:rsidR="004F1A62" w:rsidRDefault="004F1A62">
            <w:pPr>
              <w:pStyle w:val="ConsPlusNormal"/>
            </w:pPr>
            <w:r>
              <w:t>Северодвинск</w:t>
            </w:r>
          </w:p>
        </w:tc>
        <w:tc>
          <w:tcPr>
            <w:tcW w:w="1701" w:type="dxa"/>
          </w:tcPr>
          <w:p w:rsidR="004F1A62" w:rsidRDefault="004F1A62">
            <w:pPr>
              <w:pStyle w:val="ConsPlusNormal"/>
              <w:jc w:val="center"/>
            </w:pPr>
            <w:r>
              <w:t>2,25</w:t>
            </w:r>
          </w:p>
        </w:tc>
      </w:tr>
      <w:tr w:rsidR="004F1A62">
        <w:tc>
          <w:tcPr>
            <w:tcW w:w="6804" w:type="dxa"/>
            <w:gridSpan w:val="3"/>
          </w:tcPr>
          <w:p w:rsidR="004F1A62" w:rsidRDefault="004F1A62">
            <w:pPr>
              <w:pStyle w:val="ConsPlusNormal"/>
            </w:pPr>
            <w:r>
              <w:t>Астраханская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Астрахань</w:t>
            </w:r>
          </w:p>
        </w:tc>
        <w:tc>
          <w:tcPr>
            <w:tcW w:w="1701" w:type="dxa"/>
          </w:tcPr>
          <w:p w:rsidR="004F1A62" w:rsidRDefault="004F1A62">
            <w:pPr>
              <w:pStyle w:val="ConsPlusNormal"/>
              <w:jc w:val="center"/>
            </w:pPr>
            <w:r>
              <w:t>0,40</w:t>
            </w:r>
          </w:p>
        </w:tc>
      </w:tr>
      <w:tr w:rsidR="004F1A62">
        <w:tc>
          <w:tcPr>
            <w:tcW w:w="6804" w:type="dxa"/>
            <w:gridSpan w:val="3"/>
          </w:tcPr>
          <w:p w:rsidR="004F1A62" w:rsidRDefault="004F1A62">
            <w:pPr>
              <w:pStyle w:val="ConsPlusNormal"/>
            </w:pPr>
            <w:r>
              <w:t>Республика Башкортостан</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Нефтекамск</w:t>
            </w:r>
          </w:p>
        </w:tc>
        <w:tc>
          <w:tcPr>
            <w:tcW w:w="1701" w:type="dxa"/>
          </w:tcPr>
          <w:p w:rsidR="004F1A62" w:rsidRDefault="004F1A62">
            <w:pPr>
              <w:pStyle w:val="ConsPlusNormal"/>
              <w:jc w:val="center"/>
            </w:pPr>
            <w:r>
              <w:t>2,05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Октябрьский</w:t>
            </w:r>
          </w:p>
        </w:tc>
        <w:tc>
          <w:tcPr>
            <w:tcW w:w="1701" w:type="dxa"/>
          </w:tcPr>
          <w:p w:rsidR="004F1A62" w:rsidRDefault="004F1A62">
            <w:pPr>
              <w:pStyle w:val="ConsPlusNormal"/>
              <w:jc w:val="center"/>
            </w:pPr>
            <w:r>
              <w:t>1,85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Салават</w:t>
            </w:r>
          </w:p>
        </w:tc>
        <w:tc>
          <w:tcPr>
            <w:tcW w:w="1701" w:type="dxa"/>
          </w:tcPr>
          <w:p w:rsidR="004F1A62" w:rsidRDefault="004F1A62">
            <w:pPr>
              <w:pStyle w:val="ConsPlusNormal"/>
              <w:jc w:val="center"/>
            </w:pPr>
            <w:r>
              <w:t>2,45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Стерлитамак</w:t>
            </w:r>
          </w:p>
        </w:tc>
        <w:tc>
          <w:tcPr>
            <w:tcW w:w="1701" w:type="dxa"/>
          </w:tcPr>
          <w:p w:rsidR="004F1A62" w:rsidRDefault="004F1A62">
            <w:pPr>
              <w:pStyle w:val="ConsPlusNormal"/>
              <w:jc w:val="center"/>
            </w:pPr>
            <w:r>
              <w:t>2,20</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Уфа</w:t>
            </w:r>
          </w:p>
        </w:tc>
        <w:tc>
          <w:tcPr>
            <w:tcW w:w="1701" w:type="dxa"/>
          </w:tcPr>
          <w:p w:rsidR="004F1A62" w:rsidRDefault="004F1A62">
            <w:pPr>
              <w:pStyle w:val="ConsPlusNormal"/>
              <w:jc w:val="center"/>
            </w:pPr>
            <w:r>
              <w:t>2,45</w:t>
            </w:r>
          </w:p>
        </w:tc>
      </w:tr>
      <w:tr w:rsidR="004F1A62">
        <w:tc>
          <w:tcPr>
            <w:tcW w:w="6804" w:type="dxa"/>
            <w:gridSpan w:val="3"/>
          </w:tcPr>
          <w:p w:rsidR="004F1A62" w:rsidRDefault="004F1A62">
            <w:pPr>
              <w:pStyle w:val="ConsPlusNormal"/>
            </w:pPr>
            <w:r>
              <w:t>Белгородская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Белгород</w:t>
            </w:r>
          </w:p>
        </w:tc>
        <w:tc>
          <w:tcPr>
            <w:tcW w:w="1701" w:type="dxa"/>
          </w:tcPr>
          <w:p w:rsidR="004F1A62" w:rsidRDefault="004F1A62">
            <w:pPr>
              <w:pStyle w:val="ConsPlusNormal"/>
              <w:jc w:val="center"/>
            </w:pPr>
            <w:r>
              <w:t>1,55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Старый Оскол</w:t>
            </w:r>
          </w:p>
        </w:tc>
        <w:tc>
          <w:tcPr>
            <w:tcW w:w="1701" w:type="dxa"/>
          </w:tcPr>
          <w:p w:rsidR="004F1A62" w:rsidRDefault="004F1A62">
            <w:pPr>
              <w:pStyle w:val="ConsPlusNormal"/>
              <w:jc w:val="center"/>
            </w:pPr>
            <w:r>
              <w:t>1,55</w:t>
            </w:r>
          </w:p>
        </w:tc>
      </w:tr>
      <w:tr w:rsidR="004F1A62">
        <w:tc>
          <w:tcPr>
            <w:tcW w:w="6804" w:type="dxa"/>
            <w:gridSpan w:val="3"/>
          </w:tcPr>
          <w:p w:rsidR="004F1A62" w:rsidRDefault="004F1A62">
            <w:pPr>
              <w:pStyle w:val="ConsPlusNormal"/>
            </w:pPr>
            <w:r>
              <w:t>Брянская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Брянск</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t>Республика Бурятия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Улан-Уде</w:t>
            </w:r>
          </w:p>
        </w:tc>
        <w:tc>
          <w:tcPr>
            <w:tcW w:w="1701" w:type="dxa"/>
          </w:tcPr>
          <w:p w:rsidR="004F1A62" w:rsidRDefault="004F1A62">
            <w:pPr>
              <w:pStyle w:val="ConsPlusNormal"/>
              <w:jc w:val="center"/>
            </w:pPr>
            <w:r>
              <w:t>0,45</w:t>
            </w:r>
          </w:p>
        </w:tc>
      </w:tr>
      <w:tr w:rsidR="004F1A62">
        <w:tc>
          <w:tcPr>
            <w:tcW w:w="6804" w:type="dxa"/>
            <w:gridSpan w:val="3"/>
          </w:tcPr>
          <w:p w:rsidR="004F1A62" w:rsidRDefault="004F1A62">
            <w:pPr>
              <w:pStyle w:val="ConsPlusNormal"/>
            </w:pPr>
            <w:r>
              <w:t>Владимирская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Владимир</w:t>
            </w:r>
          </w:p>
        </w:tc>
        <w:tc>
          <w:tcPr>
            <w:tcW w:w="1701" w:type="dxa"/>
          </w:tcPr>
          <w:p w:rsidR="004F1A62" w:rsidRDefault="004F1A62">
            <w:pPr>
              <w:pStyle w:val="ConsPlusNormal"/>
              <w:jc w:val="center"/>
            </w:pPr>
            <w:r>
              <w:t>1,85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Ковров</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Муром</w:t>
            </w:r>
          </w:p>
        </w:tc>
        <w:tc>
          <w:tcPr>
            <w:tcW w:w="1701" w:type="dxa"/>
          </w:tcPr>
          <w:p w:rsidR="004F1A62" w:rsidRDefault="004F1A62">
            <w:pPr>
              <w:pStyle w:val="ConsPlusNormal"/>
              <w:jc w:val="center"/>
            </w:pPr>
            <w:r>
              <w:t>1,55</w:t>
            </w:r>
          </w:p>
        </w:tc>
      </w:tr>
      <w:tr w:rsidR="004F1A62">
        <w:tc>
          <w:tcPr>
            <w:tcW w:w="6804" w:type="dxa"/>
            <w:gridSpan w:val="3"/>
          </w:tcPr>
          <w:p w:rsidR="004F1A62" w:rsidRDefault="004F1A62">
            <w:pPr>
              <w:pStyle w:val="ConsPlusNormal"/>
            </w:pPr>
            <w:r>
              <w:t>Волгоградская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Волгоград</w:t>
            </w:r>
          </w:p>
        </w:tc>
        <w:tc>
          <w:tcPr>
            <w:tcW w:w="1701" w:type="dxa"/>
          </w:tcPr>
          <w:p w:rsidR="004F1A62" w:rsidRDefault="004F1A62">
            <w:pPr>
              <w:pStyle w:val="ConsPlusNormal"/>
              <w:jc w:val="center"/>
            </w:pPr>
            <w:r>
              <w:t>1,00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Волжский</w:t>
            </w:r>
          </w:p>
        </w:tc>
        <w:tc>
          <w:tcPr>
            <w:tcW w:w="1701" w:type="dxa"/>
          </w:tcPr>
          <w:p w:rsidR="004F1A62" w:rsidRDefault="004F1A62">
            <w:pPr>
              <w:pStyle w:val="ConsPlusNormal"/>
              <w:jc w:val="center"/>
            </w:pPr>
            <w:r>
              <w:t>1,00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Камышин</w:t>
            </w:r>
          </w:p>
        </w:tc>
        <w:tc>
          <w:tcPr>
            <w:tcW w:w="1701" w:type="dxa"/>
          </w:tcPr>
          <w:p w:rsidR="004F1A62" w:rsidRDefault="004F1A62">
            <w:pPr>
              <w:pStyle w:val="ConsPlusNormal"/>
              <w:jc w:val="center"/>
            </w:pPr>
            <w:r>
              <w:t>1,15</w:t>
            </w:r>
          </w:p>
        </w:tc>
      </w:tr>
      <w:tr w:rsidR="004F1A62">
        <w:tc>
          <w:tcPr>
            <w:tcW w:w="6804" w:type="dxa"/>
            <w:gridSpan w:val="3"/>
          </w:tcPr>
          <w:p w:rsidR="004F1A62" w:rsidRDefault="004F1A62">
            <w:pPr>
              <w:pStyle w:val="ConsPlusNormal"/>
            </w:pPr>
            <w:r>
              <w:t>Вологодская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Вологда</w:t>
            </w:r>
          </w:p>
        </w:tc>
        <w:tc>
          <w:tcPr>
            <w:tcW w:w="1701" w:type="dxa"/>
          </w:tcPr>
          <w:p w:rsidR="004F1A62" w:rsidRDefault="004F1A62">
            <w:pPr>
              <w:pStyle w:val="ConsPlusNormal"/>
              <w:jc w:val="center"/>
            </w:pPr>
            <w:r>
              <w:t>1,65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Череповец</w:t>
            </w:r>
          </w:p>
        </w:tc>
        <w:tc>
          <w:tcPr>
            <w:tcW w:w="1701" w:type="dxa"/>
          </w:tcPr>
          <w:p w:rsidR="004F1A62" w:rsidRDefault="004F1A62">
            <w:pPr>
              <w:pStyle w:val="ConsPlusNormal"/>
              <w:jc w:val="center"/>
            </w:pPr>
            <w:r>
              <w:t>1,85</w:t>
            </w:r>
          </w:p>
        </w:tc>
      </w:tr>
      <w:tr w:rsidR="004F1A62">
        <w:tc>
          <w:tcPr>
            <w:tcW w:w="6804" w:type="dxa"/>
            <w:gridSpan w:val="3"/>
          </w:tcPr>
          <w:p w:rsidR="004F1A62" w:rsidRDefault="004F1A62">
            <w:pPr>
              <w:pStyle w:val="ConsPlusNormal"/>
            </w:pPr>
            <w:r>
              <w:t>Воронежская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Воронеж</w:t>
            </w:r>
          </w:p>
        </w:tc>
        <w:tc>
          <w:tcPr>
            <w:tcW w:w="1701" w:type="dxa"/>
          </w:tcPr>
          <w:p w:rsidR="004F1A62" w:rsidRDefault="004F1A62">
            <w:pPr>
              <w:pStyle w:val="ConsPlusNormal"/>
              <w:jc w:val="center"/>
            </w:pPr>
            <w:r>
              <w:t>1,55</w:t>
            </w:r>
          </w:p>
        </w:tc>
      </w:tr>
      <w:tr w:rsidR="004F1A62">
        <w:tc>
          <w:tcPr>
            <w:tcW w:w="6804" w:type="dxa"/>
            <w:gridSpan w:val="3"/>
          </w:tcPr>
          <w:p w:rsidR="004F1A62" w:rsidRDefault="004F1A62">
            <w:pPr>
              <w:pStyle w:val="ConsPlusNormal"/>
            </w:pPr>
            <w:r>
              <w:t>Республика Дагестан</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Каспийск</w:t>
            </w:r>
          </w:p>
        </w:tc>
        <w:tc>
          <w:tcPr>
            <w:tcW w:w="1701" w:type="dxa"/>
          </w:tcPr>
          <w:p w:rsidR="004F1A62" w:rsidRDefault="004F1A62">
            <w:pPr>
              <w:pStyle w:val="ConsPlusNormal"/>
              <w:jc w:val="center"/>
            </w:pPr>
            <w:r>
              <w:t>0,60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Махачкала</w:t>
            </w:r>
          </w:p>
        </w:tc>
        <w:tc>
          <w:tcPr>
            <w:tcW w:w="1701" w:type="dxa"/>
          </w:tcPr>
          <w:p w:rsidR="004F1A62" w:rsidRDefault="004F1A62">
            <w:pPr>
              <w:pStyle w:val="ConsPlusNormal"/>
              <w:jc w:val="center"/>
            </w:pPr>
            <w:r>
              <w:t>0,60</w:t>
            </w:r>
          </w:p>
        </w:tc>
      </w:tr>
      <w:tr w:rsidR="004F1A62">
        <w:tc>
          <w:tcPr>
            <w:tcW w:w="1134" w:type="dxa"/>
          </w:tcPr>
          <w:p w:rsidR="004F1A62" w:rsidRDefault="004F1A62">
            <w:pPr>
              <w:pStyle w:val="ConsPlusNormal"/>
              <w:jc w:val="center"/>
            </w:pPr>
            <w:r>
              <w:lastRenderedPageBreak/>
              <w:t>3</w:t>
            </w:r>
          </w:p>
        </w:tc>
        <w:tc>
          <w:tcPr>
            <w:tcW w:w="3969" w:type="dxa"/>
          </w:tcPr>
          <w:p w:rsidR="004F1A62" w:rsidRDefault="004F1A62">
            <w:pPr>
              <w:pStyle w:val="ConsPlusNormal"/>
            </w:pPr>
            <w:r>
              <w:t>Хасавюрт</w:t>
            </w:r>
          </w:p>
        </w:tc>
        <w:tc>
          <w:tcPr>
            <w:tcW w:w="1701" w:type="dxa"/>
          </w:tcPr>
          <w:p w:rsidR="004F1A62" w:rsidRDefault="004F1A62">
            <w:pPr>
              <w:pStyle w:val="ConsPlusNormal"/>
              <w:jc w:val="center"/>
            </w:pPr>
            <w:r>
              <w:t>0,65</w:t>
            </w:r>
          </w:p>
        </w:tc>
      </w:tr>
      <w:tr w:rsidR="004F1A62">
        <w:tc>
          <w:tcPr>
            <w:tcW w:w="6804" w:type="dxa"/>
            <w:gridSpan w:val="3"/>
          </w:tcPr>
          <w:p w:rsidR="004F1A62" w:rsidRDefault="004F1A62">
            <w:pPr>
              <w:pStyle w:val="ConsPlusNormal"/>
            </w:pPr>
            <w:r>
              <w:t>Еврейская автономная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Биробиджан</w:t>
            </w:r>
          </w:p>
        </w:tc>
        <w:tc>
          <w:tcPr>
            <w:tcW w:w="1701" w:type="dxa"/>
          </w:tcPr>
          <w:p w:rsidR="004F1A62" w:rsidRDefault="004F1A62">
            <w:pPr>
              <w:pStyle w:val="ConsPlusNormal"/>
              <w:jc w:val="center"/>
            </w:pPr>
            <w:r>
              <w:t>0,95</w:t>
            </w:r>
          </w:p>
        </w:tc>
      </w:tr>
      <w:tr w:rsidR="004F1A62">
        <w:tc>
          <w:tcPr>
            <w:tcW w:w="6804" w:type="dxa"/>
            <w:gridSpan w:val="3"/>
          </w:tcPr>
          <w:p w:rsidR="004F1A62" w:rsidRDefault="004F1A62">
            <w:pPr>
              <w:pStyle w:val="ConsPlusNormal"/>
            </w:pPr>
            <w:r>
              <w:t>Забайкальский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Чита</w:t>
            </w:r>
          </w:p>
        </w:tc>
        <w:tc>
          <w:tcPr>
            <w:tcW w:w="1701" w:type="dxa"/>
          </w:tcPr>
          <w:p w:rsidR="004F1A62" w:rsidRDefault="004F1A62">
            <w:pPr>
              <w:pStyle w:val="ConsPlusNormal"/>
              <w:jc w:val="center"/>
            </w:pPr>
            <w:r>
              <w:t>0,40</w:t>
            </w:r>
          </w:p>
        </w:tc>
      </w:tr>
      <w:tr w:rsidR="004F1A62">
        <w:tc>
          <w:tcPr>
            <w:tcW w:w="6804" w:type="dxa"/>
            <w:gridSpan w:val="3"/>
          </w:tcPr>
          <w:p w:rsidR="004F1A62" w:rsidRDefault="004F1A62">
            <w:pPr>
              <w:pStyle w:val="ConsPlusNormal"/>
            </w:pPr>
            <w:r>
              <w:t>Ивановская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Иваново</w:t>
            </w:r>
          </w:p>
        </w:tc>
        <w:tc>
          <w:tcPr>
            <w:tcW w:w="1701" w:type="dxa"/>
          </w:tcPr>
          <w:p w:rsidR="004F1A62" w:rsidRDefault="004F1A62">
            <w:pPr>
              <w:pStyle w:val="ConsPlusNormal"/>
              <w:jc w:val="center"/>
            </w:pPr>
            <w:r>
              <w:t>1,70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Кинешма</w:t>
            </w:r>
          </w:p>
        </w:tc>
        <w:tc>
          <w:tcPr>
            <w:tcW w:w="1701" w:type="dxa"/>
          </w:tcPr>
          <w:p w:rsidR="004F1A62" w:rsidRDefault="004F1A62">
            <w:pPr>
              <w:pStyle w:val="ConsPlusNormal"/>
              <w:jc w:val="center"/>
            </w:pPr>
            <w:r>
              <w:t>1,90</w:t>
            </w:r>
          </w:p>
        </w:tc>
      </w:tr>
      <w:tr w:rsidR="004F1A62">
        <w:tc>
          <w:tcPr>
            <w:tcW w:w="6804" w:type="dxa"/>
            <w:gridSpan w:val="3"/>
          </w:tcPr>
          <w:p w:rsidR="004F1A62" w:rsidRDefault="004F1A62">
            <w:pPr>
              <w:pStyle w:val="ConsPlusNormal"/>
            </w:pPr>
            <w:r>
              <w:t>Республика Ингушетия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Назрань</w:t>
            </w:r>
          </w:p>
        </w:tc>
        <w:tc>
          <w:tcPr>
            <w:tcW w:w="1701" w:type="dxa"/>
          </w:tcPr>
          <w:p w:rsidR="004F1A62" w:rsidRDefault="004F1A62">
            <w:pPr>
              <w:pStyle w:val="ConsPlusNormal"/>
              <w:jc w:val="center"/>
            </w:pPr>
            <w:r>
              <w:t>0,65</w:t>
            </w:r>
          </w:p>
        </w:tc>
      </w:tr>
      <w:tr w:rsidR="004F1A62">
        <w:tc>
          <w:tcPr>
            <w:tcW w:w="6804" w:type="dxa"/>
            <w:gridSpan w:val="3"/>
          </w:tcPr>
          <w:p w:rsidR="004F1A62" w:rsidRDefault="004F1A62">
            <w:pPr>
              <w:pStyle w:val="ConsPlusNormal"/>
            </w:pPr>
            <w:r>
              <w:t>Иркутская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Ангарск</w:t>
            </w:r>
          </w:p>
        </w:tc>
        <w:tc>
          <w:tcPr>
            <w:tcW w:w="1701" w:type="dxa"/>
          </w:tcPr>
          <w:p w:rsidR="004F1A62" w:rsidRDefault="004F1A62">
            <w:pPr>
              <w:pStyle w:val="ConsPlusNormal"/>
              <w:jc w:val="center"/>
            </w:pPr>
            <w:r>
              <w:t>1,05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Братск</w:t>
            </w:r>
          </w:p>
        </w:tc>
        <w:tc>
          <w:tcPr>
            <w:tcW w:w="1701" w:type="dxa"/>
          </w:tcPr>
          <w:p w:rsidR="004F1A62" w:rsidRDefault="004F1A62">
            <w:pPr>
              <w:pStyle w:val="ConsPlusNormal"/>
              <w:jc w:val="center"/>
            </w:pPr>
            <w:r>
              <w:t>1,25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Иркутск</w:t>
            </w:r>
          </w:p>
        </w:tc>
        <w:tc>
          <w:tcPr>
            <w:tcW w:w="1701" w:type="dxa"/>
          </w:tcPr>
          <w:p w:rsidR="004F1A62" w:rsidRDefault="004F1A62">
            <w:pPr>
              <w:pStyle w:val="ConsPlusNormal"/>
              <w:jc w:val="center"/>
            </w:pPr>
            <w:r>
              <w:t>1,05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Усть-Илимск</w:t>
            </w:r>
          </w:p>
        </w:tc>
        <w:tc>
          <w:tcPr>
            <w:tcW w:w="1701" w:type="dxa"/>
          </w:tcPr>
          <w:p w:rsidR="004F1A62" w:rsidRDefault="004F1A62">
            <w:pPr>
              <w:pStyle w:val="ConsPlusNormal"/>
              <w:jc w:val="center"/>
            </w:pPr>
            <w:r>
              <w:t>1,25</w:t>
            </w:r>
          </w:p>
        </w:tc>
      </w:tr>
      <w:tr w:rsidR="004F1A62">
        <w:tc>
          <w:tcPr>
            <w:tcW w:w="6804" w:type="dxa"/>
            <w:gridSpan w:val="3"/>
          </w:tcPr>
          <w:p w:rsidR="004F1A62" w:rsidRDefault="004F1A62">
            <w:pPr>
              <w:pStyle w:val="ConsPlusNormal"/>
            </w:pPr>
            <w:r>
              <w:t>Кабардино-Балкарская Республика</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Нальчик</w:t>
            </w:r>
          </w:p>
        </w:tc>
        <w:tc>
          <w:tcPr>
            <w:tcW w:w="1701" w:type="dxa"/>
          </w:tcPr>
          <w:p w:rsidR="004F1A62" w:rsidRDefault="004F1A62">
            <w:pPr>
              <w:pStyle w:val="ConsPlusNormal"/>
              <w:jc w:val="center"/>
            </w:pPr>
            <w:r>
              <w:t>0,50</w:t>
            </w:r>
          </w:p>
        </w:tc>
      </w:tr>
      <w:tr w:rsidR="004F1A62">
        <w:tc>
          <w:tcPr>
            <w:tcW w:w="6804" w:type="dxa"/>
            <w:gridSpan w:val="3"/>
          </w:tcPr>
          <w:p w:rsidR="004F1A62" w:rsidRDefault="004F1A62">
            <w:pPr>
              <w:pStyle w:val="ConsPlusNormal"/>
            </w:pPr>
            <w:r>
              <w:t>Калининградская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Калининград</w:t>
            </w:r>
          </w:p>
        </w:tc>
        <w:tc>
          <w:tcPr>
            <w:tcW w:w="1701" w:type="dxa"/>
          </w:tcPr>
          <w:p w:rsidR="004F1A62" w:rsidRDefault="004F1A62">
            <w:pPr>
              <w:pStyle w:val="ConsPlusNormal"/>
              <w:jc w:val="center"/>
            </w:pPr>
            <w:r>
              <w:t>0,80</w:t>
            </w:r>
          </w:p>
        </w:tc>
      </w:tr>
      <w:tr w:rsidR="004F1A62">
        <w:tc>
          <w:tcPr>
            <w:tcW w:w="6804" w:type="dxa"/>
            <w:gridSpan w:val="3"/>
          </w:tcPr>
          <w:p w:rsidR="004F1A62" w:rsidRDefault="004F1A62">
            <w:pPr>
              <w:pStyle w:val="ConsPlusNormal"/>
            </w:pPr>
            <w:r>
              <w:t>Республика Калмыкия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Элиста</w:t>
            </w:r>
          </w:p>
        </w:tc>
        <w:tc>
          <w:tcPr>
            <w:tcW w:w="1701" w:type="dxa"/>
          </w:tcPr>
          <w:p w:rsidR="004F1A62" w:rsidRDefault="004F1A62">
            <w:pPr>
              <w:pStyle w:val="ConsPlusNormal"/>
              <w:jc w:val="center"/>
            </w:pPr>
            <w:r>
              <w:t>0,70</w:t>
            </w:r>
          </w:p>
        </w:tc>
      </w:tr>
      <w:tr w:rsidR="004F1A62">
        <w:tc>
          <w:tcPr>
            <w:tcW w:w="6804" w:type="dxa"/>
            <w:gridSpan w:val="3"/>
          </w:tcPr>
          <w:p w:rsidR="004F1A62" w:rsidRDefault="004F1A62">
            <w:pPr>
              <w:pStyle w:val="ConsPlusNormal"/>
            </w:pPr>
            <w:r>
              <w:t>Калужская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Калуга</w:t>
            </w:r>
          </w:p>
        </w:tc>
        <w:tc>
          <w:tcPr>
            <w:tcW w:w="1701" w:type="dxa"/>
          </w:tcPr>
          <w:p w:rsidR="004F1A62" w:rsidRDefault="004F1A62">
            <w:pPr>
              <w:pStyle w:val="ConsPlusNormal"/>
              <w:jc w:val="center"/>
            </w:pPr>
            <w:r>
              <w:t>1,90</w:t>
            </w:r>
          </w:p>
        </w:tc>
      </w:tr>
      <w:tr w:rsidR="004F1A62">
        <w:tc>
          <w:tcPr>
            <w:tcW w:w="6804" w:type="dxa"/>
            <w:gridSpan w:val="3"/>
          </w:tcPr>
          <w:p w:rsidR="004F1A62" w:rsidRDefault="004F1A62">
            <w:pPr>
              <w:pStyle w:val="ConsPlusNormal"/>
            </w:pPr>
            <w:r>
              <w:t>Камчатский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Петропавловск-Камчатский</w:t>
            </w:r>
          </w:p>
        </w:tc>
        <w:tc>
          <w:tcPr>
            <w:tcW w:w="1701" w:type="dxa"/>
          </w:tcPr>
          <w:p w:rsidR="004F1A62" w:rsidRDefault="004F1A62">
            <w:pPr>
              <w:pStyle w:val="ConsPlusNormal"/>
              <w:jc w:val="center"/>
            </w:pPr>
            <w:r>
              <w:t>4,10</w:t>
            </w:r>
          </w:p>
        </w:tc>
      </w:tr>
      <w:tr w:rsidR="004F1A62">
        <w:tc>
          <w:tcPr>
            <w:tcW w:w="6804" w:type="dxa"/>
            <w:gridSpan w:val="3"/>
          </w:tcPr>
          <w:p w:rsidR="004F1A62" w:rsidRDefault="004F1A62">
            <w:pPr>
              <w:pStyle w:val="ConsPlusNormal"/>
            </w:pPr>
            <w:r>
              <w:t>Карачаево-Черкесская Республика</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Черкесск</w:t>
            </w:r>
          </w:p>
        </w:tc>
        <w:tc>
          <w:tcPr>
            <w:tcW w:w="1701" w:type="dxa"/>
          </w:tcPr>
          <w:p w:rsidR="004F1A62" w:rsidRDefault="004F1A62">
            <w:pPr>
              <w:pStyle w:val="ConsPlusNormal"/>
              <w:jc w:val="center"/>
            </w:pPr>
            <w:r>
              <w:t>0,60</w:t>
            </w:r>
          </w:p>
        </w:tc>
      </w:tr>
      <w:tr w:rsidR="004F1A62">
        <w:tc>
          <w:tcPr>
            <w:tcW w:w="6804" w:type="dxa"/>
            <w:gridSpan w:val="3"/>
          </w:tcPr>
          <w:p w:rsidR="004F1A62" w:rsidRDefault="004F1A62">
            <w:pPr>
              <w:pStyle w:val="ConsPlusNormal"/>
            </w:pPr>
            <w:r>
              <w:t>Республика Карелия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Петрозаводск</w:t>
            </w:r>
          </w:p>
        </w:tc>
        <w:tc>
          <w:tcPr>
            <w:tcW w:w="1701" w:type="dxa"/>
          </w:tcPr>
          <w:p w:rsidR="004F1A62" w:rsidRDefault="004F1A62">
            <w:pPr>
              <w:pStyle w:val="ConsPlusNormal"/>
              <w:jc w:val="center"/>
            </w:pPr>
            <w:r>
              <w:t>1,70</w:t>
            </w:r>
          </w:p>
        </w:tc>
      </w:tr>
      <w:tr w:rsidR="004F1A62">
        <w:tc>
          <w:tcPr>
            <w:tcW w:w="6804" w:type="dxa"/>
            <w:gridSpan w:val="3"/>
          </w:tcPr>
          <w:p w:rsidR="004F1A62" w:rsidRDefault="004F1A62">
            <w:pPr>
              <w:pStyle w:val="ConsPlusNormal"/>
            </w:pPr>
            <w:r>
              <w:t>Кемеровская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Кемерово</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Киселевск</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lastRenderedPageBreak/>
              <w:t>3</w:t>
            </w:r>
          </w:p>
        </w:tc>
        <w:tc>
          <w:tcPr>
            <w:tcW w:w="3969" w:type="dxa"/>
          </w:tcPr>
          <w:p w:rsidR="004F1A62" w:rsidRDefault="004F1A62">
            <w:pPr>
              <w:pStyle w:val="ConsPlusNormal"/>
            </w:pPr>
            <w:r>
              <w:t>Междуреченск</w:t>
            </w:r>
          </w:p>
        </w:tc>
        <w:tc>
          <w:tcPr>
            <w:tcW w:w="1701" w:type="dxa"/>
          </w:tcPr>
          <w:p w:rsidR="004F1A62" w:rsidRDefault="004F1A62">
            <w:pPr>
              <w:pStyle w:val="ConsPlusNormal"/>
              <w:jc w:val="center"/>
            </w:pPr>
            <w:r>
              <w:t>3,50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Новокузнецк</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Прокопьевск</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t>Кировская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Киров</w:t>
            </w:r>
          </w:p>
        </w:tc>
        <w:tc>
          <w:tcPr>
            <w:tcW w:w="1701" w:type="dxa"/>
          </w:tcPr>
          <w:p w:rsidR="004F1A62" w:rsidRDefault="004F1A62">
            <w:pPr>
              <w:pStyle w:val="ConsPlusNormal"/>
              <w:jc w:val="center"/>
            </w:pPr>
            <w:r>
              <w:t>2,10</w:t>
            </w:r>
          </w:p>
        </w:tc>
      </w:tr>
      <w:tr w:rsidR="004F1A62">
        <w:tc>
          <w:tcPr>
            <w:tcW w:w="6804" w:type="dxa"/>
            <w:gridSpan w:val="3"/>
          </w:tcPr>
          <w:p w:rsidR="004F1A62" w:rsidRDefault="004F1A62">
            <w:pPr>
              <w:pStyle w:val="ConsPlusNormal"/>
            </w:pPr>
            <w:r>
              <w:t>Республика Коми</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Сыктывкар</w:t>
            </w:r>
          </w:p>
        </w:tc>
        <w:tc>
          <w:tcPr>
            <w:tcW w:w="1701" w:type="dxa"/>
          </w:tcPr>
          <w:p w:rsidR="004F1A62" w:rsidRDefault="004F1A62">
            <w:pPr>
              <w:pStyle w:val="ConsPlusNormal"/>
              <w:jc w:val="center"/>
            </w:pPr>
            <w:r>
              <w:t>2,45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Ухта</w:t>
            </w:r>
          </w:p>
        </w:tc>
        <w:tc>
          <w:tcPr>
            <w:tcW w:w="1701" w:type="dxa"/>
          </w:tcPr>
          <w:p w:rsidR="004F1A62" w:rsidRDefault="004F1A62">
            <w:pPr>
              <w:pStyle w:val="ConsPlusNormal"/>
              <w:jc w:val="center"/>
            </w:pPr>
            <w:r>
              <w:t>2,15</w:t>
            </w:r>
          </w:p>
        </w:tc>
      </w:tr>
      <w:tr w:rsidR="004F1A62">
        <w:tc>
          <w:tcPr>
            <w:tcW w:w="6804" w:type="dxa"/>
            <w:gridSpan w:val="3"/>
          </w:tcPr>
          <w:p w:rsidR="004F1A62" w:rsidRDefault="004F1A62">
            <w:pPr>
              <w:pStyle w:val="ConsPlusNormal"/>
            </w:pPr>
            <w:r>
              <w:t>Костромская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Кострома</w:t>
            </w:r>
          </w:p>
        </w:tc>
        <w:tc>
          <w:tcPr>
            <w:tcW w:w="1701" w:type="dxa"/>
          </w:tcPr>
          <w:p w:rsidR="004F1A62" w:rsidRDefault="004F1A62">
            <w:pPr>
              <w:pStyle w:val="ConsPlusNormal"/>
              <w:jc w:val="center"/>
            </w:pPr>
            <w:r>
              <w:t>1,80</w:t>
            </w:r>
          </w:p>
        </w:tc>
      </w:tr>
      <w:tr w:rsidR="004F1A62">
        <w:tc>
          <w:tcPr>
            <w:tcW w:w="6804" w:type="dxa"/>
            <w:gridSpan w:val="3"/>
          </w:tcPr>
          <w:p w:rsidR="004F1A62" w:rsidRDefault="004F1A62">
            <w:pPr>
              <w:pStyle w:val="ConsPlusNormal"/>
            </w:pPr>
            <w:r>
              <w:t>Краснодарский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Армавир</w:t>
            </w:r>
          </w:p>
        </w:tc>
        <w:tc>
          <w:tcPr>
            <w:tcW w:w="1701" w:type="dxa"/>
          </w:tcPr>
          <w:p w:rsidR="004F1A62" w:rsidRDefault="004F1A62">
            <w:pPr>
              <w:pStyle w:val="ConsPlusNormal"/>
              <w:jc w:val="center"/>
            </w:pPr>
            <w:r>
              <w:t>0,85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Краснодар</w:t>
            </w:r>
          </w:p>
        </w:tc>
        <w:tc>
          <w:tcPr>
            <w:tcW w:w="1701" w:type="dxa"/>
          </w:tcPr>
          <w:p w:rsidR="004F1A62" w:rsidRDefault="004F1A62">
            <w:pPr>
              <w:pStyle w:val="ConsPlusNormal"/>
              <w:jc w:val="center"/>
            </w:pPr>
            <w:r>
              <w:t>1,10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Кропоткин</w:t>
            </w:r>
          </w:p>
        </w:tc>
        <w:tc>
          <w:tcPr>
            <w:tcW w:w="1701" w:type="dxa"/>
          </w:tcPr>
          <w:p w:rsidR="004F1A62" w:rsidRDefault="004F1A62">
            <w:pPr>
              <w:pStyle w:val="ConsPlusNormal"/>
              <w:jc w:val="center"/>
            </w:pPr>
            <w:r>
              <w:t>0,70</w:t>
            </w:r>
          </w:p>
        </w:tc>
      </w:tr>
      <w:tr w:rsidR="004F1A62">
        <w:tc>
          <w:tcPr>
            <w:tcW w:w="6804" w:type="dxa"/>
            <w:gridSpan w:val="3"/>
          </w:tcPr>
          <w:p w:rsidR="004F1A62" w:rsidRDefault="004F1A62">
            <w:pPr>
              <w:pStyle w:val="ConsPlusNormal"/>
            </w:pPr>
            <w:r>
              <w:t>Красноярский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Ачинск</w:t>
            </w:r>
          </w:p>
        </w:tc>
        <w:tc>
          <w:tcPr>
            <w:tcW w:w="1701" w:type="dxa"/>
          </w:tcPr>
          <w:p w:rsidR="004F1A62" w:rsidRDefault="004F1A62">
            <w:pPr>
              <w:pStyle w:val="ConsPlusNormal"/>
              <w:jc w:val="center"/>
            </w:pPr>
            <w:r>
              <w:t>1,25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Канск</w:t>
            </w:r>
          </w:p>
        </w:tc>
        <w:tc>
          <w:tcPr>
            <w:tcW w:w="1701" w:type="dxa"/>
          </w:tcPr>
          <w:p w:rsidR="004F1A62" w:rsidRDefault="004F1A62">
            <w:pPr>
              <w:pStyle w:val="ConsPlusNormal"/>
              <w:jc w:val="center"/>
            </w:pPr>
            <w:r>
              <w:t>1,10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Красноярск</w:t>
            </w:r>
          </w:p>
        </w:tc>
        <w:tc>
          <w:tcPr>
            <w:tcW w:w="1701" w:type="dxa"/>
          </w:tcPr>
          <w:p w:rsidR="004F1A62" w:rsidRDefault="004F1A62">
            <w:pPr>
              <w:pStyle w:val="ConsPlusNormal"/>
              <w:jc w:val="center"/>
            </w:pPr>
            <w:r>
              <w:t>1,35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Норильск</w:t>
            </w:r>
          </w:p>
        </w:tc>
        <w:tc>
          <w:tcPr>
            <w:tcW w:w="1701" w:type="dxa"/>
          </w:tcPr>
          <w:p w:rsidR="004F1A62" w:rsidRDefault="004F1A62">
            <w:pPr>
              <w:pStyle w:val="ConsPlusNormal"/>
              <w:jc w:val="center"/>
            </w:pPr>
            <w:r>
              <w:t>2,40</w:t>
            </w:r>
          </w:p>
        </w:tc>
      </w:tr>
      <w:tr w:rsidR="004F1A62">
        <w:tc>
          <w:tcPr>
            <w:tcW w:w="6804" w:type="dxa"/>
            <w:gridSpan w:val="3"/>
          </w:tcPr>
          <w:p w:rsidR="004F1A62" w:rsidRDefault="004F1A62">
            <w:pPr>
              <w:pStyle w:val="ConsPlusNormal"/>
            </w:pPr>
            <w:r>
              <w:t>Республика Крым</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Евпатория</w:t>
            </w:r>
          </w:p>
        </w:tc>
        <w:tc>
          <w:tcPr>
            <w:tcW w:w="1701" w:type="dxa"/>
          </w:tcPr>
          <w:p w:rsidR="004F1A62" w:rsidRDefault="004F1A62">
            <w:pPr>
              <w:pStyle w:val="ConsPlusNormal"/>
              <w:jc w:val="center"/>
            </w:pPr>
            <w:r>
              <w:t>0,45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Ялта</w:t>
            </w:r>
          </w:p>
        </w:tc>
        <w:tc>
          <w:tcPr>
            <w:tcW w:w="1701" w:type="dxa"/>
          </w:tcPr>
          <w:p w:rsidR="004F1A62" w:rsidRDefault="004F1A62">
            <w:pPr>
              <w:pStyle w:val="ConsPlusNormal"/>
              <w:jc w:val="center"/>
            </w:pPr>
            <w:r>
              <w:t>0,50</w:t>
            </w:r>
          </w:p>
        </w:tc>
      </w:tr>
      <w:tr w:rsidR="004F1A62">
        <w:tc>
          <w:tcPr>
            <w:tcW w:w="6804" w:type="dxa"/>
            <w:gridSpan w:val="3"/>
          </w:tcPr>
          <w:p w:rsidR="004F1A62" w:rsidRDefault="004F1A62">
            <w:pPr>
              <w:pStyle w:val="ConsPlusNormal"/>
            </w:pPr>
            <w:r>
              <w:t>Курганская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Курган</w:t>
            </w:r>
          </w:p>
        </w:tc>
        <w:tc>
          <w:tcPr>
            <w:tcW w:w="1701" w:type="dxa"/>
          </w:tcPr>
          <w:p w:rsidR="004F1A62" w:rsidRDefault="004F1A62">
            <w:pPr>
              <w:pStyle w:val="ConsPlusNormal"/>
              <w:jc w:val="center"/>
            </w:pPr>
            <w:r>
              <w:t>1,30</w:t>
            </w:r>
          </w:p>
        </w:tc>
      </w:tr>
      <w:tr w:rsidR="004F1A62">
        <w:tc>
          <w:tcPr>
            <w:tcW w:w="6804" w:type="dxa"/>
            <w:gridSpan w:val="3"/>
          </w:tcPr>
          <w:p w:rsidR="004F1A62" w:rsidRDefault="004F1A62">
            <w:pPr>
              <w:pStyle w:val="ConsPlusNormal"/>
            </w:pPr>
            <w:r>
              <w:t>Курская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Железногорск</w:t>
            </w:r>
          </w:p>
        </w:tc>
        <w:tc>
          <w:tcPr>
            <w:tcW w:w="1701" w:type="dxa"/>
          </w:tcPr>
          <w:p w:rsidR="004F1A62" w:rsidRDefault="004F1A62">
            <w:pPr>
              <w:pStyle w:val="ConsPlusNormal"/>
              <w:jc w:val="center"/>
            </w:pPr>
            <w:r>
              <w:t>1,40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Курск</w:t>
            </w:r>
          </w:p>
        </w:tc>
        <w:tc>
          <w:tcPr>
            <w:tcW w:w="1701" w:type="dxa"/>
          </w:tcPr>
          <w:p w:rsidR="004F1A62" w:rsidRDefault="004F1A62">
            <w:pPr>
              <w:pStyle w:val="ConsPlusNormal"/>
              <w:jc w:val="center"/>
            </w:pPr>
            <w:r>
              <w:t>1,25</w:t>
            </w:r>
          </w:p>
        </w:tc>
      </w:tr>
      <w:tr w:rsidR="004F1A62">
        <w:tc>
          <w:tcPr>
            <w:tcW w:w="6804" w:type="dxa"/>
            <w:gridSpan w:val="3"/>
          </w:tcPr>
          <w:p w:rsidR="004F1A62" w:rsidRDefault="004F1A62">
            <w:pPr>
              <w:pStyle w:val="ConsPlusNormal"/>
            </w:pPr>
            <w:r>
              <w:t>Ленинградская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Выборг</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Гатчина</w:t>
            </w:r>
          </w:p>
        </w:tc>
        <w:tc>
          <w:tcPr>
            <w:tcW w:w="1701" w:type="dxa"/>
          </w:tcPr>
          <w:p w:rsidR="004F1A62" w:rsidRDefault="004F1A62">
            <w:pPr>
              <w:pStyle w:val="ConsPlusNormal"/>
              <w:jc w:val="center"/>
            </w:pPr>
            <w:r>
              <w:t>1,40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Пушкин</w:t>
            </w:r>
          </w:p>
        </w:tc>
        <w:tc>
          <w:tcPr>
            <w:tcW w:w="1701" w:type="dxa"/>
          </w:tcPr>
          <w:p w:rsidR="004F1A62" w:rsidRDefault="004F1A62">
            <w:pPr>
              <w:pStyle w:val="ConsPlusNormal"/>
              <w:jc w:val="center"/>
            </w:pPr>
            <w:r>
              <w:t>1,30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Санкт-Петербург</w:t>
            </w:r>
          </w:p>
        </w:tc>
        <w:tc>
          <w:tcPr>
            <w:tcW w:w="1701" w:type="dxa"/>
          </w:tcPr>
          <w:p w:rsidR="004F1A62" w:rsidRDefault="004F1A62">
            <w:pPr>
              <w:pStyle w:val="ConsPlusNormal"/>
              <w:jc w:val="center"/>
            </w:pPr>
            <w:r>
              <w:t>1,30</w:t>
            </w:r>
          </w:p>
        </w:tc>
      </w:tr>
      <w:tr w:rsidR="004F1A62">
        <w:tc>
          <w:tcPr>
            <w:tcW w:w="6804" w:type="dxa"/>
            <w:gridSpan w:val="3"/>
          </w:tcPr>
          <w:p w:rsidR="004F1A62" w:rsidRDefault="004F1A62">
            <w:pPr>
              <w:pStyle w:val="ConsPlusNormal"/>
            </w:pPr>
            <w:r>
              <w:lastRenderedPageBreak/>
              <w:t>Липецкая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Елец</w:t>
            </w:r>
          </w:p>
        </w:tc>
        <w:tc>
          <w:tcPr>
            <w:tcW w:w="1701" w:type="dxa"/>
          </w:tcPr>
          <w:p w:rsidR="004F1A62" w:rsidRDefault="004F1A62">
            <w:pPr>
              <w:pStyle w:val="ConsPlusNormal"/>
              <w:jc w:val="center"/>
            </w:pPr>
            <w:r>
              <w:t>1,35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Липецк</w:t>
            </w:r>
          </w:p>
        </w:tc>
        <w:tc>
          <w:tcPr>
            <w:tcW w:w="1701" w:type="dxa"/>
          </w:tcPr>
          <w:p w:rsidR="004F1A62" w:rsidRDefault="004F1A62">
            <w:pPr>
              <w:pStyle w:val="ConsPlusNormal"/>
              <w:jc w:val="center"/>
            </w:pPr>
            <w:r>
              <w:t>1,50</w:t>
            </w:r>
          </w:p>
        </w:tc>
      </w:tr>
      <w:tr w:rsidR="004F1A62">
        <w:tc>
          <w:tcPr>
            <w:tcW w:w="6804" w:type="dxa"/>
            <w:gridSpan w:val="3"/>
          </w:tcPr>
          <w:p w:rsidR="004F1A62" w:rsidRDefault="004F1A62">
            <w:pPr>
              <w:pStyle w:val="ConsPlusNormal"/>
            </w:pPr>
            <w:r>
              <w:t>Магаданская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Магадан</w:t>
            </w:r>
          </w:p>
        </w:tc>
        <w:tc>
          <w:tcPr>
            <w:tcW w:w="1701" w:type="dxa"/>
          </w:tcPr>
          <w:p w:rsidR="004F1A62" w:rsidRDefault="004F1A62">
            <w:pPr>
              <w:pStyle w:val="ConsPlusNormal"/>
              <w:jc w:val="center"/>
            </w:pPr>
            <w:r>
              <w:t>1,35</w:t>
            </w:r>
          </w:p>
        </w:tc>
      </w:tr>
      <w:tr w:rsidR="004F1A62">
        <w:tc>
          <w:tcPr>
            <w:tcW w:w="6804" w:type="dxa"/>
            <w:gridSpan w:val="3"/>
          </w:tcPr>
          <w:p w:rsidR="004F1A62" w:rsidRDefault="004F1A62">
            <w:pPr>
              <w:pStyle w:val="ConsPlusNormal"/>
            </w:pPr>
            <w:r>
              <w:t>Республика Марий Эл</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Йошкар-Ола</w:t>
            </w:r>
          </w:p>
        </w:tc>
        <w:tc>
          <w:tcPr>
            <w:tcW w:w="1701" w:type="dxa"/>
          </w:tcPr>
          <w:p w:rsidR="004F1A62" w:rsidRDefault="004F1A62">
            <w:pPr>
              <w:pStyle w:val="ConsPlusNormal"/>
              <w:jc w:val="center"/>
            </w:pPr>
            <w:r>
              <w:t>1,80</w:t>
            </w:r>
          </w:p>
        </w:tc>
      </w:tr>
      <w:tr w:rsidR="004F1A62">
        <w:tc>
          <w:tcPr>
            <w:tcW w:w="6804" w:type="dxa"/>
            <w:gridSpan w:val="3"/>
          </w:tcPr>
          <w:p w:rsidR="004F1A62" w:rsidRDefault="004F1A62">
            <w:pPr>
              <w:pStyle w:val="ConsPlusNormal"/>
            </w:pPr>
            <w:r>
              <w:t>Республика Мордовия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Саранск</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t>Московская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Дмитров</w:t>
            </w:r>
          </w:p>
        </w:tc>
        <w:tc>
          <w:tcPr>
            <w:tcW w:w="1701" w:type="dxa"/>
          </w:tcPr>
          <w:p w:rsidR="004F1A62" w:rsidRDefault="004F1A62">
            <w:pPr>
              <w:pStyle w:val="ConsPlusNormal"/>
              <w:jc w:val="center"/>
            </w:pPr>
            <w:r>
              <w:t>1,45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Клин</w:t>
            </w:r>
          </w:p>
        </w:tc>
        <w:tc>
          <w:tcPr>
            <w:tcW w:w="1701" w:type="dxa"/>
          </w:tcPr>
          <w:p w:rsidR="004F1A62" w:rsidRDefault="004F1A62">
            <w:pPr>
              <w:pStyle w:val="ConsPlusNormal"/>
              <w:jc w:val="center"/>
            </w:pPr>
            <w:r>
              <w:t>1,85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Коломна</w:t>
            </w:r>
          </w:p>
        </w:tc>
        <w:tc>
          <w:tcPr>
            <w:tcW w:w="1701" w:type="dxa"/>
          </w:tcPr>
          <w:p w:rsidR="004F1A62" w:rsidRDefault="004F1A62">
            <w:pPr>
              <w:pStyle w:val="ConsPlusNormal"/>
              <w:jc w:val="center"/>
            </w:pPr>
            <w:r>
              <w:t>1,45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Москва</w:t>
            </w:r>
          </w:p>
        </w:tc>
        <w:tc>
          <w:tcPr>
            <w:tcW w:w="1701" w:type="dxa"/>
          </w:tcPr>
          <w:p w:rsidR="004F1A62" w:rsidRDefault="004F1A62">
            <w:pPr>
              <w:pStyle w:val="ConsPlusNormal"/>
              <w:jc w:val="center"/>
            </w:pPr>
            <w:r>
              <w:t>1,45</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Сергиев Посад</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t>6</w:t>
            </w:r>
          </w:p>
        </w:tc>
        <w:tc>
          <w:tcPr>
            <w:tcW w:w="3969" w:type="dxa"/>
          </w:tcPr>
          <w:p w:rsidR="004F1A62" w:rsidRDefault="004F1A62">
            <w:pPr>
              <w:pStyle w:val="ConsPlusNormal"/>
            </w:pPr>
            <w:r>
              <w:t>Серпухов</w:t>
            </w:r>
          </w:p>
        </w:tc>
        <w:tc>
          <w:tcPr>
            <w:tcW w:w="1701" w:type="dxa"/>
          </w:tcPr>
          <w:p w:rsidR="004F1A62" w:rsidRDefault="004F1A62">
            <w:pPr>
              <w:pStyle w:val="ConsPlusNormal"/>
              <w:jc w:val="center"/>
            </w:pPr>
            <w:r>
              <w:t>1,50</w:t>
            </w:r>
          </w:p>
        </w:tc>
      </w:tr>
      <w:tr w:rsidR="004F1A62">
        <w:tc>
          <w:tcPr>
            <w:tcW w:w="6804" w:type="dxa"/>
            <w:gridSpan w:val="3"/>
          </w:tcPr>
          <w:p w:rsidR="004F1A62" w:rsidRDefault="004F1A62">
            <w:pPr>
              <w:pStyle w:val="ConsPlusNormal"/>
            </w:pPr>
            <w:r>
              <w:t>Мурманская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Мурманск</w:t>
            </w:r>
          </w:p>
        </w:tc>
        <w:tc>
          <w:tcPr>
            <w:tcW w:w="1701" w:type="dxa"/>
          </w:tcPr>
          <w:p w:rsidR="004F1A62" w:rsidRDefault="004F1A62">
            <w:pPr>
              <w:pStyle w:val="ConsPlusNormal"/>
              <w:jc w:val="center"/>
            </w:pPr>
            <w:r>
              <w:t>3,20</w:t>
            </w:r>
          </w:p>
        </w:tc>
      </w:tr>
      <w:tr w:rsidR="004F1A62">
        <w:tc>
          <w:tcPr>
            <w:tcW w:w="6804" w:type="dxa"/>
            <w:gridSpan w:val="3"/>
          </w:tcPr>
          <w:p w:rsidR="004F1A62" w:rsidRDefault="004F1A62">
            <w:pPr>
              <w:pStyle w:val="ConsPlusNormal"/>
            </w:pPr>
            <w:r>
              <w:t>Нижегородская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Арзамас</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Нижний Новгород</w:t>
            </w:r>
          </w:p>
        </w:tc>
        <w:tc>
          <w:tcPr>
            <w:tcW w:w="1701" w:type="dxa"/>
          </w:tcPr>
          <w:p w:rsidR="004F1A62" w:rsidRDefault="004F1A62">
            <w:pPr>
              <w:pStyle w:val="ConsPlusNormal"/>
              <w:jc w:val="center"/>
            </w:pPr>
            <w:r>
              <w:t>2,10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Саров</w:t>
            </w:r>
          </w:p>
        </w:tc>
        <w:tc>
          <w:tcPr>
            <w:tcW w:w="1701" w:type="dxa"/>
          </w:tcPr>
          <w:p w:rsidR="004F1A62" w:rsidRDefault="004F1A62">
            <w:pPr>
              <w:pStyle w:val="ConsPlusNormal"/>
              <w:jc w:val="center"/>
            </w:pPr>
            <w:r>
              <w:t>1,65</w:t>
            </w:r>
          </w:p>
        </w:tc>
      </w:tr>
      <w:tr w:rsidR="004F1A62">
        <w:tc>
          <w:tcPr>
            <w:tcW w:w="6804" w:type="dxa"/>
            <w:gridSpan w:val="3"/>
          </w:tcPr>
          <w:p w:rsidR="004F1A62" w:rsidRDefault="004F1A62">
            <w:pPr>
              <w:pStyle w:val="ConsPlusNormal"/>
            </w:pPr>
            <w:r>
              <w:t>Новгородская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Великий Новгород</w:t>
            </w:r>
          </w:p>
        </w:tc>
        <w:tc>
          <w:tcPr>
            <w:tcW w:w="1701" w:type="dxa"/>
          </w:tcPr>
          <w:p w:rsidR="004F1A62" w:rsidRDefault="004F1A62">
            <w:pPr>
              <w:pStyle w:val="ConsPlusNormal"/>
              <w:jc w:val="center"/>
            </w:pPr>
            <w:r>
              <w:t>1,55</w:t>
            </w:r>
          </w:p>
        </w:tc>
      </w:tr>
      <w:tr w:rsidR="004F1A62">
        <w:tc>
          <w:tcPr>
            <w:tcW w:w="6804" w:type="dxa"/>
            <w:gridSpan w:val="3"/>
          </w:tcPr>
          <w:p w:rsidR="004F1A62" w:rsidRDefault="004F1A62">
            <w:pPr>
              <w:pStyle w:val="ConsPlusNormal"/>
            </w:pPr>
            <w:r>
              <w:t>Новосибирская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Бердск</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Новосибирск</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t>Омская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Омск</w:t>
            </w:r>
          </w:p>
        </w:tc>
        <w:tc>
          <w:tcPr>
            <w:tcW w:w="1701" w:type="dxa"/>
          </w:tcPr>
          <w:p w:rsidR="004F1A62" w:rsidRDefault="004F1A62">
            <w:pPr>
              <w:pStyle w:val="ConsPlusNormal"/>
              <w:jc w:val="center"/>
            </w:pPr>
            <w:r>
              <w:t>1,35</w:t>
            </w:r>
          </w:p>
        </w:tc>
      </w:tr>
      <w:tr w:rsidR="004F1A62">
        <w:tc>
          <w:tcPr>
            <w:tcW w:w="6804" w:type="dxa"/>
            <w:gridSpan w:val="3"/>
          </w:tcPr>
          <w:p w:rsidR="004F1A62" w:rsidRDefault="004F1A62">
            <w:pPr>
              <w:pStyle w:val="ConsPlusNormal"/>
            </w:pPr>
            <w:r>
              <w:t>Оренбургская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Бузулук</w:t>
            </w:r>
          </w:p>
        </w:tc>
        <w:tc>
          <w:tcPr>
            <w:tcW w:w="1701" w:type="dxa"/>
          </w:tcPr>
          <w:p w:rsidR="004F1A62" w:rsidRDefault="004F1A62">
            <w:pPr>
              <w:pStyle w:val="ConsPlusNormal"/>
              <w:jc w:val="center"/>
            </w:pPr>
            <w:r>
              <w:t>1,30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Оренбург</w:t>
            </w:r>
          </w:p>
        </w:tc>
        <w:tc>
          <w:tcPr>
            <w:tcW w:w="1701" w:type="dxa"/>
          </w:tcPr>
          <w:p w:rsidR="004F1A62" w:rsidRDefault="004F1A62">
            <w:pPr>
              <w:pStyle w:val="ConsPlusNormal"/>
              <w:jc w:val="center"/>
            </w:pPr>
            <w:r>
              <w:t>1,25</w:t>
            </w:r>
          </w:p>
        </w:tc>
      </w:tr>
      <w:tr w:rsidR="004F1A62">
        <w:tc>
          <w:tcPr>
            <w:tcW w:w="1134" w:type="dxa"/>
          </w:tcPr>
          <w:p w:rsidR="004F1A62" w:rsidRDefault="004F1A62">
            <w:pPr>
              <w:pStyle w:val="ConsPlusNormal"/>
              <w:jc w:val="center"/>
            </w:pPr>
            <w:r>
              <w:lastRenderedPageBreak/>
              <w:t>3</w:t>
            </w:r>
          </w:p>
        </w:tc>
        <w:tc>
          <w:tcPr>
            <w:tcW w:w="3969" w:type="dxa"/>
          </w:tcPr>
          <w:p w:rsidR="004F1A62" w:rsidRDefault="004F1A62">
            <w:pPr>
              <w:pStyle w:val="ConsPlusNormal"/>
            </w:pPr>
            <w:r>
              <w:t>Орск</w:t>
            </w:r>
          </w:p>
        </w:tc>
        <w:tc>
          <w:tcPr>
            <w:tcW w:w="1701" w:type="dxa"/>
          </w:tcPr>
          <w:p w:rsidR="004F1A62" w:rsidRDefault="004F1A62">
            <w:pPr>
              <w:pStyle w:val="ConsPlusNormal"/>
              <w:jc w:val="center"/>
            </w:pPr>
            <w:r>
              <w:t>1,20</w:t>
            </w:r>
          </w:p>
        </w:tc>
      </w:tr>
      <w:tr w:rsidR="004F1A62">
        <w:tc>
          <w:tcPr>
            <w:tcW w:w="6804" w:type="dxa"/>
            <w:gridSpan w:val="3"/>
          </w:tcPr>
          <w:p w:rsidR="004F1A62" w:rsidRDefault="004F1A62">
            <w:pPr>
              <w:pStyle w:val="ConsPlusNormal"/>
            </w:pPr>
            <w:r>
              <w:t>Орловская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Орел</w:t>
            </w:r>
          </w:p>
        </w:tc>
        <w:tc>
          <w:tcPr>
            <w:tcW w:w="1701" w:type="dxa"/>
          </w:tcPr>
          <w:p w:rsidR="004F1A62" w:rsidRDefault="004F1A62">
            <w:pPr>
              <w:pStyle w:val="ConsPlusNormal"/>
              <w:jc w:val="center"/>
            </w:pPr>
            <w:r>
              <w:t>1,40</w:t>
            </w:r>
          </w:p>
        </w:tc>
      </w:tr>
      <w:tr w:rsidR="004F1A62">
        <w:tc>
          <w:tcPr>
            <w:tcW w:w="6804" w:type="dxa"/>
            <w:gridSpan w:val="3"/>
          </w:tcPr>
          <w:p w:rsidR="004F1A62" w:rsidRDefault="004F1A62">
            <w:pPr>
              <w:pStyle w:val="ConsPlusNormal"/>
            </w:pPr>
            <w:r>
              <w:t>Пензенская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Кузнецк</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Пенза</w:t>
            </w:r>
          </w:p>
        </w:tc>
        <w:tc>
          <w:tcPr>
            <w:tcW w:w="1701" w:type="dxa"/>
          </w:tcPr>
          <w:p w:rsidR="004F1A62" w:rsidRDefault="004F1A62">
            <w:pPr>
              <w:pStyle w:val="ConsPlusNormal"/>
              <w:jc w:val="center"/>
            </w:pPr>
            <w:r>
              <w:t>1,45</w:t>
            </w:r>
          </w:p>
        </w:tc>
      </w:tr>
      <w:tr w:rsidR="004F1A62">
        <w:tc>
          <w:tcPr>
            <w:tcW w:w="6804" w:type="dxa"/>
            <w:gridSpan w:val="3"/>
          </w:tcPr>
          <w:p w:rsidR="004F1A62" w:rsidRDefault="004F1A62">
            <w:pPr>
              <w:pStyle w:val="ConsPlusNormal"/>
            </w:pPr>
            <w:r>
              <w:t>Пермский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Березники</w:t>
            </w:r>
          </w:p>
        </w:tc>
        <w:tc>
          <w:tcPr>
            <w:tcW w:w="1701" w:type="dxa"/>
          </w:tcPr>
          <w:p w:rsidR="004F1A62" w:rsidRDefault="004F1A62">
            <w:pPr>
              <w:pStyle w:val="ConsPlusNormal"/>
              <w:jc w:val="center"/>
            </w:pPr>
            <w:r>
              <w:t>2,45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Пермь</w:t>
            </w:r>
          </w:p>
        </w:tc>
        <w:tc>
          <w:tcPr>
            <w:tcW w:w="1701" w:type="dxa"/>
          </w:tcPr>
          <w:p w:rsidR="004F1A62" w:rsidRDefault="004F1A62">
            <w:pPr>
              <w:pStyle w:val="ConsPlusNormal"/>
              <w:jc w:val="center"/>
            </w:pPr>
            <w:r>
              <w:t>1,95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Соликамск</w:t>
            </w:r>
          </w:p>
        </w:tc>
        <w:tc>
          <w:tcPr>
            <w:tcW w:w="1701" w:type="dxa"/>
          </w:tcPr>
          <w:p w:rsidR="004F1A62" w:rsidRDefault="004F1A62">
            <w:pPr>
              <w:pStyle w:val="ConsPlusNormal"/>
              <w:jc w:val="center"/>
            </w:pPr>
            <w:r>
              <w:t>2,60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Чайковский</w:t>
            </w:r>
          </w:p>
        </w:tc>
        <w:tc>
          <w:tcPr>
            <w:tcW w:w="1701" w:type="dxa"/>
          </w:tcPr>
          <w:p w:rsidR="004F1A62" w:rsidRDefault="004F1A62">
            <w:pPr>
              <w:pStyle w:val="ConsPlusNormal"/>
              <w:jc w:val="center"/>
            </w:pPr>
            <w:r>
              <w:t>1,85</w:t>
            </w:r>
          </w:p>
        </w:tc>
      </w:tr>
      <w:tr w:rsidR="004F1A62">
        <w:tc>
          <w:tcPr>
            <w:tcW w:w="6804" w:type="dxa"/>
            <w:gridSpan w:val="3"/>
          </w:tcPr>
          <w:p w:rsidR="004F1A62" w:rsidRDefault="004F1A62">
            <w:pPr>
              <w:pStyle w:val="ConsPlusNormal"/>
            </w:pPr>
            <w:r>
              <w:t>Приморский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Уссурийск</w:t>
            </w:r>
          </w:p>
        </w:tc>
        <w:tc>
          <w:tcPr>
            <w:tcW w:w="1701" w:type="dxa"/>
          </w:tcPr>
          <w:p w:rsidR="004F1A62" w:rsidRDefault="004F1A62">
            <w:pPr>
              <w:pStyle w:val="ConsPlusNormal"/>
              <w:jc w:val="center"/>
            </w:pPr>
            <w:r>
              <w:t>0,70</w:t>
            </w:r>
          </w:p>
        </w:tc>
      </w:tr>
      <w:tr w:rsidR="004F1A62">
        <w:tc>
          <w:tcPr>
            <w:tcW w:w="6804" w:type="dxa"/>
            <w:gridSpan w:val="3"/>
          </w:tcPr>
          <w:p w:rsidR="004F1A62" w:rsidRDefault="004F1A62">
            <w:pPr>
              <w:pStyle w:val="ConsPlusNormal"/>
            </w:pPr>
            <w:r>
              <w:t>Псковская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Великие Луки</w:t>
            </w:r>
          </w:p>
        </w:tc>
        <w:tc>
          <w:tcPr>
            <w:tcW w:w="1701" w:type="dxa"/>
          </w:tcPr>
          <w:p w:rsidR="004F1A62" w:rsidRDefault="004F1A62">
            <w:pPr>
              <w:pStyle w:val="ConsPlusNormal"/>
              <w:jc w:val="center"/>
            </w:pPr>
            <w:r>
              <w:t>1,10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Псков</w:t>
            </w:r>
          </w:p>
        </w:tc>
        <w:tc>
          <w:tcPr>
            <w:tcW w:w="1701" w:type="dxa"/>
          </w:tcPr>
          <w:p w:rsidR="004F1A62" w:rsidRDefault="004F1A62">
            <w:pPr>
              <w:pStyle w:val="ConsPlusNormal"/>
              <w:jc w:val="center"/>
            </w:pPr>
            <w:r>
              <w:t>1,30</w:t>
            </w:r>
          </w:p>
        </w:tc>
      </w:tr>
      <w:tr w:rsidR="004F1A62">
        <w:tc>
          <w:tcPr>
            <w:tcW w:w="6804" w:type="dxa"/>
            <w:gridSpan w:val="3"/>
          </w:tcPr>
          <w:p w:rsidR="004F1A62" w:rsidRDefault="004F1A62">
            <w:pPr>
              <w:pStyle w:val="ConsPlusNormal"/>
            </w:pPr>
            <w:r>
              <w:t>Ростовская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Волгодонск</w:t>
            </w:r>
          </w:p>
        </w:tc>
        <w:tc>
          <w:tcPr>
            <w:tcW w:w="1701" w:type="dxa"/>
          </w:tcPr>
          <w:p w:rsidR="004F1A62" w:rsidRDefault="004F1A62">
            <w:pPr>
              <w:pStyle w:val="ConsPlusNormal"/>
              <w:jc w:val="center"/>
            </w:pPr>
            <w:r>
              <w:t>0,85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Новочеркасск</w:t>
            </w:r>
          </w:p>
        </w:tc>
        <w:tc>
          <w:tcPr>
            <w:tcW w:w="1701" w:type="dxa"/>
          </w:tcPr>
          <w:p w:rsidR="004F1A62" w:rsidRDefault="004F1A62">
            <w:pPr>
              <w:pStyle w:val="ConsPlusNormal"/>
              <w:jc w:val="center"/>
            </w:pPr>
            <w:r>
              <w:t>0,85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Новошахтинск</w:t>
            </w:r>
          </w:p>
        </w:tc>
        <w:tc>
          <w:tcPr>
            <w:tcW w:w="1701" w:type="dxa"/>
          </w:tcPr>
          <w:p w:rsidR="004F1A62" w:rsidRDefault="004F1A62">
            <w:pPr>
              <w:pStyle w:val="ConsPlusNormal"/>
              <w:jc w:val="center"/>
            </w:pPr>
            <w:r>
              <w:t>0,80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Ростов-на-Дону</w:t>
            </w:r>
          </w:p>
        </w:tc>
        <w:tc>
          <w:tcPr>
            <w:tcW w:w="1701" w:type="dxa"/>
          </w:tcPr>
          <w:p w:rsidR="004F1A62" w:rsidRDefault="004F1A62">
            <w:pPr>
              <w:pStyle w:val="ConsPlusNormal"/>
              <w:jc w:val="center"/>
            </w:pPr>
            <w:r>
              <w:t>0,85</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Таганрог</w:t>
            </w:r>
          </w:p>
        </w:tc>
        <w:tc>
          <w:tcPr>
            <w:tcW w:w="1701" w:type="dxa"/>
          </w:tcPr>
          <w:p w:rsidR="004F1A62" w:rsidRDefault="004F1A62">
            <w:pPr>
              <w:pStyle w:val="ConsPlusNormal"/>
              <w:jc w:val="center"/>
            </w:pPr>
            <w:r>
              <w:t>0,85</w:t>
            </w:r>
          </w:p>
        </w:tc>
      </w:tr>
      <w:tr w:rsidR="004F1A62">
        <w:tc>
          <w:tcPr>
            <w:tcW w:w="1134" w:type="dxa"/>
          </w:tcPr>
          <w:p w:rsidR="004F1A62" w:rsidRDefault="004F1A62">
            <w:pPr>
              <w:pStyle w:val="ConsPlusNormal"/>
              <w:jc w:val="center"/>
            </w:pPr>
            <w:r>
              <w:t>6</w:t>
            </w:r>
          </w:p>
        </w:tc>
        <w:tc>
          <w:tcPr>
            <w:tcW w:w="3969" w:type="dxa"/>
          </w:tcPr>
          <w:p w:rsidR="004F1A62" w:rsidRDefault="004F1A62">
            <w:pPr>
              <w:pStyle w:val="ConsPlusNormal"/>
            </w:pPr>
            <w:r>
              <w:t>Шахты</w:t>
            </w:r>
          </w:p>
        </w:tc>
        <w:tc>
          <w:tcPr>
            <w:tcW w:w="1701" w:type="dxa"/>
          </w:tcPr>
          <w:p w:rsidR="004F1A62" w:rsidRDefault="004F1A62">
            <w:pPr>
              <w:pStyle w:val="ConsPlusNormal"/>
              <w:jc w:val="center"/>
            </w:pPr>
            <w:r>
              <w:t>0,80</w:t>
            </w:r>
          </w:p>
        </w:tc>
      </w:tr>
      <w:tr w:rsidR="004F1A62">
        <w:tc>
          <w:tcPr>
            <w:tcW w:w="6804" w:type="dxa"/>
            <w:gridSpan w:val="3"/>
          </w:tcPr>
          <w:p w:rsidR="004F1A62" w:rsidRDefault="004F1A62">
            <w:pPr>
              <w:pStyle w:val="ConsPlusNormal"/>
            </w:pPr>
            <w:r>
              <w:t>Рязанская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Рязань</w:t>
            </w:r>
          </w:p>
        </w:tc>
        <w:tc>
          <w:tcPr>
            <w:tcW w:w="1701" w:type="dxa"/>
          </w:tcPr>
          <w:p w:rsidR="004F1A62" w:rsidRDefault="004F1A62">
            <w:pPr>
              <w:pStyle w:val="ConsPlusNormal"/>
              <w:jc w:val="center"/>
            </w:pPr>
            <w:r>
              <w:t>1,55</w:t>
            </w:r>
          </w:p>
        </w:tc>
      </w:tr>
      <w:tr w:rsidR="004F1A62">
        <w:tc>
          <w:tcPr>
            <w:tcW w:w="6804" w:type="dxa"/>
            <w:gridSpan w:val="3"/>
          </w:tcPr>
          <w:p w:rsidR="004F1A62" w:rsidRDefault="004F1A62">
            <w:pPr>
              <w:pStyle w:val="ConsPlusNormal"/>
            </w:pPr>
            <w:r>
              <w:t>Самарская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Новокуйбышевск</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Самара</w:t>
            </w:r>
          </w:p>
        </w:tc>
        <w:tc>
          <w:tcPr>
            <w:tcW w:w="1701" w:type="dxa"/>
          </w:tcPr>
          <w:p w:rsidR="004F1A62" w:rsidRDefault="004F1A62">
            <w:pPr>
              <w:pStyle w:val="ConsPlusNormal"/>
              <w:jc w:val="center"/>
            </w:pPr>
            <w:r>
              <w:t>1,60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Сызрань</w:t>
            </w:r>
          </w:p>
        </w:tc>
        <w:tc>
          <w:tcPr>
            <w:tcW w:w="1701" w:type="dxa"/>
          </w:tcPr>
          <w:p w:rsidR="004F1A62" w:rsidRDefault="004F1A62">
            <w:pPr>
              <w:pStyle w:val="ConsPlusNormal"/>
              <w:jc w:val="center"/>
            </w:pPr>
            <w:r>
              <w:t>1,55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Тольятти</w:t>
            </w:r>
          </w:p>
        </w:tc>
        <w:tc>
          <w:tcPr>
            <w:tcW w:w="1701" w:type="dxa"/>
          </w:tcPr>
          <w:p w:rsidR="004F1A62" w:rsidRDefault="004F1A62">
            <w:pPr>
              <w:pStyle w:val="ConsPlusNormal"/>
              <w:jc w:val="center"/>
            </w:pPr>
            <w:r>
              <w:t>1,65</w:t>
            </w:r>
          </w:p>
        </w:tc>
      </w:tr>
      <w:tr w:rsidR="004F1A62">
        <w:tc>
          <w:tcPr>
            <w:tcW w:w="6804" w:type="dxa"/>
            <w:gridSpan w:val="3"/>
          </w:tcPr>
          <w:p w:rsidR="004F1A62" w:rsidRDefault="004F1A62">
            <w:pPr>
              <w:pStyle w:val="ConsPlusNormal"/>
            </w:pPr>
            <w:r>
              <w:t>Саратовская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Саратов</w:t>
            </w:r>
          </w:p>
        </w:tc>
        <w:tc>
          <w:tcPr>
            <w:tcW w:w="1701" w:type="dxa"/>
          </w:tcPr>
          <w:p w:rsidR="004F1A62" w:rsidRDefault="004F1A62">
            <w:pPr>
              <w:pStyle w:val="ConsPlusNormal"/>
              <w:jc w:val="center"/>
            </w:pPr>
            <w:r>
              <w:t>1,40</w:t>
            </w:r>
          </w:p>
        </w:tc>
      </w:tr>
      <w:tr w:rsidR="004F1A62">
        <w:tc>
          <w:tcPr>
            <w:tcW w:w="1134" w:type="dxa"/>
          </w:tcPr>
          <w:p w:rsidR="004F1A62" w:rsidRDefault="004F1A62">
            <w:pPr>
              <w:pStyle w:val="ConsPlusNormal"/>
              <w:jc w:val="center"/>
            </w:pPr>
            <w:r>
              <w:lastRenderedPageBreak/>
              <w:t>2</w:t>
            </w:r>
          </w:p>
        </w:tc>
        <w:tc>
          <w:tcPr>
            <w:tcW w:w="3969" w:type="dxa"/>
          </w:tcPr>
          <w:p w:rsidR="004F1A62" w:rsidRDefault="004F1A62">
            <w:pPr>
              <w:pStyle w:val="ConsPlusNormal"/>
            </w:pPr>
            <w:r>
              <w:t>Энгельс</w:t>
            </w:r>
          </w:p>
        </w:tc>
        <w:tc>
          <w:tcPr>
            <w:tcW w:w="1701" w:type="dxa"/>
          </w:tcPr>
          <w:p w:rsidR="004F1A62" w:rsidRDefault="004F1A62">
            <w:pPr>
              <w:pStyle w:val="ConsPlusNormal"/>
              <w:jc w:val="center"/>
            </w:pPr>
            <w:r>
              <w:t>1,40</w:t>
            </w:r>
          </w:p>
        </w:tc>
      </w:tr>
      <w:tr w:rsidR="004F1A62">
        <w:tc>
          <w:tcPr>
            <w:tcW w:w="6804" w:type="dxa"/>
            <w:gridSpan w:val="3"/>
          </w:tcPr>
          <w:p w:rsidR="004F1A62" w:rsidRDefault="004F1A62">
            <w:pPr>
              <w:pStyle w:val="ConsPlusNormal"/>
            </w:pPr>
            <w:r>
              <w:t>Республика Саха (Якутия)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Якутск</w:t>
            </w:r>
          </w:p>
        </w:tc>
        <w:tc>
          <w:tcPr>
            <w:tcW w:w="1701" w:type="dxa"/>
          </w:tcPr>
          <w:p w:rsidR="004F1A62" w:rsidRDefault="004F1A62">
            <w:pPr>
              <w:pStyle w:val="ConsPlusNormal"/>
              <w:jc w:val="center"/>
            </w:pPr>
            <w:r>
              <w:t>0,70</w:t>
            </w:r>
          </w:p>
        </w:tc>
      </w:tr>
      <w:tr w:rsidR="004F1A62">
        <w:tc>
          <w:tcPr>
            <w:tcW w:w="6804" w:type="dxa"/>
            <w:gridSpan w:val="3"/>
          </w:tcPr>
          <w:p w:rsidR="004F1A62" w:rsidRDefault="004F1A62">
            <w:pPr>
              <w:pStyle w:val="ConsPlusNormal"/>
            </w:pPr>
            <w:r>
              <w:t>Сахалинская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Южно-Сахалинск</w:t>
            </w:r>
          </w:p>
        </w:tc>
        <w:tc>
          <w:tcPr>
            <w:tcW w:w="1701" w:type="dxa"/>
          </w:tcPr>
          <w:p w:rsidR="004F1A62" w:rsidRDefault="004F1A62">
            <w:pPr>
              <w:pStyle w:val="ConsPlusNormal"/>
              <w:jc w:val="center"/>
            </w:pPr>
            <w:r>
              <w:t>3,85</w:t>
            </w:r>
          </w:p>
        </w:tc>
      </w:tr>
      <w:tr w:rsidR="004F1A62">
        <w:tc>
          <w:tcPr>
            <w:tcW w:w="6804" w:type="dxa"/>
            <w:gridSpan w:val="3"/>
          </w:tcPr>
          <w:p w:rsidR="004F1A62" w:rsidRDefault="004F1A62">
            <w:pPr>
              <w:pStyle w:val="ConsPlusNormal"/>
            </w:pPr>
            <w:r>
              <w:t>Свердловская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Екатеринбург</w:t>
            </w:r>
          </w:p>
        </w:tc>
        <w:tc>
          <w:tcPr>
            <w:tcW w:w="1701" w:type="dxa"/>
          </w:tcPr>
          <w:p w:rsidR="004F1A62" w:rsidRDefault="004F1A62">
            <w:pPr>
              <w:pStyle w:val="ConsPlusNormal"/>
              <w:jc w:val="center"/>
            </w:pPr>
            <w:r>
              <w:t>1,35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Каменск-Уральский</w:t>
            </w:r>
          </w:p>
        </w:tc>
        <w:tc>
          <w:tcPr>
            <w:tcW w:w="1701" w:type="dxa"/>
          </w:tcPr>
          <w:p w:rsidR="004F1A62" w:rsidRDefault="004F1A62">
            <w:pPr>
              <w:pStyle w:val="ConsPlusNormal"/>
              <w:jc w:val="center"/>
            </w:pPr>
            <w:r>
              <w:t>1,25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Нижний Тагил</w:t>
            </w:r>
          </w:p>
        </w:tc>
        <w:tc>
          <w:tcPr>
            <w:tcW w:w="1701" w:type="dxa"/>
          </w:tcPr>
          <w:p w:rsidR="004F1A62" w:rsidRDefault="004F1A62">
            <w:pPr>
              <w:pStyle w:val="ConsPlusNormal"/>
              <w:jc w:val="center"/>
            </w:pPr>
            <w:r>
              <w:t>1,50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Первоуральск</w:t>
            </w:r>
          </w:p>
        </w:tc>
        <w:tc>
          <w:tcPr>
            <w:tcW w:w="1701" w:type="dxa"/>
          </w:tcPr>
          <w:p w:rsidR="004F1A62" w:rsidRDefault="004F1A62">
            <w:pPr>
              <w:pStyle w:val="ConsPlusNormal"/>
              <w:jc w:val="center"/>
            </w:pPr>
            <w:r>
              <w:t>1,40</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Серов</w:t>
            </w:r>
          </w:p>
        </w:tc>
        <w:tc>
          <w:tcPr>
            <w:tcW w:w="1701" w:type="dxa"/>
          </w:tcPr>
          <w:p w:rsidR="004F1A62" w:rsidRDefault="004F1A62">
            <w:pPr>
              <w:pStyle w:val="ConsPlusNormal"/>
              <w:jc w:val="center"/>
            </w:pPr>
            <w:r>
              <w:t>1,55</w:t>
            </w:r>
          </w:p>
        </w:tc>
      </w:tr>
      <w:tr w:rsidR="004F1A62">
        <w:tc>
          <w:tcPr>
            <w:tcW w:w="6804" w:type="dxa"/>
            <w:gridSpan w:val="3"/>
          </w:tcPr>
          <w:p w:rsidR="004F1A62" w:rsidRDefault="004F1A62">
            <w:pPr>
              <w:pStyle w:val="ConsPlusNormal"/>
            </w:pPr>
            <w:r>
              <w:t>Республика Северная Осетия - Алания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Владикавказ</w:t>
            </w:r>
          </w:p>
        </w:tc>
        <w:tc>
          <w:tcPr>
            <w:tcW w:w="1701" w:type="dxa"/>
          </w:tcPr>
          <w:p w:rsidR="004F1A62" w:rsidRDefault="004F1A62">
            <w:pPr>
              <w:pStyle w:val="ConsPlusNormal"/>
              <w:jc w:val="center"/>
            </w:pPr>
            <w:r>
              <w:t>0,65</w:t>
            </w:r>
          </w:p>
        </w:tc>
      </w:tr>
      <w:tr w:rsidR="004F1A62">
        <w:tc>
          <w:tcPr>
            <w:tcW w:w="6804" w:type="dxa"/>
            <w:gridSpan w:val="3"/>
          </w:tcPr>
          <w:p w:rsidR="004F1A62" w:rsidRDefault="004F1A62">
            <w:pPr>
              <w:pStyle w:val="ConsPlusNormal"/>
            </w:pPr>
            <w:r>
              <w:t>Смоленская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Смоленск</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t>Ставропольский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Ессентуки</w:t>
            </w:r>
          </w:p>
        </w:tc>
        <w:tc>
          <w:tcPr>
            <w:tcW w:w="1701" w:type="dxa"/>
          </w:tcPr>
          <w:p w:rsidR="004F1A62" w:rsidRDefault="004F1A62">
            <w:pPr>
              <w:pStyle w:val="ConsPlusNormal"/>
              <w:jc w:val="center"/>
            </w:pPr>
            <w:r>
              <w:t>0,65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Кисловодск</w:t>
            </w:r>
          </w:p>
        </w:tc>
        <w:tc>
          <w:tcPr>
            <w:tcW w:w="1701" w:type="dxa"/>
          </w:tcPr>
          <w:p w:rsidR="004F1A62" w:rsidRDefault="004F1A62">
            <w:pPr>
              <w:pStyle w:val="ConsPlusNormal"/>
              <w:jc w:val="center"/>
            </w:pPr>
            <w:r>
              <w:t>0,65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Невинномысск</w:t>
            </w:r>
          </w:p>
        </w:tc>
        <w:tc>
          <w:tcPr>
            <w:tcW w:w="1701" w:type="dxa"/>
          </w:tcPr>
          <w:p w:rsidR="004F1A62" w:rsidRDefault="004F1A62">
            <w:pPr>
              <w:pStyle w:val="ConsPlusNormal"/>
              <w:jc w:val="center"/>
            </w:pPr>
            <w:r>
              <w:t>0,75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Пятигорск</w:t>
            </w:r>
          </w:p>
        </w:tc>
        <w:tc>
          <w:tcPr>
            <w:tcW w:w="1701" w:type="dxa"/>
          </w:tcPr>
          <w:p w:rsidR="004F1A62" w:rsidRDefault="004F1A62">
            <w:pPr>
              <w:pStyle w:val="ConsPlusNormal"/>
              <w:jc w:val="center"/>
            </w:pPr>
            <w:r>
              <w:t>0,45</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Ставрополь</w:t>
            </w:r>
          </w:p>
        </w:tc>
        <w:tc>
          <w:tcPr>
            <w:tcW w:w="1701" w:type="dxa"/>
          </w:tcPr>
          <w:p w:rsidR="004F1A62" w:rsidRDefault="004F1A62">
            <w:pPr>
              <w:pStyle w:val="ConsPlusNormal"/>
              <w:jc w:val="center"/>
            </w:pPr>
            <w:r>
              <w:t>0,95</w:t>
            </w:r>
          </w:p>
        </w:tc>
      </w:tr>
      <w:tr w:rsidR="004F1A62">
        <w:tc>
          <w:tcPr>
            <w:tcW w:w="6804" w:type="dxa"/>
            <w:gridSpan w:val="3"/>
          </w:tcPr>
          <w:p w:rsidR="004F1A62" w:rsidRDefault="004F1A62">
            <w:pPr>
              <w:pStyle w:val="ConsPlusNormal"/>
            </w:pPr>
            <w:r>
              <w:t>Тамбовская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Мичуринск</w:t>
            </w:r>
          </w:p>
        </w:tc>
        <w:tc>
          <w:tcPr>
            <w:tcW w:w="1701" w:type="dxa"/>
          </w:tcPr>
          <w:p w:rsidR="004F1A62" w:rsidRDefault="004F1A62">
            <w:pPr>
              <w:pStyle w:val="ConsPlusNormal"/>
              <w:jc w:val="center"/>
            </w:pPr>
            <w:r>
              <w:t>1,50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Тамбов</w:t>
            </w:r>
          </w:p>
        </w:tc>
        <w:tc>
          <w:tcPr>
            <w:tcW w:w="1701" w:type="dxa"/>
          </w:tcPr>
          <w:p w:rsidR="004F1A62" w:rsidRDefault="004F1A62">
            <w:pPr>
              <w:pStyle w:val="ConsPlusNormal"/>
              <w:jc w:val="center"/>
            </w:pPr>
            <w:r>
              <w:t>1,40</w:t>
            </w:r>
          </w:p>
        </w:tc>
      </w:tr>
      <w:tr w:rsidR="004F1A62">
        <w:tc>
          <w:tcPr>
            <w:tcW w:w="6804" w:type="dxa"/>
            <w:gridSpan w:val="3"/>
          </w:tcPr>
          <w:p w:rsidR="004F1A62" w:rsidRDefault="004F1A62">
            <w:pPr>
              <w:pStyle w:val="ConsPlusNormal"/>
            </w:pPr>
            <w:r>
              <w:t>Республика Татарстан (Татарстан)</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Альметьевск</w:t>
            </w:r>
          </w:p>
        </w:tc>
        <w:tc>
          <w:tcPr>
            <w:tcW w:w="1701" w:type="dxa"/>
          </w:tcPr>
          <w:p w:rsidR="004F1A62" w:rsidRDefault="004F1A62">
            <w:pPr>
              <w:pStyle w:val="ConsPlusNormal"/>
              <w:jc w:val="center"/>
            </w:pPr>
            <w:r>
              <w:t>1,85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Бугульма</w:t>
            </w:r>
          </w:p>
        </w:tc>
        <w:tc>
          <w:tcPr>
            <w:tcW w:w="1701" w:type="dxa"/>
          </w:tcPr>
          <w:p w:rsidR="004F1A62" w:rsidRDefault="004F1A62">
            <w:pPr>
              <w:pStyle w:val="ConsPlusNormal"/>
              <w:jc w:val="center"/>
            </w:pPr>
            <w:r>
              <w:t>2,55</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Казань</w:t>
            </w:r>
          </w:p>
        </w:tc>
        <w:tc>
          <w:tcPr>
            <w:tcW w:w="1701" w:type="dxa"/>
          </w:tcPr>
          <w:p w:rsidR="004F1A62" w:rsidRDefault="004F1A62">
            <w:pPr>
              <w:pStyle w:val="ConsPlusNormal"/>
              <w:jc w:val="center"/>
            </w:pPr>
            <w:r>
              <w:t>2,30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Набережные Челны</w:t>
            </w:r>
          </w:p>
        </w:tc>
        <w:tc>
          <w:tcPr>
            <w:tcW w:w="1701" w:type="dxa"/>
          </w:tcPr>
          <w:p w:rsidR="004F1A62" w:rsidRDefault="004F1A62">
            <w:pPr>
              <w:pStyle w:val="ConsPlusNormal"/>
              <w:jc w:val="center"/>
            </w:pPr>
            <w:r>
              <w:t>2,25</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Нижнекамск</w:t>
            </w:r>
          </w:p>
        </w:tc>
        <w:tc>
          <w:tcPr>
            <w:tcW w:w="1701" w:type="dxa"/>
          </w:tcPr>
          <w:p w:rsidR="004F1A62" w:rsidRDefault="004F1A62">
            <w:pPr>
              <w:pStyle w:val="ConsPlusNormal"/>
              <w:jc w:val="center"/>
            </w:pPr>
            <w:r>
              <w:t>2,10</w:t>
            </w:r>
          </w:p>
        </w:tc>
      </w:tr>
      <w:tr w:rsidR="004F1A62">
        <w:tc>
          <w:tcPr>
            <w:tcW w:w="6804" w:type="dxa"/>
            <w:gridSpan w:val="3"/>
          </w:tcPr>
          <w:p w:rsidR="004F1A62" w:rsidRDefault="004F1A62">
            <w:pPr>
              <w:pStyle w:val="ConsPlusNormal"/>
            </w:pPr>
            <w:r>
              <w:t>Тверская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Тверь</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lastRenderedPageBreak/>
              <w:t>Томская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Северск</w:t>
            </w:r>
          </w:p>
        </w:tc>
        <w:tc>
          <w:tcPr>
            <w:tcW w:w="1701" w:type="dxa"/>
          </w:tcPr>
          <w:p w:rsidR="004F1A62" w:rsidRDefault="004F1A62">
            <w:pPr>
              <w:pStyle w:val="ConsPlusNormal"/>
              <w:jc w:val="center"/>
            </w:pPr>
            <w:r>
              <w:t>2,15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Томск</w:t>
            </w:r>
          </w:p>
        </w:tc>
        <w:tc>
          <w:tcPr>
            <w:tcW w:w="1701" w:type="dxa"/>
          </w:tcPr>
          <w:p w:rsidR="004F1A62" w:rsidRDefault="004F1A62">
            <w:pPr>
              <w:pStyle w:val="ConsPlusNormal"/>
              <w:jc w:val="center"/>
            </w:pPr>
            <w:r>
              <w:t>2,15</w:t>
            </w:r>
          </w:p>
        </w:tc>
      </w:tr>
      <w:tr w:rsidR="004F1A62">
        <w:tc>
          <w:tcPr>
            <w:tcW w:w="6804" w:type="dxa"/>
            <w:gridSpan w:val="3"/>
          </w:tcPr>
          <w:p w:rsidR="004F1A62" w:rsidRDefault="004F1A62">
            <w:pPr>
              <w:pStyle w:val="ConsPlusNormal"/>
            </w:pPr>
            <w:r>
              <w:t>Республика Тыва</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Кызыл</w:t>
            </w:r>
          </w:p>
        </w:tc>
        <w:tc>
          <w:tcPr>
            <w:tcW w:w="1701" w:type="dxa"/>
          </w:tcPr>
          <w:p w:rsidR="004F1A62" w:rsidRDefault="004F1A62">
            <w:pPr>
              <w:pStyle w:val="ConsPlusNormal"/>
              <w:jc w:val="center"/>
            </w:pPr>
            <w:r>
              <w:t>0,50</w:t>
            </w:r>
          </w:p>
        </w:tc>
      </w:tr>
      <w:tr w:rsidR="004F1A62">
        <w:tc>
          <w:tcPr>
            <w:tcW w:w="6804" w:type="dxa"/>
            <w:gridSpan w:val="3"/>
          </w:tcPr>
          <w:p w:rsidR="004F1A62" w:rsidRDefault="004F1A62">
            <w:pPr>
              <w:pStyle w:val="ConsPlusNormal"/>
            </w:pPr>
            <w:r>
              <w:t>Тульская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Новомосковск</w:t>
            </w:r>
          </w:p>
        </w:tc>
        <w:tc>
          <w:tcPr>
            <w:tcW w:w="1701" w:type="dxa"/>
          </w:tcPr>
          <w:p w:rsidR="004F1A62" w:rsidRDefault="004F1A62">
            <w:pPr>
              <w:pStyle w:val="ConsPlusNormal"/>
              <w:jc w:val="center"/>
            </w:pPr>
            <w:r>
              <w:t>1,45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Тула</w:t>
            </w:r>
          </w:p>
        </w:tc>
        <w:tc>
          <w:tcPr>
            <w:tcW w:w="1701" w:type="dxa"/>
          </w:tcPr>
          <w:p w:rsidR="004F1A62" w:rsidRDefault="004F1A62">
            <w:pPr>
              <w:pStyle w:val="ConsPlusNormal"/>
              <w:jc w:val="center"/>
            </w:pPr>
            <w:r>
              <w:t>1,50</w:t>
            </w:r>
          </w:p>
        </w:tc>
      </w:tr>
      <w:tr w:rsidR="004F1A62">
        <w:tc>
          <w:tcPr>
            <w:tcW w:w="6804" w:type="dxa"/>
            <w:gridSpan w:val="3"/>
          </w:tcPr>
          <w:p w:rsidR="004F1A62" w:rsidRDefault="004F1A62">
            <w:pPr>
              <w:pStyle w:val="ConsPlusNormal"/>
            </w:pPr>
            <w:r>
              <w:t>Тюменская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Тобольск</w:t>
            </w:r>
          </w:p>
        </w:tc>
        <w:tc>
          <w:tcPr>
            <w:tcW w:w="1701" w:type="dxa"/>
          </w:tcPr>
          <w:p w:rsidR="004F1A62" w:rsidRDefault="004F1A62">
            <w:pPr>
              <w:pStyle w:val="ConsPlusNormal"/>
              <w:jc w:val="center"/>
            </w:pPr>
            <w:r>
              <w:t>1,55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Тюмень</w:t>
            </w:r>
          </w:p>
        </w:tc>
        <w:tc>
          <w:tcPr>
            <w:tcW w:w="1701" w:type="dxa"/>
          </w:tcPr>
          <w:p w:rsidR="004F1A62" w:rsidRDefault="004F1A62">
            <w:pPr>
              <w:pStyle w:val="ConsPlusNormal"/>
              <w:jc w:val="center"/>
            </w:pPr>
            <w:r>
              <w:t>1,60</w:t>
            </w:r>
          </w:p>
        </w:tc>
      </w:tr>
      <w:tr w:rsidR="004F1A62">
        <w:tc>
          <w:tcPr>
            <w:tcW w:w="6804" w:type="dxa"/>
            <w:gridSpan w:val="3"/>
          </w:tcPr>
          <w:p w:rsidR="004F1A62" w:rsidRDefault="004F1A62">
            <w:pPr>
              <w:pStyle w:val="ConsPlusNormal"/>
            </w:pPr>
            <w:r>
              <w:t>Ханты-Мансийский автономный округ - Югра</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Нефтеюганск</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Нижневартовск</w:t>
            </w:r>
          </w:p>
        </w:tc>
        <w:tc>
          <w:tcPr>
            <w:tcW w:w="1701" w:type="dxa"/>
          </w:tcPr>
          <w:p w:rsidR="004F1A62" w:rsidRDefault="004F1A62">
            <w:pPr>
              <w:pStyle w:val="ConsPlusNormal"/>
              <w:jc w:val="center"/>
            </w:pPr>
            <w:r>
              <w:t>2,30</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Сургут</w:t>
            </w:r>
          </w:p>
        </w:tc>
        <w:tc>
          <w:tcPr>
            <w:tcW w:w="1701" w:type="dxa"/>
          </w:tcPr>
          <w:p w:rsidR="004F1A62" w:rsidRDefault="004F1A62">
            <w:pPr>
              <w:pStyle w:val="ConsPlusNormal"/>
              <w:jc w:val="center"/>
            </w:pPr>
            <w:r>
              <w:t>1,80</w:t>
            </w:r>
          </w:p>
        </w:tc>
      </w:tr>
      <w:tr w:rsidR="004F1A62">
        <w:tc>
          <w:tcPr>
            <w:tcW w:w="1134" w:type="dxa"/>
          </w:tcPr>
          <w:p w:rsidR="004F1A62" w:rsidRDefault="004F1A62">
            <w:pPr>
              <w:pStyle w:val="ConsPlusNormal"/>
              <w:jc w:val="center"/>
            </w:pPr>
            <w:r>
              <w:t>6</w:t>
            </w:r>
          </w:p>
        </w:tc>
        <w:tc>
          <w:tcPr>
            <w:tcW w:w="3969" w:type="dxa"/>
          </w:tcPr>
          <w:p w:rsidR="004F1A62" w:rsidRDefault="004F1A62">
            <w:pPr>
              <w:pStyle w:val="ConsPlusNormal"/>
            </w:pPr>
            <w:r>
              <w:t>Ханты-Мансийск</w:t>
            </w:r>
          </w:p>
        </w:tc>
        <w:tc>
          <w:tcPr>
            <w:tcW w:w="1701" w:type="dxa"/>
          </w:tcPr>
          <w:p w:rsidR="004F1A62" w:rsidRDefault="004F1A62">
            <w:pPr>
              <w:pStyle w:val="ConsPlusNormal"/>
              <w:jc w:val="center"/>
            </w:pPr>
            <w:r>
              <w:t>1,95</w:t>
            </w:r>
          </w:p>
        </w:tc>
      </w:tr>
      <w:tr w:rsidR="004F1A62">
        <w:tc>
          <w:tcPr>
            <w:tcW w:w="6804" w:type="dxa"/>
            <w:gridSpan w:val="3"/>
          </w:tcPr>
          <w:p w:rsidR="004F1A62" w:rsidRDefault="004F1A62">
            <w:pPr>
              <w:pStyle w:val="ConsPlusNormal"/>
            </w:pPr>
            <w:r>
              <w:t>Ямало-Ненецкий автономный округ</w:t>
            </w:r>
          </w:p>
        </w:tc>
      </w:tr>
      <w:tr w:rsidR="004F1A62">
        <w:tc>
          <w:tcPr>
            <w:tcW w:w="1134" w:type="dxa"/>
          </w:tcPr>
          <w:p w:rsidR="004F1A62" w:rsidRDefault="004F1A62">
            <w:pPr>
              <w:pStyle w:val="ConsPlusNormal"/>
              <w:jc w:val="center"/>
            </w:pPr>
            <w:r>
              <w:t>7</w:t>
            </w:r>
          </w:p>
        </w:tc>
        <w:tc>
          <w:tcPr>
            <w:tcW w:w="3969" w:type="dxa"/>
          </w:tcPr>
          <w:p w:rsidR="004F1A62" w:rsidRDefault="004F1A62">
            <w:pPr>
              <w:pStyle w:val="ConsPlusNormal"/>
            </w:pPr>
            <w:r>
              <w:t>Новый Уренгой</w:t>
            </w:r>
          </w:p>
        </w:tc>
        <w:tc>
          <w:tcPr>
            <w:tcW w:w="1701" w:type="dxa"/>
          </w:tcPr>
          <w:p w:rsidR="004F1A62" w:rsidRDefault="004F1A62">
            <w:pPr>
              <w:pStyle w:val="ConsPlusNormal"/>
              <w:jc w:val="center"/>
            </w:pPr>
            <w:r>
              <w:t>2,55</w:t>
            </w:r>
          </w:p>
        </w:tc>
      </w:tr>
      <w:tr w:rsidR="004F1A62">
        <w:tc>
          <w:tcPr>
            <w:tcW w:w="6804" w:type="dxa"/>
            <w:gridSpan w:val="3"/>
          </w:tcPr>
          <w:p w:rsidR="004F1A62" w:rsidRDefault="004F1A62">
            <w:pPr>
              <w:pStyle w:val="ConsPlusNormal"/>
            </w:pPr>
            <w:r>
              <w:t>Удмуртская Республика</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Воткинск</w:t>
            </w:r>
          </w:p>
        </w:tc>
        <w:tc>
          <w:tcPr>
            <w:tcW w:w="1701" w:type="dxa"/>
          </w:tcPr>
          <w:p w:rsidR="004F1A62" w:rsidRDefault="004F1A62">
            <w:pPr>
              <w:pStyle w:val="ConsPlusNormal"/>
              <w:jc w:val="center"/>
            </w:pPr>
            <w:r>
              <w:t>2,35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Глазов</w:t>
            </w:r>
          </w:p>
        </w:tc>
        <w:tc>
          <w:tcPr>
            <w:tcW w:w="1701" w:type="dxa"/>
          </w:tcPr>
          <w:p w:rsidR="004F1A62" w:rsidRDefault="004F1A62">
            <w:pPr>
              <w:pStyle w:val="ConsPlusNormal"/>
              <w:jc w:val="center"/>
            </w:pPr>
            <w:r>
              <w:t>1,70</w:t>
            </w:r>
          </w:p>
        </w:tc>
      </w:tr>
      <w:tr w:rsidR="004F1A62">
        <w:tc>
          <w:tcPr>
            <w:tcW w:w="1134" w:type="dxa"/>
          </w:tcPr>
          <w:p w:rsidR="004F1A62" w:rsidRDefault="004F1A62">
            <w:pPr>
              <w:pStyle w:val="ConsPlusNormal"/>
              <w:jc w:val="center"/>
            </w:pPr>
            <w:r>
              <w:t>3</w:t>
            </w:r>
          </w:p>
        </w:tc>
        <w:tc>
          <w:tcPr>
            <w:tcW w:w="3969" w:type="dxa"/>
          </w:tcPr>
          <w:p w:rsidR="004F1A62" w:rsidRDefault="004F1A62">
            <w:pPr>
              <w:pStyle w:val="ConsPlusNormal"/>
            </w:pPr>
            <w:r>
              <w:t>Ижевск</w:t>
            </w:r>
          </w:p>
        </w:tc>
        <w:tc>
          <w:tcPr>
            <w:tcW w:w="1701" w:type="dxa"/>
          </w:tcPr>
          <w:p w:rsidR="004F1A62" w:rsidRDefault="004F1A62">
            <w:pPr>
              <w:pStyle w:val="ConsPlusNormal"/>
              <w:jc w:val="center"/>
            </w:pPr>
            <w:r>
              <w:t>2,15</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Сарапул</w:t>
            </w:r>
          </w:p>
        </w:tc>
        <w:tc>
          <w:tcPr>
            <w:tcW w:w="1701" w:type="dxa"/>
          </w:tcPr>
          <w:p w:rsidR="004F1A62" w:rsidRDefault="004F1A62">
            <w:pPr>
              <w:pStyle w:val="ConsPlusNormal"/>
              <w:jc w:val="center"/>
            </w:pPr>
            <w:r>
              <w:t>1,80</w:t>
            </w:r>
          </w:p>
        </w:tc>
      </w:tr>
      <w:tr w:rsidR="004F1A62">
        <w:tc>
          <w:tcPr>
            <w:tcW w:w="6804" w:type="dxa"/>
            <w:gridSpan w:val="3"/>
          </w:tcPr>
          <w:p w:rsidR="004F1A62" w:rsidRDefault="004F1A62">
            <w:pPr>
              <w:pStyle w:val="ConsPlusNormal"/>
            </w:pPr>
            <w:r>
              <w:t>Ульяновская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Ульяновск</w:t>
            </w:r>
          </w:p>
        </w:tc>
        <w:tc>
          <w:tcPr>
            <w:tcW w:w="1701" w:type="dxa"/>
          </w:tcPr>
          <w:p w:rsidR="004F1A62" w:rsidRDefault="004F1A62">
            <w:pPr>
              <w:pStyle w:val="ConsPlusNormal"/>
              <w:jc w:val="center"/>
            </w:pPr>
            <w:r>
              <w:t>1,40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Димитровград</w:t>
            </w:r>
          </w:p>
        </w:tc>
        <w:tc>
          <w:tcPr>
            <w:tcW w:w="1701" w:type="dxa"/>
          </w:tcPr>
          <w:p w:rsidR="004F1A62" w:rsidRDefault="004F1A62">
            <w:pPr>
              <w:pStyle w:val="ConsPlusNormal"/>
              <w:jc w:val="center"/>
            </w:pPr>
            <w:r>
              <w:t>2,05</w:t>
            </w:r>
          </w:p>
        </w:tc>
      </w:tr>
      <w:tr w:rsidR="004F1A62">
        <w:tc>
          <w:tcPr>
            <w:tcW w:w="6804" w:type="dxa"/>
            <w:gridSpan w:val="3"/>
          </w:tcPr>
          <w:p w:rsidR="004F1A62" w:rsidRDefault="004F1A62">
            <w:pPr>
              <w:pStyle w:val="ConsPlusNormal"/>
            </w:pPr>
            <w:r>
              <w:t>Хабаровский край</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Комсомольск-на-Амуре</w:t>
            </w:r>
          </w:p>
        </w:tc>
        <w:tc>
          <w:tcPr>
            <w:tcW w:w="1701" w:type="dxa"/>
          </w:tcPr>
          <w:p w:rsidR="004F1A62" w:rsidRDefault="004F1A62">
            <w:pPr>
              <w:pStyle w:val="ConsPlusNormal"/>
              <w:jc w:val="center"/>
            </w:pPr>
            <w:r>
              <w:t>1,25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Хабаровск</w:t>
            </w:r>
          </w:p>
        </w:tc>
        <w:tc>
          <w:tcPr>
            <w:tcW w:w="1701" w:type="dxa"/>
          </w:tcPr>
          <w:p w:rsidR="004F1A62" w:rsidRDefault="004F1A62">
            <w:pPr>
              <w:pStyle w:val="ConsPlusNormal"/>
              <w:jc w:val="center"/>
            </w:pPr>
            <w:r>
              <w:t>1,10</w:t>
            </w:r>
          </w:p>
        </w:tc>
      </w:tr>
      <w:tr w:rsidR="004F1A62">
        <w:tc>
          <w:tcPr>
            <w:tcW w:w="6804" w:type="dxa"/>
            <w:gridSpan w:val="3"/>
          </w:tcPr>
          <w:p w:rsidR="004F1A62" w:rsidRDefault="004F1A62">
            <w:pPr>
              <w:pStyle w:val="ConsPlusNormal"/>
            </w:pPr>
            <w:r>
              <w:t>Челябинская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Златоуст</w:t>
            </w:r>
          </w:p>
        </w:tc>
        <w:tc>
          <w:tcPr>
            <w:tcW w:w="1701" w:type="dxa"/>
          </w:tcPr>
          <w:p w:rsidR="004F1A62" w:rsidRDefault="004F1A62">
            <w:pPr>
              <w:pStyle w:val="ConsPlusNormal"/>
              <w:jc w:val="center"/>
            </w:pPr>
            <w:r>
              <w:t>1,85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Копейск</w:t>
            </w:r>
          </w:p>
        </w:tc>
        <w:tc>
          <w:tcPr>
            <w:tcW w:w="1701" w:type="dxa"/>
          </w:tcPr>
          <w:p w:rsidR="004F1A62" w:rsidRDefault="004F1A62">
            <w:pPr>
              <w:pStyle w:val="ConsPlusNormal"/>
              <w:jc w:val="center"/>
            </w:pPr>
            <w:r>
              <w:t>1,20</w:t>
            </w:r>
          </w:p>
        </w:tc>
      </w:tr>
      <w:tr w:rsidR="004F1A62">
        <w:tc>
          <w:tcPr>
            <w:tcW w:w="1134" w:type="dxa"/>
          </w:tcPr>
          <w:p w:rsidR="004F1A62" w:rsidRDefault="004F1A62">
            <w:pPr>
              <w:pStyle w:val="ConsPlusNormal"/>
              <w:jc w:val="center"/>
            </w:pPr>
            <w:r>
              <w:lastRenderedPageBreak/>
              <w:t>3</w:t>
            </w:r>
          </w:p>
        </w:tc>
        <w:tc>
          <w:tcPr>
            <w:tcW w:w="3969" w:type="dxa"/>
          </w:tcPr>
          <w:p w:rsidR="004F1A62" w:rsidRDefault="004F1A62">
            <w:pPr>
              <w:pStyle w:val="ConsPlusNormal"/>
            </w:pPr>
            <w:r>
              <w:t>Магнитогорск</w:t>
            </w:r>
          </w:p>
        </w:tc>
        <w:tc>
          <w:tcPr>
            <w:tcW w:w="1701" w:type="dxa"/>
          </w:tcPr>
          <w:p w:rsidR="004F1A62" w:rsidRDefault="004F1A62">
            <w:pPr>
              <w:pStyle w:val="ConsPlusNormal"/>
              <w:jc w:val="center"/>
            </w:pPr>
            <w:r>
              <w:t>1,30</w:t>
            </w:r>
          </w:p>
        </w:tc>
      </w:tr>
      <w:tr w:rsidR="004F1A62">
        <w:tc>
          <w:tcPr>
            <w:tcW w:w="1134" w:type="dxa"/>
          </w:tcPr>
          <w:p w:rsidR="004F1A62" w:rsidRDefault="004F1A62">
            <w:pPr>
              <w:pStyle w:val="ConsPlusNormal"/>
              <w:jc w:val="center"/>
            </w:pPr>
            <w:r>
              <w:t>4</w:t>
            </w:r>
          </w:p>
        </w:tc>
        <w:tc>
          <w:tcPr>
            <w:tcW w:w="3969" w:type="dxa"/>
          </w:tcPr>
          <w:p w:rsidR="004F1A62" w:rsidRDefault="004F1A62">
            <w:pPr>
              <w:pStyle w:val="ConsPlusNormal"/>
            </w:pPr>
            <w:r>
              <w:t>Миасс</w:t>
            </w:r>
          </w:p>
        </w:tc>
        <w:tc>
          <w:tcPr>
            <w:tcW w:w="1701" w:type="dxa"/>
          </w:tcPr>
          <w:p w:rsidR="004F1A62" w:rsidRDefault="004F1A62">
            <w:pPr>
              <w:pStyle w:val="ConsPlusNormal"/>
              <w:jc w:val="center"/>
            </w:pPr>
            <w:r>
              <w:t>1,10</w:t>
            </w:r>
          </w:p>
        </w:tc>
      </w:tr>
      <w:tr w:rsidR="004F1A62">
        <w:tc>
          <w:tcPr>
            <w:tcW w:w="1134" w:type="dxa"/>
          </w:tcPr>
          <w:p w:rsidR="004F1A62" w:rsidRDefault="004F1A62">
            <w:pPr>
              <w:pStyle w:val="ConsPlusNormal"/>
              <w:jc w:val="center"/>
            </w:pPr>
            <w:r>
              <w:t>5</w:t>
            </w:r>
          </w:p>
        </w:tc>
        <w:tc>
          <w:tcPr>
            <w:tcW w:w="3969" w:type="dxa"/>
          </w:tcPr>
          <w:p w:rsidR="004F1A62" w:rsidRDefault="004F1A62">
            <w:pPr>
              <w:pStyle w:val="ConsPlusNormal"/>
            </w:pPr>
            <w:r>
              <w:t>Челябинск</w:t>
            </w:r>
          </w:p>
        </w:tc>
        <w:tc>
          <w:tcPr>
            <w:tcW w:w="1701" w:type="dxa"/>
          </w:tcPr>
          <w:p w:rsidR="004F1A62" w:rsidRDefault="004F1A62">
            <w:pPr>
              <w:pStyle w:val="ConsPlusNormal"/>
              <w:jc w:val="center"/>
            </w:pPr>
            <w:r>
              <w:t>1,20</w:t>
            </w:r>
          </w:p>
        </w:tc>
      </w:tr>
      <w:tr w:rsidR="004F1A62">
        <w:tc>
          <w:tcPr>
            <w:tcW w:w="6804" w:type="dxa"/>
            <w:gridSpan w:val="3"/>
          </w:tcPr>
          <w:p w:rsidR="004F1A62" w:rsidRDefault="004F1A62">
            <w:pPr>
              <w:pStyle w:val="ConsPlusNormal"/>
            </w:pPr>
            <w:r>
              <w:t>Чеченская Республика</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Грозный</w:t>
            </w:r>
          </w:p>
        </w:tc>
        <w:tc>
          <w:tcPr>
            <w:tcW w:w="1701" w:type="dxa"/>
          </w:tcPr>
          <w:p w:rsidR="004F1A62" w:rsidRDefault="004F1A62">
            <w:pPr>
              <w:pStyle w:val="ConsPlusNormal"/>
              <w:jc w:val="center"/>
            </w:pPr>
            <w:r>
              <w:t>0,45</w:t>
            </w:r>
          </w:p>
        </w:tc>
      </w:tr>
      <w:tr w:rsidR="004F1A62">
        <w:tc>
          <w:tcPr>
            <w:tcW w:w="6804" w:type="dxa"/>
            <w:gridSpan w:val="3"/>
          </w:tcPr>
          <w:p w:rsidR="004F1A62" w:rsidRDefault="004F1A62">
            <w:pPr>
              <w:pStyle w:val="ConsPlusNormal"/>
            </w:pPr>
            <w:r>
              <w:t>Чувашская Республика - Чувашия</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Новочебоксарск</w:t>
            </w:r>
          </w:p>
        </w:tc>
        <w:tc>
          <w:tcPr>
            <w:tcW w:w="1701" w:type="dxa"/>
          </w:tcPr>
          <w:p w:rsidR="004F1A62" w:rsidRDefault="004F1A62">
            <w:pPr>
              <w:pStyle w:val="ConsPlusNormal"/>
              <w:jc w:val="center"/>
            </w:pPr>
            <w:r>
              <w:t>1,95</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Чебоксары</w:t>
            </w:r>
          </w:p>
        </w:tc>
        <w:tc>
          <w:tcPr>
            <w:tcW w:w="1701" w:type="dxa"/>
          </w:tcPr>
          <w:p w:rsidR="004F1A62" w:rsidRDefault="004F1A62">
            <w:pPr>
              <w:pStyle w:val="ConsPlusNormal"/>
              <w:jc w:val="center"/>
            </w:pPr>
            <w:r>
              <w:t>1,95</w:t>
            </w:r>
          </w:p>
        </w:tc>
      </w:tr>
      <w:tr w:rsidR="004F1A62">
        <w:tc>
          <w:tcPr>
            <w:tcW w:w="6804" w:type="dxa"/>
            <w:gridSpan w:val="3"/>
          </w:tcPr>
          <w:p w:rsidR="004F1A62" w:rsidRDefault="004F1A62">
            <w:pPr>
              <w:pStyle w:val="ConsPlusNormal"/>
            </w:pPr>
            <w:r>
              <w:t>Ярославская область</w:t>
            </w:r>
          </w:p>
        </w:tc>
      </w:tr>
      <w:tr w:rsidR="004F1A62">
        <w:tc>
          <w:tcPr>
            <w:tcW w:w="1134" w:type="dxa"/>
          </w:tcPr>
          <w:p w:rsidR="004F1A62" w:rsidRDefault="004F1A62">
            <w:pPr>
              <w:pStyle w:val="ConsPlusNormal"/>
              <w:jc w:val="center"/>
            </w:pPr>
            <w:r>
              <w:t>1</w:t>
            </w:r>
          </w:p>
        </w:tc>
        <w:tc>
          <w:tcPr>
            <w:tcW w:w="3969" w:type="dxa"/>
          </w:tcPr>
          <w:p w:rsidR="004F1A62" w:rsidRDefault="004F1A62">
            <w:pPr>
              <w:pStyle w:val="ConsPlusNormal"/>
            </w:pPr>
            <w:r>
              <w:t>Рыбинск</w:t>
            </w:r>
          </w:p>
        </w:tc>
        <w:tc>
          <w:tcPr>
            <w:tcW w:w="1701" w:type="dxa"/>
          </w:tcPr>
          <w:p w:rsidR="004F1A62" w:rsidRDefault="004F1A62">
            <w:pPr>
              <w:pStyle w:val="ConsPlusNormal"/>
              <w:jc w:val="center"/>
            </w:pPr>
            <w:r>
              <w:t>2,00</w:t>
            </w:r>
          </w:p>
        </w:tc>
      </w:tr>
      <w:tr w:rsidR="004F1A62">
        <w:tc>
          <w:tcPr>
            <w:tcW w:w="1134" w:type="dxa"/>
          </w:tcPr>
          <w:p w:rsidR="004F1A62" w:rsidRDefault="004F1A62">
            <w:pPr>
              <w:pStyle w:val="ConsPlusNormal"/>
              <w:jc w:val="center"/>
            </w:pPr>
            <w:r>
              <w:t>2</w:t>
            </w:r>
          </w:p>
        </w:tc>
        <w:tc>
          <w:tcPr>
            <w:tcW w:w="3969" w:type="dxa"/>
          </w:tcPr>
          <w:p w:rsidR="004F1A62" w:rsidRDefault="004F1A62">
            <w:pPr>
              <w:pStyle w:val="ConsPlusNormal"/>
            </w:pPr>
            <w:r>
              <w:t>Ярославль</w:t>
            </w:r>
          </w:p>
        </w:tc>
        <w:tc>
          <w:tcPr>
            <w:tcW w:w="1701" w:type="dxa"/>
          </w:tcPr>
          <w:p w:rsidR="004F1A62" w:rsidRDefault="004F1A62">
            <w:pPr>
              <w:pStyle w:val="ConsPlusNormal"/>
              <w:jc w:val="center"/>
            </w:pPr>
            <w:r>
              <w:t>1,80</w:t>
            </w:r>
          </w:p>
        </w:tc>
      </w:tr>
    </w:tbl>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right"/>
        <w:outlineLvl w:val="0"/>
      </w:pPr>
      <w:r>
        <w:rPr>
          <w:b/>
        </w:rPr>
        <w:t>Приложение Л</w:t>
      </w:r>
    </w:p>
    <w:p w:rsidR="004F1A62" w:rsidRDefault="004F1A62">
      <w:pPr>
        <w:pStyle w:val="ConsPlusNormal"/>
        <w:jc w:val="both"/>
      </w:pPr>
    </w:p>
    <w:p w:rsidR="004F1A62" w:rsidRDefault="004F1A62">
      <w:pPr>
        <w:pStyle w:val="ConsPlusTitle"/>
        <w:jc w:val="center"/>
      </w:pPr>
      <w:r>
        <w:t>ЗНАЧЕНИЯ ПРЕДЕЛЬНЫХ ПРОГИБОВ И ПЕРЕМЕЩЕНИЙ ЗДАНИЙ</w:t>
      </w:r>
    </w:p>
    <w:p w:rsidR="004F1A62" w:rsidRDefault="004F1A62">
      <w:pPr>
        <w:pStyle w:val="ConsPlusTitle"/>
        <w:jc w:val="center"/>
      </w:pPr>
      <w:r>
        <w:t>И ИХ ОТДЕЛЬНЫХ ЭЛЕМЕНТОВ, ОГРАНИЧИВАЕМЫЕ ИСХОДЯ</w:t>
      </w:r>
    </w:p>
    <w:p w:rsidR="004F1A62" w:rsidRDefault="004F1A62">
      <w:pPr>
        <w:pStyle w:val="ConsPlusTitle"/>
        <w:jc w:val="center"/>
      </w:pPr>
      <w:r>
        <w:t>ИЗ ТЕХНОЛОГИЧЕСКИХ И КОНСТРУКТИВНЫХ ТРЕБОВАНИЙ</w:t>
      </w:r>
    </w:p>
    <w:p w:rsidR="004F1A62" w:rsidRDefault="004F1A62">
      <w:pPr>
        <w:pStyle w:val="ConsPlusNormal"/>
        <w:jc w:val="center"/>
      </w:pPr>
      <w:r>
        <w:t xml:space="preserve">(приложение Л введено </w:t>
      </w:r>
      <w:hyperlink r:id="rId727">
        <w:r>
          <w:rPr>
            <w:color w:val="0000FF"/>
          </w:rPr>
          <w:t>Изменением N 3</w:t>
        </w:r>
      </w:hyperlink>
      <w:r>
        <w:t>, утв. Приказом</w:t>
      </w:r>
    </w:p>
    <w:p w:rsidR="004F1A62" w:rsidRDefault="004F1A62">
      <w:pPr>
        <w:pStyle w:val="ConsPlusNormal"/>
        <w:jc w:val="center"/>
      </w:pPr>
      <w:r>
        <w:t>Минстроя России от 30.12.2020 N 897/пр)</w:t>
      </w:r>
    </w:p>
    <w:p w:rsidR="004F1A62" w:rsidRDefault="004F1A62">
      <w:pPr>
        <w:pStyle w:val="ConsPlusNormal"/>
        <w:jc w:val="both"/>
      </w:pPr>
    </w:p>
    <w:p w:rsidR="004F1A62" w:rsidRDefault="004F1A62">
      <w:pPr>
        <w:pStyle w:val="ConsPlusTitle"/>
        <w:ind w:firstLine="540"/>
        <w:jc w:val="both"/>
        <w:outlineLvl w:val="1"/>
      </w:pPr>
      <w:r>
        <w:t>Л.1 Вертикальные предельные прогибы элементов конструкций, ограничиваемые исходя из технологических и конструктивных требований</w:t>
      </w:r>
    </w:p>
    <w:p w:rsidR="004F1A62" w:rsidRDefault="004F1A62">
      <w:pPr>
        <w:pStyle w:val="ConsPlusNormal"/>
        <w:spacing w:before="200"/>
        <w:ind w:firstLine="540"/>
        <w:jc w:val="both"/>
      </w:pPr>
      <w:r>
        <w:t xml:space="preserve">Л.1.1 Вертикальные предельные прогибы элементов конструкций, ограничиваемые исходя из технологических и конструктивных требований, приведены в таблице Л.1. Требования к зазорам между смежными элементами приведены в </w:t>
      </w:r>
      <w:hyperlink w:anchor="P4885">
        <w:r>
          <w:rPr>
            <w:color w:val="0000FF"/>
          </w:rPr>
          <w:t>Л.1.2</w:t>
        </w:r>
      </w:hyperlink>
      <w:r>
        <w:t>.</w:t>
      </w:r>
    </w:p>
    <w:p w:rsidR="004F1A62" w:rsidRDefault="004F1A62">
      <w:pPr>
        <w:pStyle w:val="ConsPlusNormal"/>
        <w:jc w:val="both"/>
      </w:pPr>
    </w:p>
    <w:p w:rsidR="004F1A62" w:rsidRDefault="004F1A62">
      <w:pPr>
        <w:pStyle w:val="ConsPlusNormal"/>
        <w:jc w:val="right"/>
      </w:pPr>
      <w:r>
        <w:t>Таблица Л.1</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272"/>
        <w:gridCol w:w="1277"/>
        <w:gridCol w:w="3118"/>
      </w:tblGrid>
      <w:tr w:rsidR="004F1A62">
        <w:tc>
          <w:tcPr>
            <w:tcW w:w="3402" w:type="dxa"/>
            <w:tcBorders>
              <w:top w:val="single" w:sz="4" w:space="0" w:color="auto"/>
              <w:bottom w:val="single" w:sz="4" w:space="0" w:color="auto"/>
            </w:tcBorders>
            <w:vAlign w:val="center"/>
          </w:tcPr>
          <w:p w:rsidR="004F1A62" w:rsidRDefault="004F1A62">
            <w:pPr>
              <w:pStyle w:val="ConsPlusNormal"/>
              <w:jc w:val="center"/>
            </w:pPr>
            <w:r>
              <w:t>Элементы конструкций</w:t>
            </w:r>
          </w:p>
        </w:tc>
        <w:tc>
          <w:tcPr>
            <w:tcW w:w="1272" w:type="dxa"/>
            <w:tcBorders>
              <w:top w:val="single" w:sz="4" w:space="0" w:color="auto"/>
              <w:bottom w:val="single" w:sz="4" w:space="0" w:color="auto"/>
            </w:tcBorders>
            <w:vAlign w:val="center"/>
          </w:tcPr>
          <w:p w:rsidR="004F1A62" w:rsidRDefault="004F1A62">
            <w:pPr>
              <w:pStyle w:val="ConsPlusNormal"/>
              <w:jc w:val="center"/>
            </w:pPr>
            <w:r>
              <w:t>Предъявляемые требования</w:t>
            </w:r>
          </w:p>
        </w:tc>
        <w:tc>
          <w:tcPr>
            <w:tcW w:w="1277" w:type="dxa"/>
            <w:tcBorders>
              <w:top w:val="single" w:sz="4" w:space="0" w:color="auto"/>
              <w:bottom w:val="single" w:sz="4" w:space="0" w:color="auto"/>
            </w:tcBorders>
            <w:vAlign w:val="center"/>
          </w:tcPr>
          <w:p w:rsidR="004F1A62" w:rsidRDefault="004F1A62">
            <w:pPr>
              <w:pStyle w:val="ConsPlusNormal"/>
              <w:jc w:val="center"/>
            </w:pPr>
            <w:r>
              <w:t xml:space="preserve">Вертикальные предельные прогибы </w:t>
            </w:r>
            <w:r>
              <w:rPr>
                <w:i/>
              </w:rPr>
              <w:t>f</w:t>
            </w:r>
            <w:r>
              <w:rPr>
                <w:i/>
                <w:vertAlign w:val="subscript"/>
              </w:rPr>
              <w:t>u</w:t>
            </w:r>
          </w:p>
        </w:tc>
        <w:tc>
          <w:tcPr>
            <w:tcW w:w="3118" w:type="dxa"/>
            <w:tcBorders>
              <w:top w:val="single" w:sz="4" w:space="0" w:color="auto"/>
              <w:bottom w:val="single" w:sz="4" w:space="0" w:color="auto"/>
            </w:tcBorders>
            <w:vAlign w:val="center"/>
          </w:tcPr>
          <w:p w:rsidR="004F1A62" w:rsidRDefault="004F1A62">
            <w:pPr>
              <w:pStyle w:val="ConsPlusNormal"/>
              <w:jc w:val="center"/>
            </w:pPr>
            <w:r>
              <w:t>Нагрузки для определения вертикальных прогибов</w:t>
            </w:r>
          </w:p>
        </w:tc>
      </w:tr>
      <w:tr w:rsidR="004F1A62">
        <w:tc>
          <w:tcPr>
            <w:tcW w:w="3402" w:type="dxa"/>
            <w:tcBorders>
              <w:top w:val="single" w:sz="4" w:space="0" w:color="auto"/>
              <w:bottom w:val="nil"/>
            </w:tcBorders>
          </w:tcPr>
          <w:p w:rsidR="004F1A62" w:rsidRDefault="004F1A62">
            <w:pPr>
              <w:pStyle w:val="ConsPlusNormal"/>
            </w:pPr>
            <w:r>
              <w:t>1 Балки крановых путей, подмостовые и подвесные краны, управляемые:</w:t>
            </w:r>
          </w:p>
        </w:tc>
        <w:tc>
          <w:tcPr>
            <w:tcW w:w="1272" w:type="dxa"/>
            <w:vMerge w:val="restart"/>
            <w:tcBorders>
              <w:top w:val="single" w:sz="4" w:space="0" w:color="auto"/>
              <w:bottom w:val="single" w:sz="4" w:space="0" w:color="auto"/>
            </w:tcBorders>
            <w:vAlign w:val="center"/>
          </w:tcPr>
          <w:p w:rsidR="004F1A62" w:rsidRDefault="004F1A62">
            <w:pPr>
              <w:pStyle w:val="ConsPlusNormal"/>
            </w:pPr>
            <w:r>
              <w:t>Технологические</w:t>
            </w:r>
          </w:p>
        </w:tc>
        <w:tc>
          <w:tcPr>
            <w:tcW w:w="1277" w:type="dxa"/>
            <w:tcBorders>
              <w:top w:val="single" w:sz="4" w:space="0" w:color="auto"/>
              <w:bottom w:val="nil"/>
            </w:tcBorders>
          </w:tcPr>
          <w:p w:rsidR="004F1A62" w:rsidRDefault="004F1A62">
            <w:pPr>
              <w:pStyle w:val="ConsPlusNormal"/>
            </w:pPr>
          </w:p>
        </w:tc>
        <w:tc>
          <w:tcPr>
            <w:tcW w:w="3118"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3402" w:type="dxa"/>
            <w:tcBorders>
              <w:top w:val="nil"/>
              <w:bottom w:val="nil"/>
            </w:tcBorders>
          </w:tcPr>
          <w:p w:rsidR="004F1A62" w:rsidRDefault="004F1A62">
            <w:pPr>
              <w:pStyle w:val="ConsPlusNormal"/>
            </w:pPr>
            <w:r>
              <w:t>- с пола, в том числе тельферы (тали)</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jc w:val="center"/>
            </w:pPr>
            <w:r>
              <w:rPr>
                <w:i/>
              </w:rPr>
              <w:t>l</w:t>
            </w:r>
            <w:r>
              <w:t>/250</w:t>
            </w:r>
          </w:p>
        </w:tc>
        <w:tc>
          <w:tcPr>
            <w:tcW w:w="3118" w:type="dxa"/>
            <w:tcBorders>
              <w:top w:val="nil"/>
              <w:bottom w:val="nil"/>
            </w:tcBorders>
          </w:tcPr>
          <w:p w:rsidR="004F1A62" w:rsidRDefault="004F1A62">
            <w:pPr>
              <w:pStyle w:val="ConsPlusNormal"/>
              <w:jc w:val="center"/>
            </w:pPr>
            <w:r>
              <w:t>От одного крана</w:t>
            </w:r>
          </w:p>
        </w:tc>
      </w:tr>
      <w:tr w:rsidR="004F1A62">
        <w:tblPrEx>
          <w:tblBorders>
            <w:insideH w:val="none" w:sz="0" w:space="0" w:color="auto"/>
          </w:tblBorders>
        </w:tblPrEx>
        <w:tc>
          <w:tcPr>
            <w:tcW w:w="3402" w:type="dxa"/>
            <w:tcBorders>
              <w:top w:val="nil"/>
              <w:bottom w:val="nil"/>
            </w:tcBorders>
          </w:tcPr>
          <w:p w:rsidR="004F1A62" w:rsidRDefault="004F1A62">
            <w:pPr>
              <w:pStyle w:val="ConsPlusNormal"/>
            </w:pPr>
            <w:r>
              <w:t>- из кабины при группах режимов работы:</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pPr>
          </w:p>
        </w:tc>
        <w:tc>
          <w:tcPr>
            <w:tcW w:w="3118" w:type="dxa"/>
            <w:tcBorders>
              <w:top w:val="nil"/>
              <w:bottom w:val="nil"/>
            </w:tcBorders>
          </w:tcPr>
          <w:p w:rsidR="004F1A62" w:rsidRDefault="004F1A62">
            <w:pPr>
              <w:pStyle w:val="ConsPlusNormal"/>
            </w:pPr>
          </w:p>
        </w:tc>
      </w:tr>
      <w:tr w:rsidR="004F1A62">
        <w:tblPrEx>
          <w:tblBorders>
            <w:insideH w:val="none" w:sz="0" w:space="0" w:color="auto"/>
          </w:tblBorders>
        </w:tblPrEx>
        <w:tc>
          <w:tcPr>
            <w:tcW w:w="3402" w:type="dxa"/>
            <w:tcBorders>
              <w:top w:val="nil"/>
              <w:bottom w:val="nil"/>
            </w:tcBorders>
          </w:tcPr>
          <w:p w:rsidR="004F1A62" w:rsidRDefault="004F1A62">
            <w:pPr>
              <w:pStyle w:val="ConsPlusNormal"/>
            </w:pPr>
            <w:r>
              <w:t>1К - 6К</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jc w:val="center"/>
            </w:pPr>
            <w:r>
              <w:rPr>
                <w:i/>
              </w:rPr>
              <w:t>l</w:t>
            </w:r>
            <w:r>
              <w:t>/400</w:t>
            </w:r>
          </w:p>
        </w:tc>
        <w:tc>
          <w:tcPr>
            <w:tcW w:w="3118" w:type="dxa"/>
            <w:tcBorders>
              <w:top w:val="nil"/>
              <w:bottom w:val="nil"/>
            </w:tcBorders>
          </w:tcPr>
          <w:p w:rsidR="004F1A62" w:rsidRDefault="004F1A62">
            <w:pPr>
              <w:pStyle w:val="ConsPlusNormal"/>
              <w:jc w:val="center"/>
            </w:pPr>
            <w:r>
              <w:t>То же</w:t>
            </w:r>
          </w:p>
        </w:tc>
      </w:tr>
      <w:tr w:rsidR="004F1A62">
        <w:tblPrEx>
          <w:tblBorders>
            <w:insideH w:val="none" w:sz="0" w:space="0" w:color="auto"/>
          </w:tblBorders>
        </w:tblPrEx>
        <w:tc>
          <w:tcPr>
            <w:tcW w:w="3402" w:type="dxa"/>
            <w:tcBorders>
              <w:top w:val="nil"/>
              <w:bottom w:val="nil"/>
            </w:tcBorders>
          </w:tcPr>
          <w:p w:rsidR="004F1A62" w:rsidRDefault="004F1A62">
            <w:pPr>
              <w:pStyle w:val="ConsPlusNormal"/>
            </w:pPr>
            <w:r>
              <w:t>7К</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jc w:val="center"/>
            </w:pPr>
            <w:r>
              <w:rPr>
                <w:i/>
              </w:rPr>
              <w:t>l</w:t>
            </w:r>
            <w:r>
              <w:t>/500</w:t>
            </w:r>
          </w:p>
        </w:tc>
        <w:tc>
          <w:tcPr>
            <w:tcW w:w="3118" w:type="dxa"/>
            <w:tcBorders>
              <w:top w:val="nil"/>
              <w:bottom w:val="nil"/>
            </w:tcBorders>
          </w:tcPr>
          <w:p w:rsidR="004F1A62" w:rsidRDefault="004F1A62">
            <w:pPr>
              <w:pStyle w:val="ConsPlusNormal"/>
              <w:jc w:val="center"/>
            </w:pPr>
            <w:r>
              <w:t>"</w:t>
            </w:r>
          </w:p>
        </w:tc>
      </w:tr>
      <w:tr w:rsidR="004F1A62">
        <w:tc>
          <w:tcPr>
            <w:tcW w:w="3402" w:type="dxa"/>
            <w:tcBorders>
              <w:top w:val="nil"/>
              <w:bottom w:val="single" w:sz="4" w:space="0" w:color="auto"/>
            </w:tcBorders>
          </w:tcPr>
          <w:p w:rsidR="004F1A62" w:rsidRDefault="004F1A62">
            <w:pPr>
              <w:pStyle w:val="ConsPlusNormal"/>
            </w:pPr>
            <w:r>
              <w:lastRenderedPageBreak/>
              <w:t>8К</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single" w:sz="4" w:space="0" w:color="auto"/>
            </w:tcBorders>
          </w:tcPr>
          <w:p w:rsidR="004F1A62" w:rsidRDefault="004F1A62">
            <w:pPr>
              <w:pStyle w:val="ConsPlusNormal"/>
              <w:jc w:val="center"/>
            </w:pPr>
            <w:r>
              <w:rPr>
                <w:i/>
              </w:rPr>
              <w:t>l</w:t>
            </w:r>
            <w:r>
              <w:t>/600</w:t>
            </w:r>
          </w:p>
        </w:tc>
        <w:tc>
          <w:tcPr>
            <w:tcW w:w="3118" w:type="dxa"/>
            <w:tcBorders>
              <w:top w:val="nil"/>
              <w:bottom w:val="single" w:sz="4" w:space="0" w:color="auto"/>
            </w:tcBorders>
          </w:tcPr>
          <w:p w:rsidR="004F1A62" w:rsidRDefault="004F1A62">
            <w:pPr>
              <w:pStyle w:val="ConsPlusNormal"/>
              <w:jc w:val="center"/>
            </w:pPr>
            <w:r>
              <w:t>"</w:t>
            </w:r>
          </w:p>
        </w:tc>
      </w:tr>
      <w:tr w:rsidR="004F1A62">
        <w:tc>
          <w:tcPr>
            <w:tcW w:w="3402" w:type="dxa"/>
            <w:tcBorders>
              <w:top w:val="single" w:sz="4" w:space="0" w:color="auto"/>
              <w:bottom w:val="nil"/>
            </w:tcBorders>
          </w:tcPr>
          <w:p w:rsidR="004F1A62" w:rsidRDefault="004F1A62">
            <w:pPr>
              <w:pStyle w:val="ConsPlusNormal"/>
            </w:pPr>
            <w:r>
              <w:t>2 Балки, фермы, ригели, прогоны, плиты, настилы (включая поперечные ребра плит и настилов):</w:t>
            </w:r>
          </w:p>
        </w:tc>
        <w:tc>
          <w:tcPr>
            <w:tcW w:w="1272" w:type="dxa"/>
            <w:vMerge w:val="restart"/>
            <w:tcBorders>
              <w:top w:val="single" w:sz="4" w:space="0" w:color="auto"/>
              <w:bottom w:val="single" w:sz="4" w:space="0" w:color="auto"/>
            </w:tcBorders>
            <w:vAlign w:val="center"/>
          </w:tcPr>
          <w:p w:rsidR="004F1A62" w:rsidRDefault="004F1A62">
            <w:pPr>
              <w:pStyle w:val="ConsPlusNormal"/>
            </w:pPr>
            <w:r>
              <w:t>Конструктивные</w:t>
            </w:r>
          </w:p>
        </w:tc>
        <w:tc>
          <w:tcPr>
            <w:tcW w:w="1277" w:type="dxa"/>
            <w:tcBorders>
              <w:top w:val="single" w:sz="4" w:space="0" w:color="auto"/>
              <w:bottom w:val="nil"/>
            </w:tcBorders>
          </w:tcPr>
          <w:p w:rsidR="004F1A62" w:rsidRDefault="004F1A62">
            <w:pPr>
              <w:pStyle w:val="ConsPlusNormal"/>
            </w:pPr>
          </w:p>
        </w:tc>
        <w:tc>
          <w:tcPr>
            <w:tcW w:w="3118" w:type="dxa"/>
            <w:tcBorders>
              <w:top w:val="single" w:sz="4" w:space="0" w:color="auto"/>
              <w:bottom w:val="nil"/>
            </w:tcBorders>
          </w:tcPr>
          <w:p w:rsidR="004F1A62" w:rsidRDefault="004F1A62">
            <w:pPr>
              <w:pStyle w:val="ConsPlusNormal"/>
            </w:pPr>
          </w:p>
        </w:tc>
      </w:tr>
      <w:tr w:rsidR="004F1A62">
        <w:tc>
          <w:tcPr>
            <w:tcW w:w="3402" w:type="dxa"/>
            <w:tcBorders>
              <w:top w:val="nil"/>
              <w:bottom w:val="single" w:sz="4" w:space="0" w:color="auto"/>
            </w:tcBorders>
          </w:tcPr>
          <w:p w:rsidR="004F1A62" w:rsidRDefault="004F1A62">
            <w:pPr>
              <w:pStyle w:val="ConsPlusNormal"/>
              <w:ind w:left="283"/>
            </w:pPr>
            <w:r>
              <w:t>а) покрытий и перекрытий при наличии перегородок под ними</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single" w:sz="4" w:space="0" w:color="auto"/>
            </w:tcBorders>
          </w:tcPr>
          <w:p w:rsidR="004F1A62" w:rsidRDefault="004F1A62">
            <w:pPr>
              <w:pStyle w:val="ConsPlusNormal"/>
            </w:pPr>
            <w:r>
              <w:t xml:space="preserve">Принимаются в соответствии с </w:t>
            </w:r>
            <w:hyperlink w:anchor="P4885">
              <w:r>
                <w:rPr>
                  <w:color w:val="0000FF"/>
                </w:rPr>
                <w:t>Л.1.2</w:t>
              </w:r>
            </w:hyperlink>
          </w:p>
        </w:tc>
        <w:tc>
          <w:tcPr>
            <w:tcW w:w="3118" w:type="dxa"/>
            <w:tcBorders>
              <w:top w:val="nil"/>
              <w:bottom w:val="single" w:sz="4" w:space="0" w:color="auto"/>
            </w:tcBorders>
          </w:tcPr>
          <w:p w:rsidR="004F1A62" w:rsidRDefault="004F1A62">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4F1A62">
        <w:tc>
          <w:tcPr>
            <w:tcW w:w="3402" w:type="dxa"/>
            <w:tcBorders>
              <w:top w:val="single" w:sz="4" w:space="0" w:color="auto"/>
              <w:bottom w:val="single" w:sz="4" w:space="0" w:color="auto"/>
            </w:tcBorders>
          </w:tcPr>
          <w:p w:rsidR="004F1A62" w:rsidRDefault="004F1A62">
            <w:pPr>
              <w:pStyle w:val="ConsPlusNormal"/>
              <w:ind w:left="283"/>
            </w:pPr>
            <w:bookmarkStart w:id="235" w:name="P4843"/>
            <w:bookmarkEnd w:id="235"/>
            <w:r>
              <w:t>б) покрытий и перекрытий при наличии тельферов (талей), подвесных кранов, управляемых с пола</w:t>
            </w:r>
          </w:p>
        </w:tc>
        <w:tc>
          <w:tcPr>
            <w:tcW w:w="1272" w:type="dxa"/>
            <w:tcBorders>
              <w:top w:val="single" w:sz="4" w:space="0" w:color="auto"/>
              <w:bottom w:val="single" w:sz="4" w:space="0" w:color="auto"/>
            </w:tcBorders>
          </w:tcPr>
          <w:p w:rsidR="004F1A62" w:rsidRDefault="004F1A62">
            <w:pPr>
              <w:pStyle w:val="ConsPlusNormal"/>
            </w:pPr>
            <w:r>
              <w:t>Технологические</w:t>
            </w:r>
          </w:p>
        </w:tc>
        <w:tc>
          <w:tcPr>
            <w:tcW w:w="1277" w:type="dxa"/>
            <w:tcBorders>
              <w:top w:val="single" w:sz="4" w:space="0" w:color="auto"/>
              <w:bottom w:val="single" w:sz="4" w:space="0" w:color="auto"/>
            </w:tcBorders>
          </w:tcPr>
          <w:p w:rsidR="004F1A62" w:rsidRDefault="004F1A62">
            <w:pPr>
              <w:pStyle w:val="ConsPlusNormal"/>
              <w:jc w:val="center"/>
            </w:pPr>
            <w:r>
              <w:rPr>
                <w:i/>
              </w:rPr>
              <w:t>l</w:t>
            </w:r>
            <w:r>
              <w:t xml:space="preserve">/300 или </w:t>
            </w:r>
            <w:r>
              <w:rPr>
                <w:i/>
              </w:rPr>
              <w:t>a</w:t>
            </w:r>
            <w:r>
              <w:t>/150 (меньшее из двух)</w:t>
            </w:r>
          </w:p>
        </w:tc>
        <w:tc>
          <w:tcPr>
            <w:tcW w:w="3118" w:type="dxa"/>
            <w:tcBorders>
              <w:top w:val="single" w:sz="4" w:space="0" w:color="auto"/>
              <w:bottom w:val="single" w:sz="4" w:space="0" w:color="auto"/>
            </w:tcBorders>
          </w:tcPr>
          <w:p w:rsidR="004F1A62" w:rsidRDefault="004F1A62">
            <w:pPr>
              <w:pStyle w:val="ConsPlusNormal"/>
            </w:pPr>
            <w:r>
              <w:t>Кратковременные с учетом нагрузки от одного крана или тельфера (тали) на одном пути</w:t>
            </w:r>
          </w:p>
        </w:tc>
      </w:tr>
      <w:tr w:rsidR="004F1A62">
        <w:tc>
          <w:tcPr>
            <w:tcW w:w="3402" w:type="dxa"/>
            <w:tcBorders>
              <w:top w:val="single" w:sz="4" w:space="0" w:color="auto"/>
              <w:bottom w:val="nil"/>
            </w:tcBorders>
          </w:tcPr>
          <w:p w:rsidR="004F1A62" w:rsidRDefault="004F1A62">
            <w:pPr>
              <w:pStyle w:val="ConsPlusNormal"/>
              <w:ind w:left="283"/>
            </w:pPr>
            <w:r>
              <w:t>в) перекрытий, подверженных действию:</w:t>
            </w:r>
          </w:p>
        </w:tc>
        <w:tc>
          <w:tcPr>
            <w:tcW w:w="1272" w:type="dxa"/>
            <w:vMerge w:val="restart"/>
            <w:tcBorders>
              <w:top w:val="single" w:sz="4" w:space="0" w:color="auto"/>
              <w:bottom w:val="single" w:sz="4" w:space="0" w:color="auto"/>
            </w:tcBorders>
            <w:vAlign w:val="center"/>
          </w:tcPr>
          <w:p w:rsidR="004F1A62" w:rsidRDefault="004F1A62">
            <w:pPr>
              <w:pStyle w:val="ConsPlusNormal"/>
            </w:pPr>
            <w:r>
              <w:t>Технологические</w:t>
            </w:r>
          </w:p>
        </w:tc>
        <w:tc>
          <w:tcPr>
            <w:tcW w:w="1277" w:type="dxa"/>
            <w:tcBorders>
              <w:top w:val="single" w:sz="4" w:space="0" w:color="auto"/>
              <w:bottom w:val="nil"/>
            </w:tcBorders>
          </w:tcPr>
          <w:p w:rsidR="004F1A62" w:rsidRDefault="004F1A62">
            <w:pPr>
              <w:pStyle w:val="ConsPlusNormal"/>
            </w:pPr>
          </w:p>
        </w:tc>
        <w:tc>
          <w:tcPr>
            <w:tcW w:w="3118" w:type="dxa"/>
            <w:tcBorders>
              <w:top w:val="single" w:sz="4" w:space="0" w:color="auto"/>
              <w:bottom w:val="nil"/>
            </w:tcBorders>
          </w:tcPr>
          <w:p w:rsidR="004F1A62" w:rsidRDefault="004F1A62">
            <w:pPr>
              <w:pStyle w:val="ConsPlusNormal"/>
            </w:pPr>
            <w:r>
              <w:t>Наиболее неблагоприятное из следующих двух значений:</w:t>
            </w:r>
          </w:p>
        </w:tc>
      </w:tr>
      <w:tr w:rsidR="004F1A62">
        <w:tblPrEx>
          <w:tblBorders>
            <w:insideH w:val="none" w:sz="0" w:space="0" w:color="auto"/>
          </w:tblBorders>
        </w:tblPrEx>
        <w:tc>
          <w:tcPr>
            <w:tcW w:w="3402" w:type="dxa"/>
            <w:tcBorders>
              <w:top w:val="nil"/>
              <w:bottom w:val="nil"/>
            </w:tcBorders>
          </w:tcPr>
          <w:p w:rsidR="004F1A62" w:rsidRDefault="004F1A62">
            <w:pPr>
              <w:pStyle w:val="ConsPlusNormal"/>
              <w:ind w:left="283"/>
            </w:pPr>
            <w:r>
              <w:t>- 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vAlign w:val="bottom"/>
          </w:tcPr>
          <w:p w:rsidR="004F1A62" w:rsidRDefault="004F1A62">
            <w:pPr>
              <w:pStyle w:val="ConsPlusNormal"/>
              <w:jc w:val="center"/>
            </w:pPr>
            <w:r>
              <w:rPr>
                <w:i/>
              </w:rPr>
              <w:t>l</w:t>
            </w:r>
            <w:r>
              <w:t>/350</w:t>
            </w:r>
          </w:p>
        </w:tc>
        <w:tc>
          <w:tcPr>
            <w:tcW w:w="3118" w:type="dxa"/>
            <w:tcBorders>
              <w:top w:val="nil"/>
              <w:bottom w:val="nil"/>
            </w:tcBorders>
          </w:tcPr>
          <w:p w:rsidR="004F1A62" w:rsidRDefault="004F1A62">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4F1A62">
        <w:tblPrEx>
          <w:tblBorders>
            <w:insideH w:val="none" w:sz="0" w:space="0" w:color="auto"/>
          </w:tblBorders>
        </w:tblPrEx>
        <w:tc>
          <w:tcPr>
            <w:tcW w:w="3402" w:type="dxa"/>
            <w:tcBorders>
              <w:top w:val="nil"/>
              <w:bottom w:val="nil"/>
            </w:tcBorders>
          </w:tcPr>
          <w:p w:rsidR="004F1A62" w:rsidRDefault="004F1A62">
            <w:pPr>
              <w:pStyle w:val="ConsPlusNormal"/>
              <w:ind w:left="283"/>
            </w:pPr>
            <w:r>
              <w:t>- нагрузок от рельсового транспорта:</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pPr>
          </w:p>
        </w:tc>
        <w:tc>
          <w:tcPr>
            <w:tcW w:w="3118" w:type="dxa"/>
            <w:tcBorders>
              <w:top w:val="nil"/>
              <w:bottom w:val="nil"/>
            </w:tcBorders>
          </w:tcPr>
          <w:p w:rsidR="004F1A62" w:rsidRDefault="004F1A62">
            <w:pPr>
              <w:pStyle w:val="ConsPlusNormal"/>
            </w:pPr>
          </w:p>
        </w:tc>
      </w:tr>
      <w:tr w:rsidR="004F1A62">
        <w:tblPrEx>
          <w:tblBorders>
            <w:insideH w:val="none" w:sz="0" w:space="0" w:color="auto"/>
          </w:tblBorders>
        </w:tblPrEx>
        <w:tc>
          <w:tcPr>
            <w:tcW w:w="3402" w:type="dxa"/>
            <w:tcBorders>
              <w:top w:val="nil"/>
              <w:bottom w:val="nil"/>
            </w:tcBorders>
          </w:tcPr>
          <w:p w:rsidR="004F1A62" w:rsidRDefault="004F1A62">
            <w:pPr>
              <w:pStyle w:val="ConsPlusNormal"/>
              <w:ind w:left="567"/>
            </w:pPr>
            <w:r>
              <w:t>узкоколейного</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jc w:val="center"/>
            </w:pPr>
            <w:r>
              <w:rPr>
                <w:i/>
              </w:rPr>
              <w:t>l</w:t>
            </w:r>
            <w:r>
              <w:t>/400</w:t>
            </w:r>
          </w:p>
        </w:tc>
        <w:tc>
          <w:tcPr>
            <w:tcW w:w="3118" w:type="dxa"/>
            <w:tcBorders>
              <w:top w:val="nil"/>
              <w:bottom w:val="nil"/>
            </w:tcBorders>
          </w:tcPr>
          <w:p w:rsidR="004F1A62" w:rsidRDefault="004F1A62">
            <w:pPr>
              <w:pStyle w:val="ConsPlusNormal"/>
            </w:pPr>
            <w:r>
              <w:t>От одного состава вагонов (или одной напольной машины) на одном пути</w:t>
            </w:r>
          </w:p>
        </w:tc>
      </w:tr>
      <w:tr w:rsidR="004F1A62">
        <w:tc>
          <w:tcPr>
            <w:tcW w:w="3402" w:type="dxa"/>
            <w:tcBorders>
              <w:top w:val="nil"/>
              <w:bottom w:val="single" w:sz="4" w:space="0" w:color="auto"/>
            </w:tcBorders>
          </w:tcPr>
          <w:p w:rsidR="004F1A62" w:rsidRDefault="004F1A62">
            <w:pPr>
              <w:pStyle w:val="ConsPlusNormal"/>
              <w:ind w:left="567"/>
            </w:pPr>
            <w:r>
              <w:t>ширококолейного</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single" w:sz="4" w:space="0" w:color="auto"/>
            </w:tcBorders>
          </w:tcPr>
          <w:p w:rsidR="004F1A62" w:rsidRDefault="004F1A62">
            <w:pPr>
              <w:pStyle w:val="ConsPlusNormal"/>
              <w:jc w:val="center"/>
            </w:pPr>
            <w:r>
              <w:rPr>
                <w:i/>
              </w:rPr>
              <w:t>l</w:t>
            </w:r>
            <w:r>
              <w:t>/500</w:t>
            </w:r>
          </w:p>
        </w:tc>
        <w:tc>
          <w:tcPr>
            <w:tcW w:w="3118" w:type="dxa"/>
            <w:tcBorders>
              <w:top w:val="nil"/>
              <w:bottom w:val="single" w:sz="4" w:space="0" w:color="auto"/>
            </w:tcBorders>
          </w:tcPr>
          <w:p w:rsidR="004F1A62" w:rsidRDefault="004F1A62">
            <w:pPr>
              <w:pStyle w:val="ConsPlusNormal"/>
              <w:jc w:val="center"/>
            </w:pPr>
            <w:r>
              <w:t>То же</w:t>
            </w:r>
          </w:p>
        </w:tc>
      </w:tr>
      <w:tr w:rsidR="004F1A62">
        <w:tc>
          <w:tcPr>
            <w:tcW w:w="3402" w:type="dxa"/>
            <w:tcBorders>
              <w:top w:val="single" w:sz="4" w:space="0" w:color="auto"/>
              <w:bottom w:val="nil"/>
            </w:tcBorders>
          </w:tcPr>
          <w:p w:rsidR="004F1A62" w:rsidRDefault="004F1A62">
            <w:pPr>
              <w:pStyle w:val="ConsPlusNormal"/>
            </w:pPr>
            <w:r>
              <w:t xml:space="preserve">г) покрытий и перекрытий стоянок автомобилей в зданиях, при пролете </w:t>
            </w:r>
            <w:r>
              <w:rPr>
                <w:i/>
              </w:rPr>
              <w:t>l</w:t>
            </w:r>
            <w:r>
              <w:t>, м:</w:t>
            </w:r>
          </w:p>
        </w:tc>
        <w:tc>
          <w:tcPr>
            <w:tcW w:w="1272" w:type="dxa"/>
            <w:vMerge w:val="restart"/>
            <w:tcBorders>
              <w:top w:val="single" w:sz="4" w:space="0" w:color="auto"/>
              <w:bottom w:val="single" w:sz="4" w:space="0" w:color="auto"/>
            </w:tcBorders>
            <w:vAlign w:val="center"/>
          </w:tcPr>
          <w:p w:rsidR="004F1A62" w:rsidRDefault="004F1A62">
            <w:pPr>
              <w:pStyle w:val="ConsPlusNormal"/>
            </w:pPr>
            <w:r>
              <w:t>Технологические</w:t>
            </w:r>
          </w:p>
        </w:tc>
        <w:tc>
          <w:tcPr>
            <w:tcW w:w="1277" w:type="dxa"/>
            <w:tcBorders>
              <w:top w:val="single" w:sz="4" w:space="0" w:color="auto"/>
              <w:bottom w:val="nil"/>
            </w:tcBorders>
          </w:tcPr>
          <w:p w:rsidR="004F1A62" w:rsidRDefault="004F1A62">
            <w:pPr>
              <w:pStyle w:val="ConsPlusNormal"/>
            </w:pPr>
          </w:p>
        </w:tc>
        <w:tc>
          <w:tcPr>
            <w:tcW w:w="3118" w:type="dxa"/>
            <w:vMerge w:val="restart"/>
            <w:tcBorders>
              <w:top w:val="single" w:sz="4" w:space="0" w:color="auto"/>
              <w:bottom w:val="single" w:sz="4" w:space="0" w:color="auto"/>
            </w:tcBorders>
          </w:tcPr>
          <w:p w:rsidR="004F1A62" w:rsidRDefault="004F1A62">
            <w:pPr>
              <w:pStyle w:val="ConsPlusNormal"/>
            </w:pPr>
            <w:r>
              <w:t xml:space="preserve">Постоянные и длительные, а также нагрузки, указанные в </w:t>
            </w:r>
            <w:hyperlink w:anchor="P327">
              <w:r>
                <w:rPr>
                  <w:color w:val="0000FF"/>
                </w:rPr>
                <w:t>таблице 8.3</w:t>
              </w:r>
            </w:hyperlink>
            <w:r>
              <w:t>, с понижающим коэффициентом, равным 0,35, и снеговые нагрузки с понижающим коэффициентом, равным 0,5</w:t>
            </w:r>
          </w:p>
        </w:tc>
      </w:tr>
      <w:tr w:rsidR="004F1A62">
        <w:tblPrEx>
          <w:tblBorders>
            <w:insideH w:val="none" w:sz="0" w:space="0" w:color="auto"/>
          </w:tblBorders>
        </w:tblPrEx>
        <w:tc>
          <w:tcPr>
            <w:tcW w:w="3402" w:type="dxa"/>
            <w:tcBorders>
              <w:top w:val="nil"/>
              <w:bottom w:val="nil"/>
            </w:tcBorders>
          </w:tcPr>
          <w:p w:rsidR="004F1A62" w:rsidRDefault="004F1A62">
            <w:pPr>
              <w:pStyle w:val="ConsPlusNormal"/>
              <w:ind w:left="567"/>
            </w:pPr>
            <w:r>
              <w:rPr>
                <w:i/>
              </w:rPr>
              <w:t>l</w:t>
            </w:r>
            <w:r>
              <w:t xml:space="preserve"> = 6</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jc w:val="center"/>
            </w:pPr>
            <w:r>
              <w:rPr>
                <w:i/>
              </w:rPr>
              <w:t>l</w:t>
            </w:r>
            <w:r>
              <w:t>/200</w:t>
            </w:r>
          </w:p>
        </w:tc>
        <w:tc>
          <w:tcPr>
            <w:tcW w:w="3118" w:type="dxa"/>
            <w:vMerge/>
            <w:tcBorders>
              <w:top w:val="single" w:sz="4" w:space="0" w:color="auto"/>
              <w:bottom w:val="single" w:sz="4" w:space="0" w:color="auto"/>
            </w:tcBorders>
          </w:tcPr>
          <w:p w:rsidR="004F1A62" w:rsidRDefault="004F1A62">
            <w:pPr>
              <w:pStyle w:val="ConsPlusNormal"/>
            </w:pPr>
          </w:p>
        </w:tc>
      </w:tr>
      <w:tr w:rsidR="004F1A62">
        <w:tblPrEx>
          <w:tblBorders>
            <w:insideH w:val="none" w:sz="0" w:space="0" w:color="auto"/>
          </w:tblBorders>
        </w:tblPrEx>
        <w:tc>
          <w:tcPr>
            <w:tcW w:w="3402" w:type="dxa"/>
            <w:tcBorders>
              <w:top w:val="nil"/>
              <w:bottom w:val="nil"/>
            </w:tcBorders>
          </w:tcPr>
          <w:p w:rsidR="004F1A62" w:rsidRDefault="004F1A62">
            <w:pPr>
              <w:pStyle w:val="ConsPlusNormal"/>
              <w:ind w:left="567"/>
            </w:pPr>
            <w:r>
              <w:rPr>
                <w:i/>
              </w:rPr>
              <w:t>l</w:t>
            </w:r>
            <w:r>
              <w:t xml:space="preserve"> = 12</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nil"/>
            </w:tcBorders>
          </w:tcPr>
          <w:p w:rsidR="004F1A62" w:rsidRDefault="004F1A62">
            <w:pPr>
              <w:pStyle w:val="ConsPlusNormal"/>
              <w:jc w:val="center"/>
            </w:pPr>
            <w:r>
              <w:rPr>
                <w:i/>
              </w:rPr>
              <w:t>l</w:t>
            </w:r>
            <w:r>
              <w:t>/250</w:t>
            </w:r>
          </w:p>
        </w:tc>
        <w:tc>
          <w:tcPr>
            <w:tcW w:w="3118" w:type="dxa"/>
            <w:vMerge/>
            <w:tcBorders>
              <w:top w:val="single" w:sz="4" w:space="0" w:color="auto"/>
              <w:bottom w:val="single" w:sz="4" w:space="0" w:color="auto"/>
            </w:tcBorders>
          </w:tcPr>
          <w:p w:rsidR="004F1A62" w:rsidRDefault="004F1A62">
            <w:pPr>
              <w:pStyle w:val="ConsPlusNormal"/>
            </w:pPr>
          </w:p>
        </w:tc>
      </w:tr>
      <w:tr w:rsidR="004F1A62">
        <w:tc>
          <w:tcPr>
            <w:tcW w:w="3402" w:type="dxa"/>
            <w:tcBorders>
              <w:top w:val="nil"/>
              <w:bottom w:val="single" w:sz="4" w:space="0" w:color="auto"/>
            </w:tcBorders>
          </w:tcPr>
          <w:p w:rsidR="004F1A62" w:rsidRDefault="004F1A62">
            <w:pPr>
              <w:pStyle w:val="ConsPlusNormal"/>
              <w:ind w:left="567"/>
            </w:pPr>
            <w:r>
              <w:rPr>
                <w:i/>
              </w:rPr>
              <w:t>l</w:t>
            </w:r>
            <w:r>
              <w:t xml:space="preserve"> &gt;= 24</w:t>
            </w:r>
          </w:p>
        </w:tc>
        <w:tc>
          <w:tcPr>
            <w:tcW w:w="1272" w:type="dxa"/>
            <w:vMerge/>
            <w:tcBorders>
              <w:top w:val="single" w:sz="4" w:space="0" w:color="auto"/>
              <w:bottom w:val="single" w:sz="4" w:space="0" w:color="auto"/>
            </w:tcBorders>
          </w:tcPr>
          <w:p w:rsidR="004F1A62" w:rsidRDefault="004F1A62">
            <w:pPr>
              <w:pStyle w:val="ConsPlusNormal"/>
            </w:pPr>
          </w:p>
        </w:tc>
        <w:tc>
          <w:tcPr>
            <w:tcW w:w="1277" w:type="dxa"/>
            <w:tcBorders>
              <w:top w:val="nil"/>
              <w:bottom w:val="single" w:sz="4" w:space="0" w:color="auto"/>
            </w:tcBorders>
          </w:tcPr>
          <w:p w:rsidR="004F1A62" w:rsidRDefault="004F1A62">
            <w:pPr>
              <w:pStyle w:val="ConsPlusNormal"/>
              <w:jc w:val="center"/>
            </w:pPr>
            <w:r>
              <w:rPr>
                <w:i/>
              </w:rPr>
              <w:t>l</w:t>
            </w:r>
            <w:r>
              <w:t>/300</w:t>
            </w:r>
          </w:p>
        </w:tc>
        <w:tc>
          <w:tcPr>
            <w:tcW w:w="3118" w:type="dxa"/>
            <w:vMerge/>
            <w:tcBorders>
              <w:top w:val="single" w:sz="4" w:space="0" w:color="auto"/>
              <w:bottom w:val="single" w:sz="4" w:space="0" w:color="auto"/>
            </w:tcBorders>
          </w:tcPr>
          <w:p w:rsidR="004F1A62" w:rsidRDefault="004F1A62">
            <w:pPr>
              <w:pStyle w:val="ConsPlusNormal"/>
            </w:pPr>
          </w:p>
        </w:tc>
      </w:tr>
      <w:tr w:rsidR="004F1A62">
        <w:tc>
          <w:tcPr>
            <w:tcW w:w="3402" w:type="dxa"/>
            <w:tcBorders>
              <w:top w:val="single" w:sz="4" w:space="0" w:color="auto"/>
              <w:bottom w:val="single" w:sz="4" w:space="0" w:color="auto"/>
            </w:tcBorders>
          </w:tcPr>
          <w:p w:rsidR="004F1A62" w:rsidRDefault="004F1A62">
            <w:pPr>
              <w:pStyle w:val="ConsPlusNormal"/>
            </w:pPr>
            <w:r>
              <w:t>3 Перемычки и навесные стеновые панели над оконными и дверными проемами (ригели и прогоны остекления)</w:t>
            </w:r>
          </w:p>
        </w:tc>
        <w:tc>
          <w:tcPr>
            <w:tcW w:w="1272" w:type="dxa"/>
            <w:tcBorders>
              <w:top w:val="single" w:sz="4" w:space="0" w:color="auto"/>
              <w:bottom w:val="single" w:sz="4" w:space="0" w:color="auto"/>
            </w:tcBorders>
            <w:vAlign w:val="center"/>
          </w:tcPr>
          <w:p w:rsidR="004F1A62" w:rsidRDefault="004F1A62">
            <w:pPr>
              <w:pStyle w:val="ConsPlusNormal"/>
            </w:pPr>
            <w:r>
              <w:t>Конструктивные</w:t>
            </w:r>
          </w:p>
        </w:tc>
        <w:tc>
          <w:tcPr>
            <w:tcW w:w="1277" w:type="dxa"/>
            <w:tcBorders>
              <w:top w:val="single" w:sz="4" w:space="0" w:color="auto"/>
              <w:bottom w:val="single" w:sz="4" w:space="0" w:color="auto"/>
            </w:tcBorders>
          </w:tcPr>
          <w:p w:rsidR="004F1A62" w:rsidRDefault="004F1A62">
            <w:pPr>
              <w:pStyle w:val="ConsPlusNormal"/>
              <w:jc w:val="center"/>
            </w:pPr>
            <w:r>
              <w:rPr>
                <w:i/>
              </w:rPr>
              <w:t>l</w:t>
            </w:r>
            <w:r>
              <w:t>/200</w:t>
            </w:r>
          </w:p>
        </w:tc>
        <w:tc>
          <w:tcPr>
            <w:tcW w:w="3118" w:type="dxa"/>
            <w:tcBorders>
              <w:top w:val="single" w:sz="4" w:space="0" w:color="auto"/>
              <w:bottom w:val="single" w:sz="4" w:space="0" w:color="auto"/>
            </w:tcBorders>
          </w:tcPr>
          <w:p w:rsidR="004F1A62" w:rsidRDefault="004F1A62">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4F1A62">
        <w:tc>
          <w:tcPr>
            <w:tcW w:w="9069" w:type="dxa"/>
            <w:gridSpan w:val="4"/>
            <w:tcBorders>
              <w:top w:val="single" w:sz="4" w:space="0" w:color="auto"/>
              <w:bottom w:val="single" w:sz="4" w:space="0" w:color="auto"/>
            </w:tcBorders>
          </w:tcPr>
          <w:p w:rsidR="004F1A62" w:rsidRDefault="004F1A62">
            <w:pPr>
              <w:pStyle w:val="ConsPlusNormal"/>
              <w:ind w:firstLine="283"/>
              <w:jc w:val="both"/>
            </w:pPr>
            <w:r>
              <w:rPr>
                <w:i/>
              </w:rPr>
              <w:t>Обозначения, принятые в таблице Л.1:</w:t>
            </w:r>
          </w:p>
          <w:p w:rsidR="004F1A62" w:rsidRDefault="004F1A62">
            <w:pPr>
              <w:pStyle w:val="ConsPlusNormal"/>
              <w:ind w:firstLine="283"/>
              <w:jc w:val="both"/>
            </w:pPr>
            <w:r>
              <w:rPr>
                <w:i/>
              </w:rPr>
              <w:t>l</w:t>
            </w:r>
            <w:r>
              <w:t xml:space="preserve"> - расчетный пролет элемента конструкции;</w:t>
            </w:r>
          </w:p>
          <w:p w:rsidR="004F1A62" w:rsidRDefault="004F1A62">
            <w:pPr>
              <w:pStyle w:val="ConsPlusNormal"/>
              <w:ind w:firstLine="283"/>
              <w:jc w:val="both"/>
            </w:pPr>
            <w:r>
              <w:rPr>
                <w:i/>
              </w:rPr>
              <w:t>a</w:t>
            </w:r>
            <w:r>
              <w:t xml:space="preserve"> - шаг балок или ферм, к которым крепятся подвесные крановые пути.</w:t>
            </w:r>
          </w:p>
          <w:p w:rsidR="004F1A62" w:rsidRDefault="004F1A62">
            <w:pPr>
              <w:pStyle w:val="ConsPlusNormal"/>
            </w:pPr>
          </w:p>
          <w:p w:rsidR="004F1A62" w:rsidRDefault="004F1A62">
            <w:pPr>
              <w:pStyle w:val="ConsPlusNormal"/>
              <w:ind w:firstLine="283"/>
              <w:jc w:val="both"/>
            </w:pPr>
            <w:r>
              <w:t>Примечания</w:t>
            </w:r>
          </w:p>
          <w:p w:rsidR="004F1A62" w:rsidRDefault="004F1A62">
            <w:pPr>
              <w:pStyle w:val="ConsPlusNormal"/>
              <w:ind w:firstLine="283"/>
              <w:jc w:val="both"/>
            </w:pPr>
            <w:r>
              <w:t xml:space="preserve">1 Для консоли вместо </w:t>
            </w:r>
            <w:r>
              <w:rPr>
                <w:i/>
              </w:rPr>
              <w:t>l</w:t>
            </w:r>
            <w:r>
              <w:t xml:space="preserve"> следует принимать ее удвоенный вылет.</w:t>
            </w:r>
          </w:p>
          <w:p w:rsidR="004F1A62" w:rsidRDefault="004F1A62">
            <w:pPr>
              <w:pStyle w:val="ConsPlusNormal"/>
              <w:ind w:firstLine="283"/>
              <w:jc w:val="both"/>
            </w:pPr>
            <w:r>
              <w:t xml:space="preserve">2 Особенности вычисления прогибов по </w:t>
            </w:r>
            <w:hyperlink w:anchor="P4843">
              <w:r>
                <w:rPr>
                  <w:color w:val="0000FF"/>
                </w:rPr>
                <w:t>позиции 2, перечисление б)</w:t>
              </w:r>
            </w:hyperlink>
            <w:r>
              <w:t xml:space="preserve">, указаны в </w:t>
            </w:r>
            <w:hyperlink w:anchor="P3617">
              <w:r>
                <w:rPr>
                  <w:color w:val="0000FF"/>
                </w:rPr>
                <w:t>Д.1.8</w:t>
              </w:r>
            </w:hyperlink>
            <w:r>
              <w:t xml:space="preserve"> приложения Д.</w:t>
            </w:r>
          </w:p>
        </w:tc>
      </w:tr>
    </w:tbl>
    <w:p w:rsidR="004F1A62" w:rsidRDefault="004F1A62">
      <w:pPr>
        <w:pStyle w:val="ConsPlusNormal"/>
        <w:jc w:val="both"/>
      </w:pPr>
    </w:p>
    <w:p w:rsidR="004F1A62" w:rsidRDefault="004F1A62">
      <w:pPr>
        <w:pStyle w:val="ConsPlusNormal"/>
        <w:ind w:firstLine="540"/>
        <w:jc w:val="both"/>
      </w:pPr>
      <w:bookmarkStart w:id="236" w:name="P4885"/>
      <w:bookmarkEnd w:id="236"/>
      <w:r>
        <w:t>Л.1.2 Зазор между нижней поверхностью элементов покрытий и перекрытий и верхом перегородок, расположенных под элементами,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4F1A62" w:rsidRDefault="004F1A62">
      <w:pPr>
        <w:pStyle w:val="ConsPlusNormal"/>
        <w:jc w:val="both"/>
      </w:pPr>
    </w:p>
    <w:p w:rsidR="004F1A62" w:rsidRDefault="004F1A62">
      <w:pPr>
        <w:pStyle w:val="ConsPlusTitle"/>
        <w:ind w:firstLine="540"/>
        <w:jc w:val="both"/>
        <w:outlineLvl w:val="1"/>
      </w:pPr>
      <w:r>
        <w:t>Л.2 Горизонтальные предельные сближения крановых путей открытых эстакад, ограничиваемые исходя из технологических требований</w:t>
      </w:r>
    </w:p>
    <w:p w:rsidR="004F1A62" w:rsidRDefault="004F1A62">
      <w:pPr>
        <w:pStyle w:val="ConsPlusNormal"/>
        <w:spacing w:before="200"/>
        <w:ind w:firstLine="540"/>
        <w:jc w:val="both"/>
      </w:pPr>
      <w:r>
        <w:t>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4F1A62" w:rsidRDefault="004F1A62">
      <w:pPr>
        <w:pStyle w:val="ConsPlusNormal"/>
        <w:jc w:val="both"/>
      </w:pPr>
    </w:p>
    <w:p w:rsidR="004F1A62" w:rsidRDefault="004F1A62">
      <w:pPr>
        <w:pStyle w:val="ConsPlusTitle"/>
        <w:ind w:firstLine="540"/>
        <w:jc w:val="both"/>
        <w:outlineLvl w:val="1"/>
      </w:pPr>
      <w:r>
        <w:t>Л.3 Горизонтальные предельные перемещения и прогибы зданий, отдельных элементов конструкций и опор конвейерных галерей от ветровой нагрузки и крена фундаментов</w:t>
      </w:r>
    </w:p>
    <w:p w:rsidR="004F1A62" w:rsidRDefault="004F1A62">
      <w:pPr>
        <w:pStyle w:val="ConsPlusNormal"/>
        <w:spacing w:before="200"/>
        <w:ind w:firstLine="540"/>
        <w:jc w:val="both"/>
      </w:pPr>
      <w:r>
        <w:t xml:space="preserve">Л.3.1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таблице Л.2. Указания по определению перемещений приведены в </w:t>
      </w:r>
      <w:hyperlink w:anchor="P4932">
        <w:r>
          <w:rPr>
            <w:color w:val="0000FF"/>
          </w:rPr>
          <w:t>Л.3.2</w:t>
        </w:r>
      </w:hyperlink>
      <w:r>
        <w:t>.</w:t>
      </w:r>
    </w:p>
    <w:p w:rsidR="004F1A62" w:rsidRDefault="004F1A62">
      <w:pPr>
        <w:pStyle w:val="ConsPlusNormal"/>
        <w:jc w:val="both"/>
      </w:pPr>
    </w:p>
    <w:p w:rsidR="004F1A62" w:rsidRDefault="004F1A62">
      <w:pPr>
        <w:pStyle w:val="ConsPlusNormal"/>
        <w:jc w:val="right"/>
      </w:pPr>
      <w:bookmarkStart w:id="237" w:name="P4893"/>
      <w:bookmarkEnd w:id="237"/>
      <w:r>
        <w:t>Таблица Л.2</w:t>
      </w:r>
    </w:p>
    <w:p w:rsidR="004F1A62" w:rsidRDefault="004F1A6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2784"/>
        <w:gridCol w:w="1829"/>
      </w:tblGrid>
      <w:tr w:rsidR="004F1A62">
        <w:tc>
          <w:tcPr>
            <w:tcW w:w="4422" w:type="dxa"/>
            <w:tcBorders>
              <w:top w:val="single" w:sz="4" w:space="0" w:color="auto"/>
              <w:bottom w:val="single" w:sz="4" w:space="0" w:color="auto"/>
            </w:tcBorders>
            <w:vAlign w:val="center"/>
          </w:tcPr>
          <w:p w:rsidR="004F1A62" w:rsidRDefault="004F1A62">
            <w:pPr>
              <w:pStyle w:val="ConsPlusNormal"/>
              <w:jc w:val="center"/>
            </w:pPr>
            <w:r>
              <w:t>Здания, стены и перегородки</w:t>
            </w:r>
          </w:p>
        </w:tc>
        <w:tc>
          <w:tcPr>
            <w:tcW w:w="2784" w:type="dxa"/>
            <w:tcBorders>
              <w:top w:val="single" w:sz="4" w:space="0" w:color="auto"/>
              <w:bottom w:val="single" w:sz="4" w:space="0" w:color="auto"/>
            </w:tcBorders>
            <w:vAlign w:val="center"/>
          </w:tcPr>
          <w:p w:rsidR="004F1A62" w:rsidRDefault="004F1A62">
            <w:pPr>
              <w:pStyle w:val="ConsPlusNormal"/>
              <w:jc w:val="center"/>
            </w:pPr>
            <w:r>
              <w:t>Крепление стен и перегородок к каркасу здания</w:t>
            </w:r>
          </w:p>
        </w:tc>
        <w:tc>
          <w:tcPr>
            <w:tcW w:w="1829" w:type="dxa"/>
            <w:tcBorders>
              <w:top w:val="single" w:sz="4" w:space="0" w:color="auto"/>
              <w:bottom w:val="single" w:sz="4" w:space="0" w:color="auto"/>
            </w:tcBorders>
            <w:vAlign w:val="center"/>
          </w:tcPr>
          <w:p w:rsidR="004F1A62" w:rsidRDefault="004F1A62">
            <w:pPr>
              <w:pStyle w:val="ConsPlusNormal"/>
              <w:jc w:val="center"/>
            </w:pPr>
            <w:r>
              <w:t xml:space="preserve">Предельные перемещения </w:t>
            </w:r>
            <w:r>
              <w:rPr>
                <w:i/>
              </w:rPr>
              <w:t>f</w:t>
            </w:r>
            <w:r>
              <w:rPr>
                <w:i/>
                <w:vertAlign w:val="subscript"/>
              </w:rPr>
              <w:t>u</w:t>
            </w:r>
          </w:p>
        </w:tc>
      </w:tr>
      <w:tr w:rsidR="004F1A62">
        <w:tc>
          <w:tcPr>
            <w:tcW w:w="4422" w:type="dxa"/>
            <w:tcBorders>
              <w:top w:val="single" w:sz="4" w:space="0" w:color="auto"/>
              <w:bottom w:val="single" w:sz="4" w:space="0" w:color="auto"/>
            </w:tcBorders>
          </w:tcPr>
          <w:p w:rsidR="004F1A62" w:rsidRDefault="004F1A62">
            <w:pPr>
              <w:pStyle w:val="ConsPlusNormal"/>
            </w:pPr>
            <w:r>
              <w:t>1 Многоэтажные здания</w:t>
            </w:r>
          </w:p>
        </w:tc>
        <w:tc>
          <w:tcPr>
            <w:tcW w:w="2784" w:type="dxa"/>
            <w:tcBorders>
              <w:top w:val="single" w:sz="4" w:space="0" w:color="auto"/>
              <w:bottom w:val="single" w:sz="4" w:space="0" w:color="auto"/>
            </w:tcBorders>
          </w:tcPr>
          <w:p w:rsidR="004F1A62" w:rsidRDefault="004F1A62">
            <w:pPr>
              <w:pStyle w:val="ConsPlusNormal"/>
              <w:jc w:val="center"/>
            </w:pPr>
            <w:r>
              <w:t>Любое</w:t>
            </w:r>
          </w:p>
        </w:tc>
        <w:tc>
          <w:tcPr>
            <w:tcW w:w="1829" w:type="dxa"/>
            <w:tcBorders>
              <w:top w:val="single" w:sz="4" w:space="0" w:color="auto"/>
              <w:bottom w:val="single" w:sz="4" w:space="0" w:color="auto"/>
            </w:tcBorders>
          </w:tcPr>
          <w:p w:rsidR="004F1A62" w:rsidRDefault="004F1A62">
            <w:pPr>
              <w:pStyle w:val="ConsPlusNormal"/>
              <w:jc w:val="center"/>
            </w:pPr>
            <w:r>
              <w:rPr>
                <w:i/>
              </w:rPr>
              <w:t>h</w:t>
            </w:r>
            <w:r>
              <w:t>/500</w:t>
            </w:r>
          </w:p>
        </w:tc>
      </w:tr>
      <w:tr w:rsidR="004F1A62">
        <w:tblPrEx>
          <w:tblBorders>
            <w:insideH w:val="none" w:sz="0" w:space="0" w:color="auto"/>
          </w:tblBorders>
        </w:tblPrEx>
        <w:tc>
          <w:tcPr>
            <w:tcW w:w="4422" w:type="dxa"/>
            <w:tcBorders>
              <w:top w:val="single" w:sz="4" w:space="0" w:color="auto"/>
              <w:bottom w:val="nil"/>
            </w:tcBorders>
          </w:tcPr>
          <w:p w:rsidR="004F1A62" w:rsidRDefault="004F1A62">
            <w:pPr>
              <w:pStyle w:val="ConsPlusNormal"/>
            </w:pPr>
            <w:r>
              <w:t>2 Один этаж многоэтажных зданий:</w:t>
            </w:r>
          </w:p>
        </w:tc>
        <w:tc>
          <w:tcPr>
            <w:tcW w:w="2784" w:type="dxa"/>
            <w:tcBorders>
              <w:top w:val="single" w:sz="4" w:space="0" w:color="auto"/>
              <w:bottom w:val="nil"/>
            </w:tcBorders>
          </w:tcPr>
          <w:p w:rsidR="004F1A62" w:rsidRDefault="004F1A62">
            <w:pPr>
              <w:pStyle w:val="ConsPlusNormal"/>
            </w:pPr>
          </w:p>
        </w:tc>
        <w:tc>
          <w:tcPr>
            <w:tcW w:w="1829"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422" w:type="dxa"/>
            <w:tcBorders>
              <w:top w:val="nil"/>
              <w:bottom w:val="nil"/>
            </w:tcBorders>
          </w:tcPr>
          <w:p w:rsidR="004F1A62" w:rsidRDefault="004F1A62">
            <w:pPr>
              <w:pStyle w:val="ConsPlusNormal"/>
              <w:ind w:left="283"/>
            </w:pPr>
            <w:bookmarkStart w:id="238" w:name="P4904"/>
            <w:bookmarkEnd w:id="238"/>
            <w:r>
              <w:t>а) стены и перегородки из кирпича, гипсобетона, железобетонных панелей</w:t>
            </w:r>
          </w:p>
        </w:tc>
        <w:tc>
          <w:tcPr>
            <w:tcW w:w="2784" w:type="dxa"/>
            <w:tcBorders>
              <w:top w:val="nil"/>
              <w:bottom w:val="nil"/>
            </w:tcBorders>
            <w:vAlign w:val="bottom"/>
          </w:tcPr>
          <w:p w:rsidR="004F1A62" w:rsidRDefault="004F1A62">
            <w:pPr>
              <w:pStyle w:val="ConsPlusNormal"/>
              <w:jc w:val="center"/>
            </w:pPr>
            <w:r>
              <w:t>Жесткое</w:t>
            </w:r>
          </w:p>
        </w:tc>
        <w:tc>
          <w:tcPr>
            <w:tcW w:w="1829" w:type="dxa"/>
            <w:tcBorders>
              <w:top w:val="nil"/>
              <w:bottom w:val="nil"/>
            </w:tcBorders>
            <w:vAlign w:val="bottom"/>
          </w:tcPr>
          <w:p w:rsidR="004F1A62" w:rsidRDefault="004F1A62">
            <w:pPr>
              <w:pStyle w:val="ConsPlusNormal"/>
              <w:jc w:val="center"/>
            </w:pPr>
            <w:r>
              <w:rPr>
                <w:i/>
              </w:rPr>
              <w:t>h</w:t>
            </w:r>
            <w:r>
              <w:rPr>
                <w:i/>
                <w:vertAlign w:val="subscript"/>
              </w:rPr>
              <w:t>s</w:t>
            </w:r>
            <w:r>
              <w:t>/500</w:t>
            </w:r>
          </w:p>
        </w:tc>
      </w:tr>
      <w:tr w:rsidR="004F1A62">
        <w:tblPrEx>
          <w:tblBorders>
            <w:insideH w:val="none" w:sz="0" w:space="0" w:color="auto"/>
          </w:tblBorders>
        </w:tblPrEx>
        <w:tc>
          <w:tcPr>
            <w:tcW w:w="4422" w:type="dxa"/>
            <w:tcBorders>
              <w:top w:val="nil"/>
              <w:bottom w:val="nil"/>
            </w:tcBorders>
          </w:tcPr>
          <w:p w:rsidR="004F1A62" w:rsidRDefault="004F1A62">
            <w:pPr>
              <w:pStyle w:val="ConsPlusNormal"/>
              <w:ind w:left="283"/>
            </w:pPr>
            <w:bookmarkStart w:id="239" w:name="P4907"/>
            <w:bookmarkEnd w:id="239"/>
            <w:r>
              <w:t>б) стены, облицованные естественным камнем, из керамических блоков</w:t>
            </w:r>
          </w:p>
        </w:tc>
        <w:tc>
          <w:tcPr>
            <w:tcW w:w="2784" w:type="dxa"/>
            <w:tcBorders>
              <w:top w:val="nil"/>
              <w:bottom w:val="nil"/>
            </w:tcBorders>
            <w:vAlign w:val="bottom"/>
          </w:tcPr>
          <w:p w:rsidR="004F1A62" w:rsidRDefault="004F1A62">
            <w:pPr>
              <w:pStyle w:val="ConsPlusNormal"/>
              <w:jc w:val="center"/>
            </w:pPr>
            <w:r>
              <w:t>"</w:t>
            </w:r>
          </w:p>
        </w:tc>
        <w:tc>
          <w:tcPr>
            <w:tcW w:w="1829" w:type="dxa"/>
            <w:tcBorders>
              <w:top w:val="nil"/>
              <w:bottom w:val="nil"/>
            </w:tcBorders>
            <w:vAlign w:val="bottom"/>
          </w:tcPr>
          <w:p w:rsidR="004F1A62" w:rsidRDefault="004F1A62">
            <w:pPr>
              <w:pStyle w:val="ConsPlusNormal"/>
              <w:jc w:val="center"/>
            </w:pPr>
            <w:r>
              <w:rPr>
                <w:i/>
              </w:rPr>
              <w:t>h</w:t>
            </w:r>
            <w:r>
              <w:rPr>
                <w:i/>
                <w:vertAlign w:val="subscript"/>
              </w:rPr>
              <w:t>s</w:t>
            </w:r>
            <w:r>
              <w:t>/700</w:t>
            </w:r>
          </w:p>
        </w:tc>
      </w:tr>
      <w:tr w:rsidR="004F1A62">
        <w:tblPrEx>
          <w:tblBorders>
            <w:insideH w:val="none" w:sz="0" w:space="0" w:color="auto"/>
          </w:tblBorders>
        </w:tblPrEx>
        <w:tc>
          <w:tcPr>
            <w:tcW w:w="4422" w:type="dxa"/>
            <w:tcBorders>
              <w:top w:val="nil"/>
              <w:bottom w:val="single" w:sz="4" w:space="0" w:color="auto"/>
            </w:tcBorders>
          </w:tcPr>
          <w:p w:rsidR="004F1A62" w:rsidRDefault="004F1A62">
            <w:pPr>
              <w:pStyle w:val="ConsPlusNormal"/>
              <w:ind w:left="283"/>
            </w:pPr>
            <w:bookmarkStart w:id="240" w:name="P4910"/>
            <w:bookmarkEnd w:id="240"/>
            <w:r>
              <w:t>в) стены и перегородки из кирпича, гипсобетона, железобетонных панелей, облицованные естественным камнем, из керамических блоков</w:t>
            </w:r>
          </w:p>
        </w:tc>
        <w:tc>
          <w:tcPr>
            <w:tcW w:w="2784" w:type="dxa"/>
            <w:tcBorders>
              <w:top w:val="nil"/>
              <w:bottom w:val="single" w:sz="4" w:space="0" w:color="auto"/>
            </w:tcBorders>
            <w:vAlign w:val="bottom"/>
          </w:tcPr>
          <w:p w:rsidR="004F1A62" w:rsidRDefault="004F1A62">
            <w:pPr>
              <w:pStyle w:val="ConsPlusNormal"/>
              <w:jc w:val="center"/>
            </w:pPr>
            <w:r>
              <w:t>Податливое</w:t>
            </w:r>
          </w:p>
        </w:tc>
        <w:tc>
          <w:tcPr>
            <w:tcW w:w="1829" w:type="dxa"/>
            <w:tcBorders>
              <w:top w:val="nil"/>
              <w:bottom w:val="single" w:sz="4" w:space="0" w:color="auto"/>
            </w:tcBorders>
            <w:vAlign w:val="bottom"/>
          </w:tcPr>
          <w:p w:rsidR="004F1A62" w:rsidRDefault="004F1A62">
            <w:pPr>
              <w:pStyle w:val="ConsPlusNormal"/>
              <w:jc w:val="center"/>
            </w:pPr>
            <w:r>
              <w:rPr>
                <w:i/>
              </w:rPr>
              <w:t>h</w:t>
            </w:r>
            <w:r>
              <w:rPr>
                <w:i/>
                <w:vertAlign w:val="subscript"/>
              </w:rPr>
              <w:t>s</w:t>
            </w:r>
            <w:r>
              <w:t>/300</w:t>
            </w:r>
          </w:p>
        </w:tc>
      </w:tr>
      <w:tr w:rsidR="004F1A62">
        <w:tblPrEx>
          <w:tblBorders>
            <w:insideH w:val="none" w:sz="0" w:space="0" w:color="auto"/>
          </w:tblBorders>
        </w:tblPrEx>
        <w:tc>
          <w:tcPr>
            <w:tcW w:w="4422" w:type="dxa"/>
            <w:tcBorders>
              <w:top w:val="single" w:sz="4" w:space="0" w:color="auto"/>
              <w:bottom w:val="nil"/>
            </w:tcBorders>
          </w:tcPr>
          <w:p w:rsidR="004F1A62" w:rsidRDefault="004F1A62">
            <w:pPr>
              <w:pStyle w:val="ConsPlusNormal"/>
            </w:pPr>
            <w:r>
              <w:t xml:space="preserve">3 Одноэтажные здания (с самонесущими стенами) высотой этажа </w:t>
            </w:r>
            <w:r>
              <w:rPr>
                <w:i/>
              </w:rPr>
              <w:t>h</w:t>
            </w:r>
            <w:r>
              <w:rPr>
                <w:i/>
                <w:vertAlign w:val="subscript"/>
              </w:rPr>
              <w:t>s</w:t>
            </w:r>
            <w:r>
              <w:t>, м:</w:t>
            </w:r>
          </w:p>
        </w:tc>
        <w:tc>
          <w:tcPr>
            <w:tcW w:w="2784" w:type="dxa"/>
            <w:tcBorders>
              <w:top w:val="single" w:sz="4" w:space="0" w:color="auto"/>
              <w:bottom w:val="nil"/>
            </w:tcBorders>
          </w:tcPr>
          <w:p w:rsidR="004F1A62" w:rsidRDefault="004F1A62">
            <w:pPr>
              <w:pStyle w:val="ConsPlusNormal"/>
            </w:pPr>
          </w:p>
        </w:tc>
        <w:tc>
          <w:tcPr>
            <w:tcW w:w="1829" w:type="dxa"/>
            <w:tcBorders>
              <w:top w:val="single" w:sz="4" w:space="0" w:color="auto"/>
              <w:bottom w:val="nil"/>
            </w:tcBorders>
          </w:tcPr>
          <w:p w:rsidR="004F1A62" w:rsidRDefault="004F1A62">
            <w:pPr>
              <w:pStyle w:val="ConsPlusNormal"/>
            </w:pPr>
          </w:p>
        </w:tc>
      </w:tr>
      <w:tr w:rsidR="004F1A62">
        <w:tblPrEx>
          <w:tblBorders>
            <w:insideH w:val="none" w:sz="0" w:space="0" w:color="auto"/>
          </w:tblBorders>
        </w:tblPrEx>
        <w:tc>
          <w:tcPr>
            <w:tcW w:w="4422" w:type="dxa"/>
            <w:tcBorders>
              <w:top w:val="nil"/>
              <w:bottom w:val="single" w:sz="4" w:space="0" w:color="auto"/>
            </w:tcBorders>
          </w:tcPr>
          <w:p w:rsidR="004F1A62" w:rsidRDefault="004F1A62">
            <w:pPr>
              <w:pStyle w:val="ConsPlusNormal"/>
              <w:ind w:left="283"/>
            </w:pPr>
            <w:r>
              <w:rPr>
                <w:i/>
              </w:rPr>
              <w:t>h</w:t>
            </w:r>
            <w:r>
              <w:rPr>
                <w:i/>
                <w:vertAlign w:val="subscript"/>
              </w:rPr>
              <w:t>s</w:t>
            </w:r>
            <w:r>
              <w:t xml:space="preserve"> &lt;= 6</w:t>
            </w:r>
          </w:p>
          <w:p w:rsidR="004F1A62" w:rsidRDefault="004F1A62">
            <w:pPr>
              <w:pStyle w:val="ConsPlusNormal"/>
              <w:ind w:left="283"/>
            </w:pPr>
            <w:r>
              <w:rPr>
                <w:i/>
              </w:rPr>
              <w:t>h</w:t>
            </w:r>
            <w:r>
              <w:rPr>
                <w:i/>
                <w:vertAlign w:val="subscript"/>
              </w:rPr>
              <w:t>s</w:t>
            </w:r>
            <w:r>
              <w:t xml:space="preserve"> = 15</w:t>
            </w:r>
          </w:p>
          <w:p w:rsidR="004F1A62" w:rsidRDefault="004F1A62">
            <w:pPr>
              <w:pStyle w:val="ConsPlusNormal"/>
              <w:ind w:left="283"/>
            </w:pPr>
            <w:r>
              <w:rPr>
                <w:i/>
              </w:rPr>
              <w:t>h</w:t>
            </w:r>
            <w:r>
              <w:rPr>
                <w:i/>
                <w:vertAlign w:val="subscript"/>
              </w:rPr>
              <w:t>s</w:t>
            </w:r>
            <w:r>
              <w:t xml:space="preserve"> &gt;= 30</w:t>
            </w:r>
          </w:p>
        </w:tc>
        <w:tc>
          <w:tcPr>
            <w:tcW w:w="2784" w:type="dxa"/>
            <w:tcBorders>
              <w:top w:val="nil"/>
              <w:bottom w:val="single" w:sz="4" w:space="0" w:color="auto"/>
            </w:tcBorders>
          </w:tcPr>
          <w:p w:rsidR="004F1A62" w:rsidRDefault="004F1A62">
            <w:pPr>
              <w:pStyle w:val="ConsPlusNormal"/>
              <w:jc w:val="center"/>
            </w:pPr>
            <w:r>
              <w:t>Податливое</w:t>
            </w:r>
          </w:p>
        </w:tc>
        <w:tc>
          <w:tcPr>
            <w:tcW w:w="1829" w:type="dxa"/>
            <w:tcBorders>
              <w:top w:val="nil"/>
              <w:bottom w:val="single" w:sz="4" w:space="0" w:color="auto"/>
            </w:tcBorders>
          </w:tcPr>
          <w:p w:rsidR="004F1A62" w:rsidRDefault="004F1A62">
            <w:pPr>
              <w:pStyle w:val="ConsPlusNormal"/>
              <w:jc w:val="center"/>
            </w:pPr>
            <w:r>
              <w:rPr>
                <w:i/>
              </w:rPr>
              <w:t>h</w:t>
            </w:r>
            <w:r>
              <w:rPr>
                <w:i/>
                <w:vertAlign w:val="subscript"/>
              </w:rPr>
              <w:t>s</w:t>
            </w:r>
            <w:r>
              <w:t>/300</w:t>
            </w:r>
          </w:p>
        </w:tc>
      </w:tr>
      <w:tr w:rsidR="004F1A62">
        <w:tc>
          <w:tcPr>
            <w:tcW w:w="9035" w:type="dxa"/>
            <w:gridSpan w:val="3"/>
            <w:tcBorders>
              <w:top w:val="single" w:sz="4" w:space="0" w:color="auto"/>
              <w:bottom w:val="single" w:sz="4" w:space="0" w:color="auto"/>
            </w:tcBorders>
          </w:tcPr>
          <w:p w:rsidR="004F1A62" w:rsidRDefault="004F1A62">
            <w:pPr>
              <w:pStyle w:val="ConsPlusNormal"/>
              <w:ind w:firstLine="283"/>
              <w:jc w:val="both"/>
            </w:pPr>
            <w:r>
              <w:rPr>
                <w:i/>
              </w:rPr>
              <w:t>Обозначения, принятые в таблице Л.2:</w:t>
            </w:r>
          </w:p>
          <w:p w:rsidR="004F1A62" w:rsidRDefault="004F1A62">
            <w:pPr>
              <w:pStyle w:val="ConsPlusNormal"/>
              <w:ind w:firstLine="283"/>
              <w:jc w:val="both"/>
            </w:pPr>
            <w:r>
              <w:rPr>
                <w:i/>
              </w:rPr>
              <w:t>h -</w:t>
            </w:r>
            <w:r>
              <w:t xml:space="preserve"> высота многоэтажных зданий, равная расстоянию от верха фундамента до оси ригеля покрытия;</w:t>
            </w:r>
          </w:p>
          <w:p w:rsidR="004F1A62" w:rsidRDefault="004F1A62">
            <w:pPr>
              <w:pStyle w:val="ConsPlusNormal"/>
              <w:ind w:firstLine="283"/>
              <w:jc w:val="both"/>
            </w:pPr>
            <w:r>
              <w:rPr>
                <w:i/>
              </w:rPr>
              <w:t>h</w:t>
            </w:r>
            <w:r>
              <w:rPr>
                <w:i/>
                <w:vertAlign w:val="subscript"/>
              </w:rPr>
              <w:t>s</w:t>
            </w:r>
            <w:r>
              <w:t xml:space="preserve"> </w:t>
            </w:r>
            <w:r>
              <w:rPr>
                <w:i/>
              </w:rPr>
              <w:t>-</w:t>
            </w:r>
            <w:r>
              <w:t xml:space="preserve">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4F1A62" w:rsidRDefault="004F1A62">
            <w:pPr>
              <w:pStyle w:val="ConsPlusNormal"/>
            </w:pPr>
          </w:p>
          <w:p w:rsidR="004F1A62" w:rsidRDefault="004F1A62">
            <w:pPr>
              <w:pStyle w:val="ConsPlusNormal"/>
              <w:ind w:firstLine="283"/>
              <w:jc w:val="both"/>
            </w:pPr>
            <w:r>
              <w:t>Примечания</w:t>
            </w:r>
          </w:p>
          <w:p w:rsidR="004F1A62" w:rsidRDefault="004F1A62">
            <w:pPr>
              <w:pStyle w:val="ConsPlusNormal"/>
              <w:ind w:firstLine="283"/>
              <w:jc w:val="both"/>
            </w:pPr>
            <w:r>
              <w:t xml:space="preserve">1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w:t>
            </w:r>
            <w:r>
              <w:lastRenderedPageBreak/>
              <w:t xml:space="preserve">принимать такими же, как для одноэтажных зданий. При этом высоту верхнего этажа </w:t>
            </w:r>
            <w:r>
              <w:rPr>
                <w:i/>
              </w:rPr>
              <w:t>h</w:t>
            </w:r>
            <w:r>
              <w:rPr>
                <w:i/>
                <w:vertAlign w:val="subscript"/>
              </w:rPr>
              <w:t>s</w:t>
            </w:r>
            <w:r>
              <w:t xml:space="preserve"> принимают от оси ригеля междуэтажного перекрытия до низа стропильных конструкций.</w:t>
            </w:r>
          </w:p>
          <w:p w:rsidR="004F1A62" w:rsidRDefault="004F1A62">
            <w:pPr>
              <w:pStyle w:val="ConsPlusNormal"/>
              <w:ind w:firstLine="283"/>
              <w:jc w:val="both"/>
            </w:pPr>
            <w:r>
              <w:t>2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4F1A62" w:rsidRDefault="004F1A62">
            <w:pPr>
              <w:pStyle w:val="ConsPlusNormal"/>
              <w:ind w:firstLine="283"/>
              <w:jc w:val="both"/>
            </w:pPr>
            <w:r>
              <w:t xml:space="preserve">3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 в пределах каждого этажа).</w:t>
            </w:r>
          </w:p>
        </w:tc>
      </w:tr>
    </w:tbl>
    <w:p w:rsidR="004F1A62" w:rsidRDefault="004F1A62">
      <w:pPr>
        <w:pStyle w:val="ConsPlusNormal"/>
        <w:jc w:val="both"/>
      </w:pPr>
    </w:p>
    <w:p w:rsidR="004F1A62" w:rsidRDefault="004F1A62">
      <w:pPr>
        <w:pStyle w:val="ConsPlusNormal"/>
        <w:ind w:firstLine="540"/>
        <w:jc w:val="both"/>
      </w:pPr>
      <w:r>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4F1A62" w:rsidRDefault="004F1A62">
      <w:pPr>
        <w:pStyle w:val="ConsPlusNormal"/>
        <w:spacing w:before="20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4F1A62" w:rsidRDefault="004F1A62">
      <w:pPr>
        <w:pStyle w:val="ConsPlusNormal"/>
        <w:spacing w:before="200"/>
        <w:ind w:firstLine="540"/>
        <w:jc w:val="both"/>
      </w:pPr>
      <w:bookmarkStart w:id="241" w:name="P4932"/>
      <w:bookmarkEnd w:id="241"/>
      <w:r>
        <w:t xml:space="preserve">Л.3.2 При связевых каркасах многоэтажных зданий высотой более 40 м перекос этажных 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(рисунок Л.1), не должен превышать (см. </w:t>
      </w:r>
      <w:hyperlink w:anchor="P4893">
        <w:r>
          <w:rPr>
            <w:color w:val="0000FF"/>
          </w:rPr>
          <w:t>таблицу Л.2</w:t>
        </w:r>
      </w:hyperlink>
      <w:r>
        <w:t xml:space="preserve">): 1/500 - для </w:t>
      </w:r>
      <w:hyperlink w:anchor="P4904">
        <w:r>
          <w:rPr>
            <w:color w:val="0000FF"/>
          </w:rPr>
          <w:t>позиции 2, перечисление а)</w:t>
        </w:r>
      </w:hyperlink>
      <w:r>
        <w:t xml:space="preserve">, 1/700 - для </w:t>
      </w:r>
      <w:hyperlink w:anchor="P4907">
        <w:r>
          <w:rPr>
            <w:color w:val="0000FF"/>
          </w:rPr>
          <w:t>позиции 2, перечисление б)</w:t>
        </w:r>
      </w:hyperlink>
      <w:r>
        <w:t xml:space="preserve">, и 1/300 для </w:t>
      </w:r>
      <w:hyperlink w:anchor="P4910">
        <w:r>
          <w:rPr>
            <w:color w:val="0000FF"/>
          </w:rPr>
          <w:t>позиции 2, перечисление в)</w:t>
        </w:r>
      </w:hyperlink>
      <w:r>
        <w:t>.</w:t>
      </w:r>
    </w:p>
    <w:p w:rsidR="004F1A62" w:rsidRDefault="004F1A62">
      <w:pPr>
        <w:pStyle w:val="ConsPlusNormal"/>
        <w:jc w:val="both"/>
      </w:pPr>
    </w:p>
    <w:p w:rsidR="004F1A62" w:rsidRDefault="004F1A62">
      <w:pPr>
        <w:pStyle w:val="ConsPlusNormal"/>
        <w:jc w:val="center"/>
      </w:pPr>
      <w:r>
        <w:rPr>
          <w:noProof/>
          <w:position w:val="-257"/>
        </w:rPr>
        <w:drawing>
          <wp:inline distT="0" distB="0" distL="0" distR="0">
            <wp:extent cx="3900170" cy="340169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3900170" cy="3401695"/>
                    </a:xfrm>
                    <a:prstGeom prst="rect">
                      <a:avLst/>
                    </a:prstGeom>
                    <a:noFill/>
                    <a:ln>
                      <a:noFill/>
                    </a:ln>
                  </pic:spPr>
                </pic:pic>
              </a:graphicData>
            </a:graphic>
          </wp:inline>
        </w:drawing>
      </w:r>
    </w:p>
    <w:p w:rsidR="004F1A62" w:rsidRDefault="004F1A62">
      <w:pPr>
        <w:pStyle w:val="ConsPlusNormal"/>
        <w:jc w:val="both"/>
      </w:pPr>
    </w:p>
    <w:p w:rsidR="004F1A62" w:rsidRDefault="004F1A62">
      <w:pPr>
        <w:pStyle w:val="ConsPlusNormal"/>
        <w:jc w:val="center"/>
      </w:pPr>
      <w:r>
        <w:rPr>
          <w:i/>
        </w:rPr>
        <w:t>1 -</w:t>
      </w:r>
      <w:r>
        <w:t xml:space="preserve"> диафрагмы жесткости; </w:t>
      </w:r>
      <w:r>
        <w:rPr>
          <w:i/>
        </w:rPr>
        <w:t>2 -</w:t>
      </w:r>
      <w:r>
        <w:t xml:space="preserve"> этажные ячейки;</w:t>
      </w:r>
    </w:p>
    <w:p w:rsidR="004F1A62" w:rsidRDefault="004F1A62">
      <w:pPr>
        <w:pStyle w:val="ConsPlusNormal"/>
        <w:jc w:val="center"/>
      </w:pPr>
      <w:r>
        <w:rPr>
          <w:noProof/>
        </w:rPr>
        <w:drawing>
          <wp:inline distT="0" distB="0" distL="0" distR="0">
            <wp:extent cx="429895" cy="190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a:extLst>
                        <a:ext uri="{28A0092B-C50C-407E-A947-70E740481C1C}">
                          <a14:useLocalDpi xmlns:a14="http://schemas.microsoft.com/office/drawing/2010/main" val="0"/>
                        </a:ext>
                      </a:extLst>
                    </a:blip>
                    <a:srcRect/>
                    <a:stretch>
                      <a:fillRect/>
                    </a:stretch>
                  </pic:blipFill>
                  <pic:spPr bwMode="auto">
                    <a:xfrm>
                      <a:off x="0" y="0"/>
                      <a:ext cx="429895" cy="19050"/>
                    </a:xfrm>
                    <a:prstGeom prst="rect">
                      <a:avLst/>
                    </a:prstGeom>
                    <a:noFill/>
                    <a:ln>
                      <a:noFill/>
                    </a:ln>
                  </pic:spPr>
                </pic:pic>
              </a:graphicData>
            </a:graphic>
          </wp:inline>
        </w:drawing>
      </w:r>
      <w:r>
        <w:t xml:space="preserve"> - исходная схема каркаса до приложения нагрузки</w:t>
      </w:r>
    </w:p>
    <w:p w:rsidR="004F1A62" w:rsidRDefault="004F1A62">
      <w:pPr>
        <w:pStyle w:val="ConsPlusNormal"/>
        <w:jc w:val="both"/>
      </w:pPr>
    </w:p>
    <w:p w:rsidR="004F1A62" w:rsidRDefault="004F1A62">
      <w:pPr>
        <w:pStyle w:val="ConsPlusNormal"/>
        <w:jc w:val="center"/>
      </w:pPr>
      <w:r>
        <w:rPr>
          <w:b/>
          <w:i/>
        </w:rPr>
        <w:t>Рисунок Л.1 -</w:t>
      </w:r>
      <w:r>
        <w:t xml:space="preserve"> </w:t>
      </w:r>
      <w:r>
        <w:rPr>
          <w:b/>
        </w:rPr>
        <w:t>Схема перекоса этажных ячеек, примыкающих</w:t>
      </w:r>
    </w:p>
    <w:p w:rsidR="004F1A62" w:rsidRDefault="004F1A62">
      <w:pPr>
        <w:pStyle w:val="ConsPlusNormal"/>
        <w:jc w:val="center"/>
      </w:pPr>
      <w:r>
        <w:rPr>
          <w:b/>
        </w:rPr>
        <w:t>к диафрагмам жесткости в зданиях со связевым каркасом</w:t>
      </w:r>
    </w:p>
    <w:p w:rsidR="004F1A62" w:rsidRDefault="004F1A62">
      <w:pPr>
        <w:pStyle w:val="ConsPlusNormal"/>
        <w:jc w:val="both"/>
      </w:pPr>
    </w:p>
    <w:p w:rsidR="004F1A62" w:rsidRDefault="004F1A62">
      <w:pPr>
        <w:pStyle w:val="ConsPlusNormal"/>
        <w:ind w:firstLine="540"/>
        <w:jc w:val="both"/>
      </w:pPr>
      <w:r>
        <w:t xml:space="preserve">Л.3.3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4F1A62" w:rsidRDefault="004F1A62">
      <w:pPr>
        <w:pStyle w:val="ConsPlusNormal"/>
        <w:spacing w:before="200"/>
        <w:ind w:firstLine="540"/>
        <w:jc w:val="both"/>
      </w:pPr>
      <w:r>
        <w:t xml:space="preserve">Л.3.4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w:t>
      </w:r>
      <w:r>
        <w:lastRenderedPageBreak/>
        <w:t>высота опор от верха фундамента до низа ферм или балок.</w:t>
      </w:r>
    </w:p>
    <w:p w:rsidR="004F1A62" w:rsidRDefault="004F1A62">
      <w:pPr>
        <w:pStyle w:val="ConsPlusNormal"/>
        <w:jc w:val="both"/>
      </w:pPr>
    </w:p>
    <w:p w:rsidR="004F1A62" w:rsidRDefault="004F1A62">
      <w:pPr>
        <w:pStyle w:val="ConsPlusTitle"/>
        <w:ind w:firstLine="540"/>
        <w:jc w:val="both"/>
        <w:outlineLvl w:val="1"/>
      </w:pPr>
      <w:r>
        <w:t>Л.4 Предельные выгибы элементов междуэтажных перекрытий от усилий предварительного обжатия</w:t>
      </w:r>
    </w:p>
    <w:p w:rsidR="004F1A62" w:rsidRDefault="004F1A62">
      <w:pPr>
        <w:pStyle w:val="ConsPlusNormal"/>
        <w:spacing w:before="200"/>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4F1A62" w:rsidRDefault="004F1A62">
      <w:pPr>
        <w:pStyle w:val="ConsPlusNormal"/>
        <w:spacing w:before="20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Normal"/>
        <w:jc w:val="both"/>
      </w:pPr>
    </w:p>
    <w:p w:rsidR="004F1A62" w:rsidRDefault="004F1A62">
      <w:pPr>
        <w:pStyle w:val="ConsPlusTitle"/>
        <w:jc w:val="center"/>
        <w:outlineLvl w:val="0"/>
      </w:pPr>
      <w:r>
        <w:t>БИБЛИОГРАФИЯ</w:t>
      </w:r>
    </w:p>
    <w:p w:rsidR="004F1A62" w:rsidRDefault="004F1A62">
      <w:pPr>
        <w:pStyle w:val="ConsPlusNormal"/>
        <w:jc w:val="both"/>
      </w:pPr>
    </w:p>
    <w:p w:rsidR="004F1A62" w:rsidRDefault="004F1A62">
      <w:pPr>
        <w:pStyle w:val="ConsPlusNormal"/>
        <w:ind w:firstLine="540"/>
        <w:jc w:val="both"/>
      </w:pPr>
      <w:bookmarkStart w:id="242" w:name="P4955"/>
      <w:bookmarkEnd w:id="242"/>
      <w:r>
        <w:t xml:space="preserve">[1] Федеральный </w:t>
      </w:r>
      <w:hyperlink r:id="rId730">
        <w:r>
          <w:rPr>
            <w:color w:val="0000FF"/>
          </w:rPr>
          <w:t>закон</w:t>
        </w:r>
      </w:hyperlink>
      <w:r>
        <w:t xml:space="preserve"> от 29 декабря 2004 г. N 190-ФЗ "Градостроительный кодекс Российской Федерации"</w:t>
      </w:r>
    </w:p>
    <w:p w:rsidR="004F1A62" w:rsidRDefault="004F1A62">
      <w:pPr>
        <w:pStyle w:val="ConsPlusNormal"/>
        <w:jc w:val="both"/>
      </w:pPr>
    </w:p>
    <w:p w:rsidR="004F1A62" w:rsidRDefault="004F1A62">
      <w:pPr>
        <w:pStyle w:val="ConsPlusNormal"/>
        <w:jc w:val="both"/>
      </w:pPr>
    </w:p>
    <w:p w:rsidR="004F1A62" w:rsidRDefault="004F1A62">
      <w:pPr>
        <w:pStyle w:val="ConsPlusNormal"/>
        <w:pBdr>
          <w:bottom w:val="single" w:sz="6" w:space="0" w:color="auto"/>
        </w:pBdr>
        <w:spacing w:before="100" w:after="100"/>
        <w:jc w:val="both"/>
        <w:rPr>
          <w:sz w:val="2"/>
          <w:szCs w:val="2"/>
        </w:rPr>
      </w:pPr>
    </w:p>
    <w:p w:rsidR="003C7BFE" w:rsidRDefault="003C7BFE">
      <w:bookmarkStart w:id="243" w:name="_GoBack"/>
      <w:bookmarkEnd w:id="243"/>
    </w:p>
    <w:sectPr w:rsidR="003C7BFE" w:rsidSect="00ED42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62"/>
    <w:rsid w:val="003C7BFE"/>
    <w:rsid w:val="004F1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1A6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F1A6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F1A6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4F1A6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F1A6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4F1A6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F1A6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F1A6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F1A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1A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1A6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F1A6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F1A6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4F1A6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F1A6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4F1A6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F1A6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F1A6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F1A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1A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wmf"/><Relationship Id="rId671" Type="http://schemas.openxmlformats.org/officeDocument/2006/relationships/hyperlink" Target="consultantplus://offline/ref=C111D6B49C536967B0B0E73E76EF72A6670A5D38F57A8B8FF5524B7E6CF49BBA5FD84769FAD8C062659828BC3AAA55779DC6F41CBCF570E1P4L" TargetMode="External"/><Relationship Id="rId21" Type="http://schemas.openxmlformats.org/officeDocument/2006/relationships/hyperlink" Target="consultantplus://offline/ref=FCB463F3F76D9C086550ECAC51172892C63A3F224A865B0A32EBAA1D2270F3DC2D969C9ED22064B00D252BB020561B1417CBFFDEF81FE7D0P5L" TargetMode="External"/><Relationship Id="rId324" Type="http://schemas.openxmlformats.org/officeDocument/2006/relationships/hyperlink" Target="consultantplus://offline/ref=C111D6B49C536967B0B0E73E76EF72A6670F5D3CF07A8B8FF5524B7E6CF49BBA5FD84769FADACD65659828BC3AAA55779DC6F41CBCF570E1P4L" TargetMode="External"/><Relationship Id="rId531" Type="http://schemas.openxmlformats.org/officeDocument/2006/relationships/image" Target="media/image307.png"/><Relationship Id="rId629" Type="http://schemas.openxmlformats.org/officeDocument/2006/relationships/image" Target="media/image393.png"/><Relationship Id="rId170" Type="http://schemas.openxmlformats.org/officeDocument/2006/relationships/image" Target="media/image51.wmf"/><Relationship Id="rId268" Type="http://schemas.openxmlformats.org/officeDocument/2006/relationships/image" Target="media/image109.wmf"/><Relationship Id="rId475" Type="http://schemas.openxmlformats.org/officeDocument/2006/relationships/image" Target="media/image263.png"/><Relationship Id="rId682" Type="http://schemas.openxmlformats.org/officeDocument/2006/relationships/image" Target="media/image415.jpeg"/><Relationship Id="rId32" Type="http://schemas.openxmlformats.org/officeDocument/2006/relationships/hyperlink" Target="consultantplus://offline/ref=FCB463F3F76D9C086550F3B954172892C0383F24478406003AB2A61F257FACCB2ADF909FD22065B7007A2EA5310E171509D4FEC0E41DE505D1PFL" TargetMode="External"/><Relationship Id="rId128" Type="http://schemas.openxmlformats.org/officeDocument/2006/relationships/hyperlink" Target="consultantplus://offline/ref=FCB463F3F76D9C086550F3B954172892C53D30264E8406003AB2A61F257FACCB38DFC893D3207BB4066F78F477D5P9L" TargetMode="External"/><Relationship Id="rId335" Type="http://schemas.openxmlformats.org/officeDocument/2006/relationships/hyperlink" Target="consultantplus://offline/ref=C111D6B49C536967B0B0E73E76EF72A6670A5D38F57A8B8FF5524B7E6CF49BBA5FD84769FAD9C863659828BC3AAA55779DC6F41CBCF570E1P4L" TargetMode="External"/><Relationship Id="rId542" Type="http://schemas.openxmlformats.org/officeDocument/2006/relationships/hyperlink" Target="consultantplus://offline/ref=C111D6B49C536967B0B0E73E76EF72A6670A5D38F57A8B8FF5524B7E6CF49BBA5FD84769FAD9CA6E659828BC3AAA55779DC6F41CBCF570E1P4L" TargetMode="External"/><Relationship Id="rId181" Type="http://schemas.openxmlformats.org/officeDocument/2006/relationships/hyperlink" Target="consultantplus://offline/ref=FCB463F3F76D9C086550F3B954172892C53D30264E8406003AB2A61F257FACCB38DFC893D3207BB4066F78F477D5P9L" TargetMode="External"/><Relationship Id="rId402" Type="http://schemas.openxmlformats.org/officeDocument/2006/relationships/image" Target="media/image195.png"/><Relationship Id="rId279" Type="http://schemas.openxmlformats.org/officeDocument/2006/relationships/hyperlink" Target="consultantplus://offline/ref=C111D6B49C536967B0B0F82B73EF72A6610D5D3AFD78D685FD0B477C6BFBC4AD58914B68FADBC86468C72DA92BF2597683D9F502A0F77214E0P6L" TargetMode="External"/><Relationship Id="rId486" Type="http://schemas.openxmlformats.org/officeDocument/2006/relationships/hyperlink" Target="consultantplus://offline/ref=C111D6B49C536967B0B0E73E76EF72A6670F5D3CF07A8B8FF5524B7E6CF49BBA5FD84769FADAC06F659828BC3AAA55779DC6F41CBCF570E1P4L" TargetMode="External"/><Relationship Id="rId693" Type="http://schemas.openxmlformats.org/officeDocument/2006/relationships/image" Target="media/image425.wmf"/><Relationship Id="rId707" Type="http://schemas.openxmlformats.org/officeDocument/2006/relationships/image" Target="media/image438.wmf"/><Relationship Id="rId43" Type="http://schemas.openxmlformats.org/officeDocument/2006/relationships/hyperlink" Target="consultantplus://offline/ref=FCB463F3F76D9C086550F3B954172892C0383F24478406003AB2A61F257FACCB2ADF909FD22065B7007A2EA5310E171509D4FEC0E41DE505D1PFL" TargetMode="External"/><Relationship Id="rId139" Type="http://schemas.openxmlformats.org/officeDocument/2006/relationships/image" Target="media/image37.wmf"/><Relationship Id="rId346" Type="http://schemas.openxmlformats.org/officeDocument/2006/relationships/hyperlink" Target="consultantplus://offline/ref=C111D6B49C536967B0B0E73E76EF72A6670F5D3CF07A8B8FF5524B7E6CF49BBA5FD84769FADACD61659828BC3AAA55779DC6F41CBCF570E1P4L" TargetMode="External"/><Relationship Id="rId553" Type="http://schemas.openxmlformats.org/officeDocument/2006/relationships/image" Target="media/image322.wmf"/><Relationship Id="rId192" Type="http://schemas.openxmlformats.org/officeDocument/2006/relationships/image" Target="media/image62.wmf"/><Relationship Id="rId206" Type="http://schemas.openxmlformats.org/officeDocument/2006/relationships/hyperlink" Target="consultantplus://offline/ref=FCB463F3F76D9C086550ECAC51172892C63A3F224A865B0A32EBAA1D2270F3DC2D969C9ED22167B60D252BB020561B1417CBFFDEF81FE7D0P5L" TargetMode="External"/><Relationship Id="rId413" Type="http://schemas.openxmlformats.org/officeDocument/2006/relationships/image" Target="media/image205.wmf"/><Relationship Id="rId497" Type="http://schemas.openxmlformats.org/officeDocument/2006/relationships/image" Target="media/image281.wmf"/><Relationship Id="rId620" Type="http://schemas.openxmlformats.org/officeDocument/2006/relationships/image" Target="media/image384.wmf"/><Relationship Id="rId718" Type="http://schemas.openxmlformats.org/officeDocument/2006/relationships/image" Target="media/image449.wmf"/><Relationship Id="rId357" Type="http://schemas.openxmlformats.org/officeDocument/2006/relationships/image" Target="media/image159.wmf"/><Relationship Id="rId54" Type="http://schemas.openxmlformats.org/officeDocument/2006/relationships/hyperlink" Target="consultantplus://offline/ref=FCB463F3F76D9C086550F3B954172892C53D30264E8406003AB2A61F257FACCB38DFC893D3207BB4066F78F477D5P9L" TargetMode="External"/><Relationship Id="rId217" Type="http://schemas.openxmlformats.org/officeDocument/2006/relationships/image" Target="media/image76.wmf"/><Relationship Id="rId564" Type="http://schemas.openxmlformats.org/officeDocument/2006/relationships/image" Target="media/image332.wmf"/><Relationship Id="rId424" Type="http://schemas.openxmlformats.org/officeDocument/2006/relationships/image" Target="media/image215.wmf"/><Relationship Id="rId631" Type="http://schemas.openxmlformats.org/officeDocument/2006/relationships/image" Target="media/image395.wmf"/><Relationship Id="rId729" Type="http://schemas.openxmlformats.org/officeDocument/2006/relationships/image" Target="media/image458.png"/><Relationship Id="rId270" Type="http://schemas.openxmlformats.org/officeDocument/2006/relationships/image" Target="media/image111.wmf"/><Relationship Id="rId65" Type="http://schemas.openxmlformats.org/officeDocument/2006/relationships/image" Target="media/image18.wmf"/><Relationship Id="rId130" Type="http://schemas.openxmlformats.org/officeDocument/2006/relationships/image" Target="media/image36.wmf"/><Relationship Id="rId368" Type="http://schemas.openxmlformats.org/officeDocument/2006/relationships/hyperlink" Target="consultantplus://offline/ref=C111D6B49C536967B0B0E73E76EF72A6670F5D3CF07A8B8FF5524B7E6CF49BBA5FD84769FADACD6F659828BC3AAA55779DC6F41CBCF570E1P4L" TargetMode="External"/><Relationship Id="rId575" Type="http://schemas.openxmlformats.org/officeDocument/2006/relationships/image" Target="media/image342.wmf"/><Relationship Id="rId228" Type="http://schemas.openxmlformats.org/officeDocument/2006/relationships/image" Target="media/image84.wmf"/><Relationship Id="rId435" Type="http://schemas.openxmlformats.org/officeDocument/2006/relationships/image" Target="media/image226.wmf"/><Relationship Id="rId642" Type="http://schemas.openxmlformats.org/officeDocument/2006/relationships/hyperlink" Target="consultantplus://offline/ref=C111D6B49C536967B0B0E73E76EF72A6670F5D3CF07A8B8FF5524B7E6CF49BBA5FD84769FAD9CA61659828BC3AAA55779DC6F41CBCF570E1P4L" TargetMode="External"/><Relationship Id="rId281" Type="http://schemas.openxmlformats.org/officeDocument/2006/relationships/image" Target="media/image116.wmf"/><Relationship Id="rId502" Type="http://schemas.openxmlformats.org/officeDocument/2006/relationships/image" Target="media/image286.wmf"/><Relationship Id="rId76" Type="http://schemas.openxmlformats.org/officeDocument/2006/relationships/image" Target="media/image23.wmf"/><Relationship Id="rId141" Type="http://schemas.openxmlformats.org/officeDocument/2006/relationships/hyperlink" Target="consultantplus://offline/ref=FCB463F3F76D9C086550F3B954172892C0383F24478406003AB2A61F257FACCB2ADF909FD22065B7007A2EA5310E171509D4FEC0E41DE505D1PFL" TargetMode="External"/><Relationship Id="rId379" Type="http://schemas.openxmlformats.org/officeDocument/2006/relationships/image" Target="media/image177.png"/><Relationship Id="rId586" Type="http://schemas.openxmlformats.org/officeDocument/2006/relationships/image" Target="media/image353.png"/><Relationship Id="rId7" Type="http://schemas.openxmlformats.org/officeDocument/2006/relationships/hyperlink" Target="consultantplus://offline/ref=FCB463F3F76D9C086550ECAC51172892C0303B2244DB51026BE7A81A2D2FF6DB3C969C9ECC2165AB047178DFP6L" TargetMode="External"/><Relationship Id="rId239" Type="http://schemas.openxmlformats.org/officeDocument/2006/relationships/image" Target="media/image93.wmf"/><Relationship Id="rId446" Type="http://schemas.openxmlformats.org/officeDocument/2006/relationships/hyperlink" Target="consultantplus://offline/ref=C111D6B49C536967B0B0E73E76EF72A6670E523BFC7A8B8FF5524B7E6CF49BBA5FD84769FADAC966659828BC3AAA55779DC6F41CBCF570E1P4L" TargetMode="External"/><Relationship Id="rId653" Type="http://schemas.openxmlformats.org/officeDocument/2006/relationships/hyperlink" Target="consultantplus://offline/ref=C111D6B49C536967B0B0E73E76EF72A6670A5D38F57A8B8FF5524B7E6CF49BBA5FD84769FAD9C163659828BC3AAA55779DC6F41CBCF570E1P4L" TargetMode="External"/><Relationship Id="rId292" Type="http://schemas.openxmlformats.org/officeDocument/2006/relationships/image" Target="media/image123.wmf"/><Relationship Id="rId306" Type="http://schemas.openxmlformats.org/officeDocument/2006/relationships/image" Target="media/image137.wmf"/><Relationship Id="rId87" Type="http://schemas.openxmlformats.org/officeDocument/2006/relationships/hyperlink" Target="consultantplus://offline/ref=FCB463F3F76D9C086550F3B954172892C53D30264E8406003AB2A61F257FACCB38DFC893D3207BB4066F78F477D5P9L" TargetMode="External"/><Relationship Id="rId513" Type="http://schemas.openxmlformats.org/officeDocument/2006/relationships/image" Target="media/image296.wmf"/><Relationship Id="rId597" Type="http://schemas.openxmlformats.org/officeDocument/2006/relationships/image" Target="media/image363.wmf"/><Relationship Id="rId720" Type="http://schemas.openxmlformats.org/officeDocument/2006/relationships/image" Target="media/image451.wmf"/><Relationship Id="rId152" Type="http://schemas.openxmlformats.org/officeDocument/2006/relationships/image" Target="media/image43.wmf"/><Relationship Id="rId457" Type="http://schemas.openxmlformats.org/officeDocument/2006/relationships/image" Target="media/image245.wmf"/><Relationship Id="rId664" Type="http://schemas.openxmlformats.org/officeDocument/2006/relationships/image" Target="media/image409.wmf"/><Relationship Id="rId14" Type="http://schemas.openxmlformats.org/officeDocument/2006/relationships/hyperlink" Target="consultantplus://offline/ref=FCB463F3F76D9C086550ECAC51172892C63038214B865B0A32EBAA1D2270F3DC2D969C9ED22065B00D252BB020561B1417CBFFDEF81FE7D0P5L" TargetMode="External"/><Relationship Id="rId317" Type="http://schemas.openxmlformats.org/officeDocument/2006/relationships/hyperlink" Target="consultantplus://offline/ref=C111D6B49C536967B0B0E73E76EF72A6670A5D38F57A8B8FF5524B7E6CF49BBA5FD84769FADAC16E659828BC3AAA55779DC6F41CBCF570E1P4L" TargetMode="External"/><Relationship Id="rId524" Type="http://schemas.openxmlformats.org/officeDocument/2006/relationships/hyperlink" Target="consultantplus://offline/ref=C111D6B49C536967B0B0F82B73EF72A6610D5D3AFD78D685FD0B477C6BFBC4AD58914B68FADBC86468C72DA92BF2597683D9F502A0F77214E0P6L" TargetMode="External"/><Relationship Id="rId731" Type="http://schemas.openxmlformats.org/officeDocument/2006/relationships/fontTable" Target="fontTable.xml"/><Relationship Id="rId98" Type="http://schemas.openxmlformats.org/officeDocument/2006/relationships/hyperlink" Target="consultantplus://offline/ref=FCB463F3F76D9C086550F3B954172892C0383F24478406003AB2A61F257FACCB2ADF909FD22065B7007A2EA5310E171509D4FEC0E41DE505D1PFL" TargetMode="External"/><Relationship Id="rId163" Type="http://schemas.openxmlformats.org/officeDocument/2006/relationships/hyperlink" Target="consultantplus://offline/ref=FCB463F3F76D9C086550ECAC51172892C63F3F264F865B0A32EBAA1D2270F3DC2D969C9ED22063B00D252BB020561B1417CBFFDEF81FE7D0P5L" TargetMode="External"/><Relationship Id="rId370" Type="http://schemas.openxmlformats.org/officeDocument/2006/relationships/image" Target="media/image171.wmf"/><Relationship Id="rId230" Type="http://schemas.openxmlformats.org/officeDocument/2006/relationships/image" Target="media/image86.wmf"/><Relationship Id="rId468" Type="http://schemas.openxmlformats.org/officeDocument/2006/relationships/image" Target="media/image256.wmf"/><Relationship Id="rId675" Type="http://schemas.openxmlformats.org/officeDocument/2006/relationships/hyperlink" Target="consultantplus://offline/ref=C111D6B49C536967B0B0E73E76EF72A6670E523BFC7A8B8FF5524B7E6CF49BBA5FD84769FADACB6F659828BC3AAA55779DC6F41CBCF570E1P4L" TargetMode="External"/><Relationship Id="rId25" Type="http://schemas.openxmlformats.org/officeDocument/2006/relationships/hyperlink" Target="consultantplus://offline/ref=FCB463F3F76D9C086550ECAC51172892C63A30214A865B0A32EBAA1D2270F3CE2DCE909FD23E64B518737AF6D7P7L" TargetMode="External"/><Relationship Id="rId328" Type="http://schemas.openxmlformats.org/officeDocument/2006/relationships/hyperlink" Target="consultantplus://offline/ref=C111D6B49C536967B0B0F82B73EF72A6610D5D3AFD78D685FD0B477C6BFBC4AD58914B68FADBC86468C72DA92BF2597683D9F502A0F77214E0P6L" TargetMode="External"/><Relationship Id="rId535" Type="http://schemas.openxmlformats.org/officeDocument/2006/relationships/image" Target="media/image310.wmf"/><Relationship Id="rId174" Type="http://schemas.openxmlformats.org/officeDocument/2006/relationships/image" Target="media/image52.wmf"/><Relationship Id="rId381" Type="http://schemas.openxmlformats.org/officeDocument/2006/relationships/image" Target="media/image178.wmf"/><Relationship Id="rId602" Type="http://schemas.openxmlformats.org/officeDocument/2006/relationships/image" Target="media/image367.wmf"/><Relationship Id="rId241" Type="http://schemas.openxmlformats.org/officeDocument/2006/relationships/image" Target="media/image94.wmf"/><Relationship Id="rId479" Type="http://schemas.openxmlformats.org/officeDocument/2006/relationships/hyperlink" Target="consultantplus://offline/ref=C111D6B49C536967B0B0E73E76EF72A6670F5D3CF07A8B8FF5524B7E6CF49BBA5FD84769FADAC061659828BC3AAA55779DC6F41CBCF570E1P4L" TargetMode="External"/><Relationship Id="rId686" Type="http://schemas.openxmlformats.org/officeDocument/2006/relationships/image" Target="media/image419.jpeg"/><Relationship Id="rId36" Type="http://schemas.openxmlformats.org/officeDocument/2006/relationships/hyperlink" Target="consultantplus://offline/ref=FCB463F3F76D9C086550ECAC51172892C63A3F224A865B0A32EBAA1D2270F3DC2D969C9ED22067B40D252BB020561B1417CBFFDEF81FE7D0P5L" TargetMode="External"/><Relationship Id="rId339" Type="http://schemas.openxmlformats.org/officeDocument/2006/relationships/image" Target="media/image146.wmf"/><Relationship Id="rId546" Type="http://schemas.openxmlformats.org/officeDocument/2006/relationships/image" Target="media/image317.wmf"/><Relationship Id="rId101" Type="http://schemas.openxmlformats.org/officeDocument/2006/relationships/hyperlink" Target="consultantplus://offline/ref=FCB463F3F76D9C086550ECAC51172892C63F3F264F865B0A32EBAA1D2270F3DC2D969C9ED22067BC0D252BB020561B1417CBFFDEF81FE7D0P5L" TargetMode="External"/><Relationship Id="rId185" Type="http://schemas.openxmlformats.org/officeDocument/2006/relationships/hyperlink" Target="consultantplus://offline/ref=FCB463F3F76D9C086550F3B954172892C53D30264E8406003AB2A61F257FACCB38DFC893D3207BB4066F78F477D5P9L" TargetMode="External"/><Relationship Id="rId406" Type="http://schemas.openxmlformats.org/officeDocument/2006/relationships/hyperlink" Target="consultantplus://offline/ref=C111D6B49C536967B0B0E73E76EF72A6670A5D38F57A8B8FF5524B7E6CF49BBA5FD84769FAD9CA66659828BC3AAA55779DC6F41CBCF570E1P4L" TargetMode="External"/><Relationship Id="rId392" Type="http://schemas.openxmlformats.org/officeDocument/2006/relationships/hyperlink" Target="consultantplus://offline/ref=C111D6B49C536967B0B0E73E76EF72A6670F5D3CF07A8B8FF5524B7E6CF49BBA5FD84769FADACE63659828BC3AAA55779DC6F41CBCF570E1P4L" TargetMode="External"/><Relationship Id="rId613" Type="http://schemas.openxmlformats.org/officeDocument/2006/relationships/image" Target="media/image377.wmf"/><Relationship Id="rId697" Type="http://schemas.openxmlformats.org/officeDocument/2006/relationships/image" Target="media/image429.wmf"/><Relationship Id="rId252" Type="http://schemas.openxmlformats.org/officeDocument/2006/relationships/image" Target="media/image101.wmf"/><Relationship Id="rId47" Type="http://schemas.openxmlformats.org/officeDocument/2006/relationships/hyperlink" Target="consultantplus://offline/ref=FCB463F3F76D9C086550F3B954172892C53D30264E8406003AB2A61F257FACCB38DFC893D3207BB4066F78F477D5P9L" TargetMode="External"/><Relationship Id="rId112" Type="http://schemas.openxmlformats.org/officeDocument/2006/relationships/hyperlink" Target="consultantplus://offline/ref=FCB463F3F76D9C086550F3B954172892C53D30264E8406003AB2A61F257FACCB38DFC893D3207BB4066F78F477D5P9L" TargetMode="External"/><Relationship Id="rId557" Type="http://schemas.openxmlformats.org/officeDocument/2006/relationships/image" Target="media/image326.png"/><Relationship Id="rId196" Type="http://schemas.openxmlformats.org/officeDocument/2006/relationships/hyperlink" Target="consultantplus://offline/ref=FCB463F3F76D9C086550ECAC51172892C63A3F224A865B0A32EBAA1D2270F3DC2D969C9ED22164B70D252BB020561B1417CBFFDEF81FE7D0P5L" TargetMode="External"/><Relationship Id="rId417" Type="http://schemas.openxmlformats.org/officeDocument/2006/relationships/image" Target="media/image209.wmf"/><Relationship Id="rId624" Type="http://schemas.openxmlformats.org/officeDocument/2006/relationships/image" Target="media/image388.wmf"/><Relationship Id="rId263" Type="http://schemas.openxmlformats.org/officeDocument/2006/relationships/hyperlink" Target="consultantplus://offline/ref=C111D6B49C536967B0B0F82B73EF72A664085238F478D685FD0B477C6BFBC4AD4A911364FBDBD6676ED27BF86DEAP5L" TargetMode="External"/><Relationship Id="rId470" Type="http://schemas.openxmlformats.org/officeDocument/2006/relationships/image" Target="media/image258.wmf"/><Relationship Id="rId58" Type="http://schemas.openxmlformats.org/officeDocument/2006/relationships/image" Target="media/image13.wmf"/><Relationship Id="rId123" Type="http://schemas.openxmlformats.org/officeDocument/2006/relationships/hyperlink" Target="consultantplus://offline/ref=FCB463F3F76D9C086550ECAC51172892C63F3F264F865B0A32EBAA1D2270F3DC2D969C9ED22061B50D252BB020561B1417CBFFDEF81FE7D0P5L" TargetMode="External"/><Relationship Id="rId330" Type="http://schemas.openxmlformats.org/officeDocument/2006/relationships/hyperlink" Target="consultantplus://offline/ref=C111D6B49C536967B0B0E73E76EF72A6670A5D38F57A8B8FF5524B7E6CF49BBA5FD84769FAD9C862659828BC3AAA55779DC6F41CBCF570E1P4L" TargetMode="External"/><Relationship Id="rId568" Type="http://schemas.openxmlformats.org/officeDocument/2006/relationships/image" Target="media/image336.png"/><Relationship Id="rId428" Type="http://schemas.openxmlformats.org/officeDocument/2006/relationships/image" Target="media/image219.wmf"/><Relationship Id="rId635" Type="http://schemas.openxmlformats.org/officeDocument/2006/relationships/image" Target="media/image398.wmf"/><Relationship Id="rId274" Type="http://schemas.openxmlformats.org/officeDocument/2006/relationships/hyperlink" Target="consultantplus://offline/ref=C111D6B49C536967B0B0E73E76EF72A6670A5D38F57A8B8FF5524B7E6CF49BBA5FD84769FADACF62659828BC3AAA55779DC6F41CBCF570E1P4L" TargetMode="External"/><Relationship Id="rId481" Type="http://schemas.openxmlformats.org/officeDocument/2006/relationships/image" Target="media/image266.wmf"/><Relationship Id="rId702" Type="http://schemas.openxmlformats.org/officeDocument/2006/relationships/image" Target="media/image433.wmf"/><Relationship Id="rId69" Type="http://schemas.openxmlformats.org/officeDocument/2006/relationships/hyperlink" Target="consultantplus://offline/ref=FCB463F3F76D9C086550F3B954172892C0383F24478406003AB2A61F257FACCB2ADF909FD22065B7007A2EA5310E171509D4FEC0E41DE505D1PFL" TargetMode="External"/><Relationship Id="rId134" Type="http://schemas.openxmlformats.org/officeDocument/2006/relationships/hyperlink" Target="consultantplus://offline/ref=FCB463F3F76D9C086550F3B954172892C0383F24478406003AB2A61F257FACCB2ADF909FD22065B7007A2EA5310E171509D4FEC0E41DE505D1PFL" TargetMode="External"/><Relationship Id="rId579" Type="http://schemas.openxmlformats.org/officeDocument/2006/relationships/image" Target="media/image346.wmf"/><Relationship Id="rId341" Type="http://schemas.openxmlformats.org/officeDocument/2006/relationships/image" Target="media/image148.wmf"/><Relationship Id="rId439" Type="http://schemas.openxmlformats.org/officeDocument/2006/relationships/image" Target="media/image230.wmf"/><Relationship Id="rId646" Type="http://schemas.openxmlformats.org/officeDocument/2006/relationships/hyperlink" Target="consultantplus://offline/ref=C111D6B49C536967B0B0F82B73EF72A664085238F478D685FD0B477C6BFBC4AD4A911364FBDBD6676ED27BF86DEAP5L" TargetMode="External"/><Relationship Id="rId201" Type="http://schemas.openxmlformats.org/officeDocument/2006/relationships/image" Target="media/image68.wmf"/><Relationship Id="rId285" Type="http://schemas.openxmlformats.org/officeDocument/2006/relationships/hyperlink" Target="consultantplus://offline/ref=C111D6B49C536967B0B0E73E76EF72A6670A5D38F57A8B8FF5524B7E6CF49BBA5FD84769FADAC166659828BC3AAA55779DC6F41CBCF570E1P4L" TargetMode="External"/><Relationship Id="rId506" Type="http://schemas.openxmlformats.org/officeDocument/2006/relationships/image" Target="media/image290.wmf"/><Relationship Id="rId492" Type="http://schemas.openxmlformats.org/officeDocument/2006/relationships/image" Target="media/image276.wmf"/><Relationship Id="rId713" Type="http://schemas.openxmlformats.org/officeDocument/2006/relationships/image" Target="media/image444.wmf"/><Relationship Id="rId145" Type="http://schemas.openxmlformats.org/officeDocument/2006/relationships/image" Target="media/image40.wmf"/><Relationship Id="rId352" Type="http://schemas.openxmlformats.org/officeDocument/2006/relationships/image" Target="media/image155.wmf"/><Relationship Id="rId212" Type="http://schemas.openxmlformats.org/officeDocument/2006/relationships/image" Target="media/image73.wmf"/><Relationship Id="rId657" Type="http://schemas.openxmlformats.org/officeDocument/2006/relationships/hyperlink" Target="consultantplus://offline/ref=C111D6B49C536967B0B0E73E76EF72A6670A5D38F57A8B8FF5524B7E6CF49BBA5FD84769FAD8C866659828BC3AAA55779DC6F41CBCF570E1P4L" TargetMode="External"/><Relationship Id="rId296" Type="http://schemas.openxmlformats.org/officeDocument/2006/relationships/image" Target="media/image127.wmf"/><Relationship Id="rId517" Type="http://schemas.openxmlformats.org/officeDocument/2006/relationships/image" Target="media/image299.wmf"/><Relationship Id="rId724" Type="http://schemas.openxmlformats.org/officeDocument/2006/relationships/image" Target="media/image455.wmf"/><Relationship Id="rId60" Type="http://schemas.openxmlformats.org/officeDocument/2006/relationships/image" Target="media/image15.wmf"/><Relationship Id="rId156" Type="http://schemas.openxmlformats.org/officeDocument/2006/relationships/image" Target="media/image45.wmf"/><Relationship Id="rId363" Type="http://schemas.openxmlformats.org/officeDocument/2006/relationships/image" Target="media/image165.wmf"/><Relationship Id="rId570" Type="http://schemas.openxmlformats.org/officeDocument/2006/relationships/image" Target="media/image338.wmf"/><Relationship Id="rId223" Type="http://schemas.openxmlformats.org/officeDocument/2006/relationships/hyperlink" Target="consultantplus://offline/ref=FCB463F3F76D9C086550ECAC51172892C63B302546865B0A32EBAA1D2270F3DC2D969C9ED22063B60D252BB020561B1417CBFFDEF81FE7D0P5L" TargetMode="External"/><Relationship Id="rId430" Type="http://schemas.openxmlformats.org/officeDocument/2006/relationships/image" Target="media/image221.wmf"/><Relationship Id="rId668" Type="http://schemas.openxmlformats.org/officeDocument/2006/relationships/image" Target="media/image411.wmf"/><Relationship Id="rId18" Type="http://schemas.openxmlformats.org/officeDocument/2006/relationships/hyperlink" Target="consultantplus://offline/ref=FCB463F3F76D9C086550F3B954172892C73130204F8406003AB2A61F257FACCB38DFC893D3207BB4066F78F477D5P9L" TargetMode="External"/><Relationship Id="rId528" Type="http://schemas.openxmlformats.org/officeDocument/2006/relationships/image" Target="media/image305.png"/><Relationship Id="rId167" Type="http://schemas.openxmlformats.org/officeDocument/2006/relationships/hyperlink" Target="consultantplus://offline/ref=FCB463F3F76D9C086550ECAC51172892C63A30214A865B0A32EBAA1D2270F3DC2D969C9FD72662B20D252BB020561B1417CBFFDEF81FE7D0P5L" TargetMode="External"/><Relationship Id="rId374" Type="http://schemas.openxmlformats.org/officeDocument/2006/relationships/image" Target="media/image174.wmf"/><Relationship Id="rId581" Type="http://schemas.openxmlformats.org/officeDocument/2006/relationships/image" Target="media/image348.wmf"/><Relationship Id="rId71" Type="http://schemas.openxmlformats.org/officeDocument/2006/relationships/image" Target="media/image21.wmf"/><Relationship Id="rId234" Type="http://schemas.openxmlformats.org/officeDocument/2006/relationships/image" Target="media/image88.wmf"/><Relationship Id="rId679" Type="http://schemas.openxmlformats.org/officeDocument/2006/relationships/hyperlink" Target="consultantplus://offline/ref=C111D6B49C536967B0B0E73E76EF72A6670A5D38F57A8B8FF5524B7E6CF49BBA5FD84769FAD8C164659828BC3AAA55779DC6F41CBCF570E1P4L" TargetMode="External"/><Relationship Id="rId2" Type="http://schemas.microsoft.com/office/2007/relationships/stylesWithEffects" Target="stylesWithEffects.xml"/><Relationship Id="rId29" Type="http://schemas.openxmlformats.org/officeDocument/2006/relationships/hyperlink" Target="consultantplus://offline/ref=FCB463F3F76D9C086550ECAC51172892C63B302546865B0A32EBAA1D2270F3DC2D969C9ED22065BC0D252BB020561B1417CBFFDEF81FE7D0P5L" TargetMode="External"/><Relationship Id="rId441" Type="http://schemas.openxmlformats.org/officeDocument/2006/relationships/image" Target="media/image231.wmf"/><Relationship Id="rId539" Type="http://schemas.openxmlformats.org/officeDocument/2006/relationships/image" Target="media/image314.wmf"/><Relationship Id="rId178" Type="http://schemas.openxmlformats.org/officeDocument/2006/relationships/image" Target="media/image55.wmf"/><Relationship Id="rId301" Type="http://schemas.openxmlformats.org/officeDocument/2006/relationships/image" Target="media/image132.wmf"/><Relationship Id="rId82" Type="http://schemas.openxmlformats.org/officeDocument/2006/relationships/image" Target="media/image28.wmf"/><Relationship Id="rId385" Type="http://schemas.openxmlformats.org/officeDocument/2006/relationships/image" Target="media/image181.png"/><Relationship Id="rId592" Type="http://schemas.openxmlformats.org/officeDocument/2006/relationships/image" Target="media/image358.png"/><Relationship Id="rId606" Type="http://schemas.openxmlformats.org/officeDocument/2006/relationships/image" Target="media/image371.wmf"/><Relationship Id="rId245" Type="http://schemas.openxmlformats.org/officeDocument/2006/relationships/hyperlink" Target="consultantplus://offline/ref=C111D6B49C536967B0B0E73E76EF72A6670F5D3CF07A8B8FF5524B7E6CF49BBA5FD84769FADACB64659828BC3AAA55779DC6F41CBCF570E1P4L" TargetMode="External"/><Relationship Id="rId452" Type="http://schemas.openxmlformats.org/officeDocument/2006/relationships/image" Target="media/image241.png"/><Relationship Id="rId105" Type="http://schemas.openxmlformats.org/officeDocument/2006/relationships/hyperlink" Target="consultantplus://offline/ref=FCB463F3F76D9C086550ECAC51172892C63F3F264F865B0A32EBAA1D2270F3DC2D969C9ED22066B40D252BB020561B1417CBFFDEF81FE7D0P5L" TargetMode="External"/><Relationship Id="rId147" Type="http://schemas.openxmlformats.org/officeDocument/2006/relationships/image" Target="media/image42.wmf"/><Relationship Id="rId312" Type="http://schemas.openxmlformats.org/officeDocument/2006/relationships/hyperlink" Target="consultantplus://offline/ref=C111D6B49C536967B0B0F82B73EF72A664085238F478D685FD0B477C6BFBC4AD4A911364FBDBD6676ED27BF86DEAP5L" TargetMode="External"/><Relationship Id="rId354" Type="http://schemas.openxmlformats.org/officeDocument/2006/relationships/hyperlink" Target="consultantplus://offline/ref=C111D6B49C536967B0B0E73E76EF72A6670A5D38F57A8B8FF5524B7E6CF49BBA5FD84769FAD9C964659828BC3AAA55779DC6F41CBCF570E1P4L" TargetMode="External"/><Relationship Id="rId51" Type="http://schemas.openxmlformats.org/officeDocument/2006/relationships/image" Target="media/image8.wmf"/><Relationship Id="rId93" Type="http://schemas.openxmlformats.org/officeDocument/2006/relationships/hyperlink" Target="consultantplus://offline/ref=FCB463F3F76D9C086550ECAC51172892C63B302546865B0A32EBAA1D2270F3DC2D969C9ED22066B60D252BB020561B1417CBFFDEF81FE7D0P5L" TargetMode="External"/><Relationship Id="rId189" Type="http://schemas.openxmlformats.org/officeDocument/2006/relationships/image" Target="media/image59.wmf"/><Relationship Id="rId396" Type="http://schemas.openxmlformats.org/officeDocument/2006/relationships/image" Target="media/image190.png"/><Relationship Id="rId561" Type="http://schemas.openxmlformats.org/officeDocument/2006/relationships/image" Target="media/image329.png"/><Relationship Id="rId617" Type="http://schemas.openxmlformats.org/officeDocument/2006/relationships/image" Target="media/image381.png"/><Relationship Id="rId659" Type="http://schemas.openxmlformats.org/officeDocument/2006/relationships/hyperlink" Target="consultantplus://offline/ref=C111D6B49C536967B0B0E73E76EF72A6670E523BFC7A8B8FF5524B7E6CF49BBA5FD84769FADACB62659828BC3AAA55779DC6F41CBCF570E1P4L" TargetMode="External"/><Relationship Id="rId214" Type="http://schemas.openxmlformats.org/officeDocument/2006/relationships/image" Target="media/image74.wmf"/><Relationship Id="rId256" Type="http://schemas.openxmlformats.org/officeDocument/2006/relationships/hyperlink" Target="consultantplus://offline/ref=C111D6B49C536967B0B0E73E76EF72A6670F5D3CF07A8B8FF5524B7E6CF49BBA5FD84769FADACD66659828BC3AAA55779DC6F41CBCF570E1P4L" TargetMode="External"/><Relationship Id="rId298" Type="http://schemas.openxmlformats.org/officeDocument/2006/relationships/image" Target="media/image129.wmf"/><Relationship Id="rId421" Type="http://schemas.openxmlformats.org/officeDocument/2006/relationships/image" Target="media/image212.wmf"/><Relationship Id="rId463" Type="http://schemas.openxmlformats.org/officeDocument/2006/relationships/image" Target="media/image251.wmf"/><Relationship Id="rId519" Type="http://schemas.openxmlformats.org/officeDocument/2006/relationships/image" Target="media/image300.wmf"/><Relationship Id="rId670" Type="http://schemas.openxmlformats.org/officeDocument/2006/relationships/hyperlink" Target="consultantplus://offline/ref=C111D6B49C536967B0B0E73E76EF72A6670A5D38F57A8B8FF5524B7E6CF49BBA5FD84769FAD8C064659828BC3AAA55779DC6F41CBCF570E1P4L" TargetMode="External"/><Relationship Id="rId116" Type="http://schemas.openxmlformats.org/officeDocument/2006/relationships/hyperlink" Target="consultantplus://offline/ref=FCB463F3F76D9C086550F3B954172892C0383F24478406003AB2A61F257FACCB2ADF909FD22065B7007A2EA5310E171509D4FEC0E41DE505D1PFL" TargetMode="External"/><Relationship Id="rId158" Type="http://schemas.openxmlformats.org/officeDocument/2006/relationships/image" Target="media/image46.wmf"/><Relationship Id="rId323" Type="http://schemas.openxmlformats.org/officeDocument/2006/relationships/image" Target="media/image145.wmf"/><Relationship Id="rId530" Type="http://schemas.openxmlformats.org/officeDocument/2006/relationships/hyperlink" Target="consultantplus://offline/ref=C111D6B49C536967B0B0E73E76EF72A6670F5D3CF07A8B8FF5524B7E6CF49BBA5FD84769FAD9C862659828BC3AAA55779DC6F41CBCF570E1P4L" TargetMode="External"/><Relationship Id="rId726" Type="http://schemas.openxmlformats.org/officeDocument/2006/relationships/hyperlink" Target="consultantplus://offline/ref=C111D6B49C536967B0B0E73E76EF72A6670F5D3CF07A8B8FF5524B7E6CF49BBA5FD84769FAD9C165659828BC3AAA55779DC6F41CBCF570E1P4L" TargetMode="External"/><Relationship Id="rId20" Type="http://schemas.openxmlformats.org/officeDocument/2006/relationships/hyperlink" Target="consultantplus://offline/ref=FCB463F3F76D9C086550ECAC51172892C63B302546865B0A32EBAA1D2270F3DC2D969C9ED22065B30D252BB020561B1417CBFFDEF81FE7D0P5L" TargetMode="External"/><Relationship Id="rId62" Type="http://schemas.openxmlformats.org/officeDocument/2006/relationships/hyperlink" Target="consultantplus://offline/ref=FCB463F3F76D9C086550F3B954172892C0383F24478406003AB2A61F257FACCB2ADF909FD22065B7007A2EA5310E171509D4FEC0E41DE505D1PFL" TargetMode="External"/><Relationship Id="rId365" Type="http://schemas.openxmlformats.org/officeDocument/2006/relationships/image" Target="media/image167.wmf"/><Relationship Id="rId572" Type="http://schemas.openxmlformats.org/officeDocument/2006/relationships/image" Target="media/image340.wmf"/><Relationship Id="rId628" Type="http://schemas.openxmlformats.org/officeDocument/2006/relationships/image" Target="media/image392.png"/><Relationship Id="rId225" Type="http://schemas.openxmlformats.org/officeDocument/2006/relationships/hyperlink" Target="consultantplus://offline/ref=FCB463F3F76D9C086550ECAC51172892C63F3F264F865B0A32EBAA1D2270F3DC2D969C9ED22163B70D252BB020561B1417CBFFDEF81FE7D0P5L" TargetMode="External"/><Relationship Id="rId267" Type="http://schemas.openxmlformats.org/officeDocument/2006/relationships/image" Target="media/image108.wmf"/><Relationship Id="rId432" Type="http://schemas.openxmlformats.org/officeDocument/2006/relationships/image" Target="media/image223.wmf"/><Relationship Id="rId474" Type="http://schemas.openxmlformats.org/officeDocument/2006/relationships/image" Target="media/image262.wmf"/><Relationship Id="rId127" Type="http://schemas.openxmlformats.org/officeDocument/2006/relationships/hyperlink" Target="consultantplus://offline/ref=FCB463F3F76D9C086550ECAC51172892C63F3F264F865B0A32EBAA1D2270F3DC2D969C9ED22061B40D252BB020561B1417CBFFDEF81FE7D0P5L" TargetMode="External"/><Relationship Id="rId681" Type="http://schemas.openxmlformats.org/officeDocument/2006/relationships/image" Target="media/image414.jpeg"/><Relationship Id="rId31" Type="http://schemas.openxmlformats.org/officeDocument/2006/relationships/hyperlink" Target="consultantplus://offline/ref=FCB463F3F76D9C086550F3B954172892C53D30264E8406003AB2A61F257FACCB38DFC893D3207BB4066F78F477D5P9L" TargetMode="External"/><Relationship Id="rId73" Type="http://schemas.openxmlformats.org/officeDocument/2006/relationships/hyperlink" Target="consultantplus://offline/ref=FCB463F3F76D9C086550F3B954172892C53D30264E8406003AB2A61F257FACCB38DFC893D3207BB4066F78F477D5P9L" TargetMode="External"/><Relationship Id="rId169" Type="http://schemas.openxmlformats.org/officeDocument/2006/relationships/hyperlink" Target="consultantplus://offline/ref=FCB463F3F76D9C086550ECAC51172892C63F3F264F865B0A32EBAA1D2270F3DC2D969C9ED22063BC0D252BB020561B1417CBFFDEF81FE7D0P5L" TargetMode="External"/><Relationship Id="rId334" Type="http://schemas.openxmlformats.org/officeDocument/2006/relationships/hyperlink" Target="consultantplus://offline/ref=C111D6B49C536967B0B0F82B73EF72A6610D5D3AFD78D685FD0B477C6BFBC4AD58914B68FADBC86468C72DA92BF2597683D9F502A0F77214E0P6L" TargetMode="External"/><Relationship Id="rId376" Type="http://schemas.openxmlformats.org/officeDocument/2006/relationships/image" Target="media/image175.wmf"/><Relationship Id="rId541" Type="http://schemas.openxmlformats.org/officeDocument/2006/relationships/hyperlink" Target="consultantplus://offline/ref=C111D6B49C536967B0B0E73E76EF72A6670E523BFC7A8B8FF5524B7E6CF49BBA5FD84769FADAC962659828BC3AAA55779DC6F41CBCF570E1P4L" TargetMode="External"/><Relationship Id="rId583" Type="http://schemas.openxmlformats.org/officeDocument/2006/relationships/image" Target="media/image350.wmf"/><Relationship Id="rId639" Type="http://schemas.openxmlformats.org/officeDocument/2006/relationships/image" Target="media/image402.wmf"/><Relationship Id="rId4" Type="http://schemas.openxmlformats.org/officeDocument/2006/relationships/webSettings" Target="webSettings.xml"/><Relationship Id="rId180" Type="http://schemas.openxmlformats.org/officeDocument/2006/relationships/hyperlink" Target="consultantplus://offline/ref=FCB463F3F76D9C086550ECAC51172892C63B302546865B0A32EBAA1D2270F3DC2D969C9ED22060BC0D252BB020561B1417CBFFDEF81FE7D0P5L" TargetMode="External"/><Relationship Id="rId236" Type="http://schemas.openxmlformats.org/officeDocument/2006/relationships/image" Target="media/image90.wmf"/><Relationship Id="rId278" Type="http://schemas.openxmlformats.org/officeDocument/2006/relationships/hyperlink" Target="consultantplus://offline/ref=C111D6B49C536967B0B0F82B73EF72A664085238F478D685FD0B477C6BFBC4AD4A911364FBDBD6676ED27BF86DEAP5L" TargetMode="External"/><Relationship Id="rId401" Type="http://schemas.openxmlformats.org/officeDocument/2006/relationships/image" Target="media/image194.png"/><Relationship Id="rId443" Type="http://schemas.openxmlformats.org/officeDocument/2006/relationships/image" Target="media/image233.wmf"/><Relationship Id="rId650" Type="http://schemas.openxmlformats.org/officeDocument/2006/relationships/image" Target="media/image404.png"/><Relationship Id="rId303" Type="http://schemas.openxmlformats.org/officeDocument/2006/relationships/image" Target="media/image134.wmf"/><Relationship Id="rId485" Type="http://schemas.openxmlformats.org/officeDocument/2006/relationships/image" Target="media/image270.wmf"/><Relationship Id="rId692" Type="http://schemas.openxmlformats.org/officeDocument/2006/relationships/hyperlink" Target="consultantplus://offline/ref=C111D6B49C536967B0B0E73E76EF72A6670F5D3CF07A8B8FF5524B7E6CF49BBA5FD84769FAD9C165659828BC3AAA55779DC6F41CBCF570E1P4L" TargetMode="External"/><Relationship Id="rId706" Type="http://schemas.openxmlformats.org/officeDocument/2006/relationships/image" Target="media/image437.wmf"/><Relationship Id="rId42" Type="http://schemas.openxmlformats.org/officeDocument/2006/relationships/hyperlink" Target="consultantplus://offline/ref=FCB463F3F76D9C086550F3B954172892C53D30264E8406003AB2A61F257FACCB38DFC893D3207BB4066F78F477D5P9L" TargetMode="External"/><Relationship Id="rId84" Type="http://schemas.openxmlformats.org/officeDocument/2006/relationships/image" Target="media/image30.wmf"/><Relationship Id="rId138" Type="http://schemas.openxmlformats.org/officeDocument/2006/relationships/hyperlink" Target="consultantplus://offline/ref=FCB463F3F76D9C086550F3B954172892C0383F24478406003AB2A61F257FACCB2ADF909FD22065B7007A2EA5310E171509D4FEC0E41DE505D1PFL" TargetMode="External"/><Relationship Id="rId345" Type="http://schemas.openxmlformats.org/officeDocument/2006/relationships/image" Target="media/image149.wmf"/><Relationship Id="rId387" Type="http://schemas.openxmlformats.org/officeDocument/2006/relationships/image" Target="media/image183.wmf"/><Relationship Id="rId510" Type="http://schemas.openxmlformats.org/officeDocument/2006/relationships/image" Target="media/image293.png"/><Relationship Id="rId552" Type="http://schemas.openxmlformats.org/officeDocument/2006/relationships/image" Target="media/image321.wmf"/><Relationship Id="rId594" Type="http://schemas.openxmlformats.org/officeDocument/2006/relationships/image" Target="media/image360.wmf"/><Relationship Id="rId608" Type="http://schemas.openxmlformats.org/officeDocument/2006/relationships/image" Target="media/image373.wmf"/><Relationship Id="rId191" Type="http://schemas.openxmlformats.org/officeDocument/2006/relationships/image" Target="media/image61.wmf"/><Relationship Id="rId205" Type="http://schemas.openxmlformats.org/officeDocument/2006/relationships/hyperlink" Target="consultantplus://offline/ref=FCB463F3F76D9C086550ECAC51172892C63A3F224A865B0A32EBAA1D2270F3DC2D969C9ED22167B40D252BB020561B1417CBFFDEF81FE7D0P5L" TargetMode="External"/><Relationship Id="rId247" Type="http://schemas.openxmlformats.org/officeDocument/2006/relationships/image" Target="media/image99.wmf"/><Relationship Id="rId412" Type="http://schemas.openxmlformats.org/officeDocument/2006/relationships/image" Target="media/image204.wmf"/><Relationship Id="rId107" Type="http://schemas.openxmlformats.org/officeDocument/2006/relationships/hyperlink" Target="consultantplus://offline/ref=FCB463F3F76D9C086550F3B954172892C0383F24478406003AB2A61F257FACCB2ADF909FD22065B7007A2EA5310E171509D4FEC0E41DE505D1PFL" TargetMode="External"/><Relationship Id="rId289" Type="http://schemas.openxmlformats.org/officeDocument/2006/relationships/hyperlink" Target="consultantplus://offline/ref=C111D6B49C536967B0B0E73E76EF72A6670A5D38F57A8B8FF5524B7E6CF49BBA5FD84769FADAC163659828BC3AAA55779DC6F41CBCF570E1P4L" TargetMode="External"/><Relationship Id="rId454" Type="http://schemas.openxmlformats.org/officeDocument/2006/relationships/hyperlink" Target="consultantplus://offline/ref=C111D6B49C536967B0B0E73E76EF72A6670F5D3CF07A8B8FF5524B7E6CF49BBA5FD84769FADACF62659828BC3AAA55779DC6F41CBCF570E1P4L" TargetMode="External"/><Relationship Id="rId496" Type="http://schemas.openxmlformats.org/officeDocument/2006/relationships/image" Target="media/image280.wmf"/><Relationship Id="rId661" Type="http://schemas.openxmlformats.org/officeDocument/2006/relationships/hyperlink" Target="consultantplus://offline/ref=C111D6B49C536967B0B0E73E76EF72A6670A5D38F57A8B8FF5524B7E6CF49BBA5FD84769FAD8CF63659828BC3AAA55779DC6F41CBCF570E1P4L" TargetMode="External"/><Relationship Id="rId717" Type="http://schemas.openxmlformats.org/officeDocument/2006/relationships/image" Target="media/image448.wmf"/><Relationship Id="rId11" Type="http://schemas.openxmlformats.org/officeDocument/2006/relationships/hyperlink" Target="consultantplus://offline/ref=FCB463F3F76D9C086550F3B954172892C73B3B234A8406003AB2A61F257FACCB2ADF909FD22065B5037A2EA5310E171509D4FEC0E41DE505D1PFL" TargetMode="External"/><Relationship Id="rId53" Type="http://schemas.openxmlformats.org/officeDocument/2006/relationships/image" Target="media/image10.wmf"/><Relationship Id="rId149" Type="http://schemas.openxmlformats.org/officeDocument/2006/relationships/hyperlink" Target="consultantplus://offline/ref=FCB463F3F76D9C086550ECAC51172892C63F3F264F865B0A32EBAA1D2270F3DC2D969C9ED22060B60D252BB020561B1417CBFFDEF81FE7D0P5L" TargetMode="External"/><Relationship Id="rId314" Type="http://schemas.openxmlformats.org/officeDocument/2006/relationships/image" Target="media/image140.wmf"/><Relationship Id="rId356" Type="http://schemas.openxmlformats.org/officeDocument/2006/relationships/image" Target="media/image158.wmf"/><Relationship Id="rId398" Type="http://schemas.openxmlformats.org/officeDocument/2006/relationships/hyperlink" Target="consultantplus://offline/ref=C111D6B49C536967B0B0E73E76EF72A6670A5D38F57A8B8FF5524B7E6CF49BBA5FD84769FAD9C961659828BC3AAA55779DC6F41CBCF570E1P4L" TargetMode="External"/><Relationship Id="rId521" Type="http://schemas.openxmlformats.org/officeDocument/2006/relationships/image" Target="media/image301.png"/><Relationship Id="rId563" Type="http://schemas.openxmlformats.org/officeDocument/2006/relationships/image" Target="media/image331.wmf"/><Relationship Id="rId619" Type="http://schemas.openxmlformats.org/officeDocument/2006/relationships/image" Target="media/image383.wmf"/><Relationship Id="rId95" Type="http://schemas.openxmlformats.org/officeDocument/2006/relationships/hyperlink" Target="consultantplus://offline/ref=FCB463F3F76D9C086550F3B954172892C0383F24478406003AB2A61F257FACCB2ADF909FD22065B7007A2EA5310E171509D4FEC0E41DE505D1PFL" TargetMode="External"/><Relationship Id="rId160" Type="http://schemas.openxmlformats.org/officeDocument/2006/relationships/hyperlink" Target="consultantplus://offline/ref=FCB463F3F76D9C086550ECAC51172892C63A3F224A865B0A32EBAA1D2270F3DC2D969C9ED2206CB60D252BB020561B1417CBFFDEF81FE7D0P5L" TargetMode="External"/><Relationship Id="rId216" Type="http://schemas.openxmlformats.org/officeDocument/2006/relationships/image" Target="media/image75.wmf"/><Relationship Id="rId423" Type="http://schemas.openxmlformats.org/officeDocument/2006/relationships/image" Target="media/image214.wmf"/><Relationship Id="rId258" Type="http://schemas.openxmlformats.org/officeDocument/2006/relationships/hyperlink" Target="consultantplus://offline/ref=C111D6B49C536967B0B0E73E76EF72A6670E523BFC7A8B8FF5524B7E6CF49BBA5FD84769FADBC164659828BC3AAA55779DC6F41CBCF570E1P4L" TargetMode="External"/><Relationship Id="rId465" Type="http://schemas.openxmlformats.org/officeDocument/2006/relationships/image" Target="media/image253.wmf"/><Relationship Id="rId630" Type="http://schemas.openxmlformats.org/officeDocument/2006/relationships/image" Target="media/image394.png"/><Relationship Id="rId672" Type="http://schemas.openxmlformats.org/officeDocument/2006/relationships/hyperlink" Target="consultantplus://offline/ref=C111D6B49C536967B0B0E73E76EF72A6670A5D38F57A8B8FF5524B7E6CF49BBA5FD84769FAD8C063659828BC3AAA55779DC6F41CBCF570E1P4L" TargetMode="External"/><Relationship Id="rId728" Type="http://schemas.openxmlformats.org/officeDocument/2006/relationships/image" Target="media/image457.png"/><Relationship Id="rId22" Type="http://schemas.openxmlformats.org/officeDocument/2006/relationships/hyperlink" Target="consultantplus://offline/ref=FCB463F3F76D9C086550ECAC51172892C63F3F264F865B0A32EBAA1D2270F3DC2D969C9ED22065BD0D252BB020561B1417CBFFDEF81FE7D0P5L" TargetMode="External"/><Relationship Id="rId64" Type="http://schemas.openxmlformats.org/officeDocument/2006/relationships/image" Target="media/image17.wmf"/><Relationship Id="rId118" Type="http://schemas.openxmlformats.org/officeDocument/2006/relationships/hyperlink" Target="consultantplus://offline/ref=FCB463F3F76D9C086550ECAC51172892C63038214B865B0A32EBAA1D2270F3DC2D969C9ED22065B00D252BB020561B1417CBFFDEF81FE7D0P5L" TargetMode="External"/><Relationship Id="rId325" Type="http://schemas.openxmlformats.org/officeDocument/2006/relationships/hyperlink" Target="consultantplus://offline/ref=C111D6B49C536967B0B0E73E76EF72A6670A5D38F57A8B8FF5524B7E6CF49BBA5FD84769FAD9C866659828BC3AAA55779DC6F41CBCF570E1P4L" TargetMode="External"/><Relationship Id="rId367" Type="http://schemas.openxmlformats.org/officeDocument/2006/relationships/image" Target="media/image169.wmf"/><Relationship Id="rId532" Type="http://schemas.openxmlformats.org/officeDocument/2006/relationships/hyperlink" Target="consultantplus://offline/ref=C111D6B49C536967B0B0E73E76EF72A6670F5D3CF07A8B8FF5524B7E6CF49BBA5FD84769FAD9C860659828BC3AAA55779DC6F41CBCF570E1P4L" TargetMode="External"/><Relationship Id="rId574" Type="http://schemas.openxmlformats.org/officeDocument/2006/relationships/image" Target="media/image341.png"/><Relationship Id="rId171" Type="http://schemas.openxmlformats.org/officeDocument/2006/relationships/hyperlink" Target="consultantplus://offline/ref=FCB463F3F76D9C086550ECAC51172892C63A30214A865B0A32EBAA1D2270F3DC2D969C9FD72662B20D252BB020561B1417CBFFDEF81FE7D0P5L" TargetMode="External"/><Relationship Id="rId227" Type="http://schemas.openxmlformats.org/officeDocument/2006/relationships/image" Target="media/image83.wmf"/><Relationship Id="rId269" Type="http://schemas.openxmlformats.org/officeDocument/2006/relationships/image" Target="media/image110.wmf"/><Relationship Id="rId434" Type="http://schemas.openxmlformats.org/officeDocument/2006/relationships/image" Target="media/image225.wmf"/><Relationship Id="rId476" Type="http://schemas.openxmlformats.org/officeDocument/2006/relationships/hyperlink" Target="consultantplus://offline/ref=C111D6B49C536967B0B0E73E76EF72A6670F5D3CF07A8B8FF5524B7E6CF49BBA5FD84769FADACF61659828BC3AAA55779DC6F41CBCF570E1P4L" TargetMode="External"/><Relationship Id="rId641" Type="http://schemas.openxmlformats.org/officeDocument/2006/relationships/hyperlink" Target="consultantplus://offline/ref=C111D6B49C536967B0B0E73E76EF72A6670E523BFC7A8B8FF5524B7E6CF49BBA5FD84769FADAC961659828BC3AAA55779DC6F41CBCF570E1P4L" TargetMode="External"/><Relationship Id="rId683" Type="http://schemas.openxmlformats.org/officeDocument/2006/relationships/image" Target="media/image416.jpeg"/><Relationship Id="rId33" Type="http://schemas.openxmlformats.org/officeDocument/2006/relationships/image" Target="media/image1.wmf"/><Relationship Id="rId129" Type="http://schemas.openxmlformats.org/officeDocument/2006/relationships/hyperlink" Target="consultantplus://offline/ref=FCB463F3F76D9C086550F3B954172892C0383F24478406003AB2A61F257FACCB2ADF909FD22065B7007A2EA5310E171509D4FEC0E41DE505D1PFL" TargetMode="External"/><Relationship Id="rId280" Type="http://schemas.openxmlformats.org/officeDocument/2006/relationships/image" Target="media/image115.wmf"/><Relationship Id="rId336" Type="http://schemas.openxmlformats.org/officeDocument/2006/relationships/hyperlink" Target="consultantplus://offline/ref=C111D6B49C536967B0B0E73E76EF72A6670A5D38F57A8B8FF5524B7E6CF49BBA5FD84769FAD9C860659828BC3AAA55779DC6F41CBCF570E1P4L" TargetMode="External"/><Relationship Id="rId501" Type="http://schemas.openxmlformats.org/officeDocument/2006/relationships/image" Target="media/image285.wmf"/><Relationship Id="rId543" Type="http://schemas.openxmlformats.org/officeDocument/2006/relationships/image" Target="media/image316.wmf"/><Relationship Id="rId75" Type="http://schemas.openxmlformats.org/officeDocument/2006/relationships/image" Target="media/image22.wmf"/><Relationship Id="rId140" Type="http://schemas.openxmlformats.org/officeDocument/2006/relationships/hyperlink" Target="consultantplus://offline/ref=FCB463F3F76D9C086550F3B954172892C53D30264E8406003AB2A61F257FACCB38DFC893D3207BB4066F78F477D5P9L" TargetMode="External"/><Relationship Id="rId182" Type="http://schemas.openxmlformats.org/officeDocument/2006/relationships/hyperlink" Target="consultantplus://offline/ref=FCB463F3F76D9C086550F3B954172892C0383F24478406003AB2A61F257FACCB2ADF909FD22065B7007A2EA5310E171509D4FEC0E41DE505D1PFL" TargetMode="External"/><Relationship Id="rId378" Type="http://schemas.openxmlformats.org/officeDocument/2006/relationships/image" Target="media/image176.png"/><Relationship Id="rId403" Type="http://schemas.openxmlformats.org/officeDocument/2006/relationships/image" Target="media/image196.png"/><Relationship Id="rId585" Type="http://schemas.openxmlformats.org/officeDocument/2006/relationships/image" Target="media/image352.wmf"/><Relationship Id="rId6" Type="http://schemas.openxmlformats.org/officeDocument/2006/relationships/hyperlink" Target="consultantplus://offline/ref=FCB463F3F76D9C086550F3B954172892C63A3F274F8B06003AB2A61F257FACCB38DFC893D3207BB4066F78F477D5P9L" TargetMode="External"/><Relationship Id="rId238" Type="http://schemas.openxmlformats.org/officeDocument/2006/relationships/image" Target="media/image92.wmf"/><Relationship Id="rId445" Type="http://schemas.openxmlformats.org/officeDocument/2006/relationships/image" Target="media/image235.wmf"/><Relationship Id="rId487" Type="http://schemas.openxmlformats.org/officeDocument/2006/relationships/image" Target="media/image271.wmf"/><Relationship Id="rId610" Type="http://schemas.openxmlformats.org/officeDocument/2006/relationships/image" Target="media/image375.wmf"/><Relationship Id="rId652" Type="http://schemas.openxmlformats.org/officeDocument/2006/relationships/hyperlink" Target="consultantplus://offline/ref=C111D6B49C536967B0B0E73E76EF72A6670A5D38F57A8B8FF5524B7E6CF49BBA5FD84769FAD9C162659828BC3AAA55779DC6F41CBCF570E1P4L" TargetMode="External"/><Relationship Id="rId694" Type="http://schemas.openxmlformats.org/officeDocument/2006/relationships/image" Target="media/image426.wmf"/><Relationship Id="rId708" Type="http://schemas.openxmlformats.org/officeDocument/2006/relationships/image" Target="media/image439.wmf"/><Relationship Id="rId291" Type="http://schemas.openxmlformats.org/officeDocument/2006/relationships/image" Target="media/image122.wmf"/><Relationship Id="rId305" Type="http://schemas.openxmlformats.org/officeDocument/2006/relationships/image" Target="media/image136.wmf"/><Relationship Id="rId347" Type="http://schemas.openxmlformats.org/officeDocument/2006/relationships/image" Target="media/image150.wmf"/><Relationship Id="rId512" Type="http://schemas.openxmlformats.org/officeDocument/2006/relationships/image" Target="media/image295.wmf"/><Relationship Id="rId44" Type="http://schemas.openxmlformats.org/officeDocument/2006/relationships/image" Target="media/image3.wmf"/><Relationship Id="rId86" Type="http://schemas.openxmlformats.org/officeDocument/2006/relationships/hyperlink" Target="consultantplus://offline/ref=FCB463F3F76D9C086550ECAC51172892C63A3F224A865B0A32EBAA1D2270F3DC2D969C9ED22067B00D252BB020561B1417CBFFDEF81FE7D0P5L" TargetMode="External"/><Relationship Id="rId151" Type="http://schemas.openxmlformats.org/officeDocument/2006/relationships/hyperlink" Target="consultantplus://offline/ref=FCB463F3F76D9C086550F3B954172892C0383F24478406003AB2A61F257FACCB2ADF909FD22065B7007A2EA5310E171509D4FEC0E41DE505D1PFL" TargetMode="External"/><Relationship Id="rId389" Type="http://schemas.openxmlformats.org/officeDocument/2006/relationships/image" Target="media/image185.wmf"/><Relationship Id="rId554" Type="http://schemas.openxmlformats.org/officeDocument/2006/relationships/image" Target="media/image323.wmf"/><Relationship Id="rId596" Type="http://schemas.openxmlformats.org/officeDocument/2006/relationships/image" Target="media/image362.wmf"/><Relationship Id="rId193" Type="http://schemas.openxmlformats.org/officeDocument/2006/relationships/image" Target="media/image63.wmf"/><Relationship Id="rId207" Type="http://schemas.openxmlformats.org/officeDocument/2006/relationships/image" Target="media/image69.wmf"/><Relationship Id="rId249" Type="http://schemas.openxmlformats.org/officeDocument/2006/relationships/hyperlink" Target="consultantplus://offline/ref=C111D6B49C536967B0B0F82B73EF72A6610D5D3AFD78D685FD0B477C6BFBC4AD58914B68FADBC86468C72DA92BF2597683D9F502A0F77214E0P6L" TargetMode="External"/><Relationship Id="rId414" Type="http://schemas.openxmlformats.org/officeDocument/2006/relationships/image" Target="media/image206.wmf"/><Relationship Id="rId456" Type="http://schemas.openxmlformats.org/officeDocument/2006/relationships/image" Target="media/image244.wmf"/><Relationship Id="rId498" Type="http://schemas.openxmlformats.org/officeDocument/2006/relationships/image" Target="media/image282.wmf"/><Relationship Id="rId621" Type="http://schemas.openxmlformats.org/officeDocument/2006/relationships/image" Target="media/image385.wmf"/><Relationship Id="rId663" Type="http://schemas.openxmlformats.org/officeDocument/2006/relationships/hyperlink" Target="consultantplus://offline/ref=C111D6B49C536967B0B0E73E76EF72A6670A5D38F57A8B8FF5524B7E6CF49BBA5FD84769FAD8CF6E659828BC3AAA55779DC6F41CBCF570E1P4L" TargetMode="External"/><Relationship Id="rId13" Type="http://schemas.openxmlformats.org/officeDocument/2006/relationships/hyperlink" Target="consultantplus://offline/ref=FCB463F3F76D9C086550F3B954172892C73E3120498D06003AB2A61F257FACCB2ADF909FD22065B5037A2EA5310E171509D4FEC0E41DE505D1PFL" TargetMode="External"/><Relationship Id="rId109" Type="http://schemas.openxmlformats.org/officeDocument/2006/relationships/hyperlink" Target="consultantplus://offline/ref=FCB463F3F76D9C086550ECAC51172892C63A3F224A865B0A32EBAA1D2270F3DC2D969C9ED22061B50D252BB020561B1417CBFFDEF81FE7D0P5L" TargetMode="External"/><Relationship Id="rId260" Type="http://schemas.openxmlformats.org/officeDocument/2006/relationships/image" Target="media/image106.wmf"/><Relationship Id="rId316" Type="http://schemas.openxmlformats.org/officeDocument/2006/relationships/image" Target="media/image142.wmf"/><Relationship Id="rId523" Type="http://schemas.openxmlformats.org/officeDocument/2006/relationships/hyperlink" Target="consultantplus://offline/ref=C111D6B49C536967B0B0F82B73EF72A664085238F478D685FD0B477C6BFBC4AD4A911364FBDBD6676ED27BF86DEAP5L" TargetMode="External"/><Relationship Id="rId719" Type="http://schemas.openxmlformats.org/officeDocument/2006/relationships/image" Target="media/image450.wmf"/><Relationship Id="rId55" Type="http://schemas.openxmlformats.org/officeDocument/2006/relationships/hyperlink" Target="consultantplus://offline/ref=FCB463F3F76D9C086550F3B954172892C0383F24478406003AB2A61F257FACCB2ADF909FD22065B7007A2EA5310E171509D4FEC0E41DE505D1PFL" TargetMode="External"/><Relationship Id="rId97" Type="http://schemas.openxmlformats.org/officeDocument/2006/relationships/hyperlink" Target="consultantplus://offline/ref=FCB463F3F76D9C086550F3B954172892C53D30264E8406003AB2A61F257FACCB38DFC893D3207BB4066F78F477D5P9L" TargetMode="External"/><Relationship Id="rId120" Type="http://schemas.openxmlformats.org/officeDocument/2006/relationships/image" Target="media/image35.wmf"/><Relationship Id="rId358" Type="http://schemas.openxmlformats.org/officeDocument/2006/relationships/image" Target="media/image160.wmf"/><Relationship Id="rId565" Type="http://schemas.openxmlformats.org/officeDocument/2006/relationships/image" Target="media/image333.png"/><Relationship Id="rId730" Type="http://schemas.openxmlformats.org/officeDocument/2006/relationships/hyperlink" Target="consultantplus://offline/ref=C111D6B49C536967B0B0F82B73EF72A6610C5D3DF579D685FD0B477C6BFBC4AD4A911364FBDBD6676ED27BF86DEAP5L" TargetMode="External"/><Relationship Id="rId162" Type="http://schemas.openxmlformats.org/officeDocument/2006/relationships/image" Target="media/image48.wmf"/><Relationship Id="rId218" Type="http://schemas.openxmlformats.org/officeDocument/2006/relationships/image" Target="media/image77.wmf"/><Relationship Id="rId425" Type="http://schemas.openxmlformats.org/officeDocument/2006/relationships/image" Target="media/image216.wmf"/><Relationship Id="rId467" Type="http://schemas.openxmlformats.org/officeDocument/2006/relationships/image" Target="media/image255.wmf"/><Relationship Id="rId632" Type="http://schemas.openxmlformats.org/officeDocument/2006/relationships/hyperlink" Target="consultantplus://offline/ref=C111D6B49C536967B0B0E73E76EF72A6670A5D38F57A8B8FF5524B7E6CF49BBA5FD84769FAD9CD65659828BC3AAA55779DC6F41CBCF570E1P4L" TargetMode="External"/><Relationship Id="rId271" Type="http://schemas.openxmlformats.org/officeDocument/2006/relationships/image" Target="media/image112.wmf"/><Relationship Id="rId674" Type="http://schemas.openxmlformats.org/officeDocument/2006/relationships/hyperlink" Target="consultantplus://offline/ref=C111D6B49C536967B0B0E73E76EF72A6670A5D38F57A8B8FF5524B7E6CF49BBA5FD84769FAD8C06E659828BC3AAA55779DC6F41CBCF570E1P4L" TargetMode="External"/><Relationship Id="rId24" Type="http://schemas.openxmlformats.org/officeDocument/2006/relationships/hyperlink" Target="consultantplus://offline/ref=FCB463F3F76D9C086550ECAC51172892C5313E214A865B0A32EBAA1D2270F3CE2DCE909FD23E64B518737AF6D7P7L" TargetMode="External"/><Relationship Id="rId66" Type="http://schemas.openxmlformats.org/officeDocument/2006/relationships/image" Target="media/image19.wmf"/><Relationship Id="rId131" Type="http://schemas.openxmlformats.org/officeDocument/2006/relationships/hyperlink" Target="consultantplus://offline/ref=FCB463F3F76D9C086550ECAC51172892C63A3F224A865B0A32EBAA1D2270F3DC2D969C9ED22060B20D252BB020561B1417CBFFDEF81FE7D0P5L" TargetMode="External"/><Relationship Id="rId327" Type="http://schemas.openxmlformats.org/officeDocument/2006/relationships/hyperlink" Target="consultantplus://offline/ref=C111D6B49C536967B0B0F82B73EF72A664085238F478D685FD0B477C6BFBC4AD4A911364FBDBD6676ED27BF86DEAP5L" TargetMode="External"/><Relationship Id="rId369" Type="http://schemas.openxmlformats.org/officeDocument/2006/relationships/image" Target="media/image170.png"/><Relationship Id="rId534" Type="http://schemas.openxmlformats.org/officeDocument/2006/relationships/image" Target="media/image309.wmf"/><Relationship Id="rId576" Type="http://schemas.openxmlformats.org/officeDocument/2006/relationships/image" Target="media/image343.wmf"/><Relationship Id="rId173" Type="http://schemas.openxmlformats.org/officeDocument/2006/relationships/hyperlink" Target="consultantplus://offline/ref=FCB463F3F76D9C086550ECAC51172892C63F3F264F865B0A32EBAA1D2270F3DC2D969C9ED22164B20D252BB020561B1417CBFFDEF81FE7D0P5L" TargetMode="External"/><Relationship Id="rId229" Type="http://schemas.openxmlformats.org/officeDocument/2006/relationships/image" Target="media/image85.wmf"/><Relationship Id="rId380" Type="http://schemas.openxmlformats.org/officeDocument/2006/relationships/hyperlink" Target="consultantplus://offline/ref=C111D6B49C536967B0B0E73E76EF72A6670E523BFC7A8B8FF5524B7E6CF49BBA5FD84769FADBC16F659828BC3AAA55779DC6F41CBCF570E1P4L" TargetMode="External"/><Relationship Id="rId436" Type="http://schemas.openxmlformats.org/officeDocument/2006/relationships/image" Target="media/image227.wmf"/><Relationship Id="rId601" Type="http://schemas.openxmlformats.org/officeDocument/2006/relationships/hyperlink" Target="consultantplus://offline/ref=C111D6B49C536967B0B0E73E76EF72A6670F5D3CF07A8B8FF5524B7E6CF49BBA5FD84769FAD9CA65659828BC3AAA55779DC6F41CBCF570E1P4L" TargetMode="External"/><Relationship Id="rId643" Type="http://schemas.openxmlformats.org/officeDocument/2006/relationships/hyperlink" Target="consultantplus://offline/ref=C111D6B49C536967B0B0E73E76EF72A6670F5D3CF07A8B8FF5524B7E6CF49BBA5FD84769FAD9CB64659828BC3AAA55779DC6F41CBCF570E1P4L" TargetMode="External"/><Relationship Id="rId240" Type="http://schemas.openxmlformats.org/officeDocument/2006/relationships/hyperlink" Target="consultantplus://offline/ref=C111D6B49C536967B0B0E73E76EF72A6670E523BFC7A8B8FF5524B7E6CF49BBA5FD84769FADBCF65659828BC3AAA55779DC6F41CBCF570E1P4L" TargetMode="External"/><Relationship Id="rId478" Type="http://schemas.openxmlformats.org/officeDocument/2006/relationships/image" Target="media/image264.wmf"/><Relationship Id="rId685" Type="http://schemas.openxmlformats.org/officeDocument/2006/relationships/image" Target="media/image418.jpeg"/><Relationship Id="rId35" Type="http://schemas.openxmlformats.org/officeDocument/2006/relationships/hyperlink" Target="consultantplus://offline/ref=FCB463F3F76D9C086550ECAC51172892C63B302546865B0A32EBAA1D2270F3DC2D969C9ED22064B40D252BB020561B1417CBFFDEF81FE7D0P5L" TargetMode="External"/><Relationship Id="rId77" Type="http://schemas.openxmlformats.org/officeDocument/2006/relationships/image" Target="media/image24.wmf"/><Relationship Id="rId100" Type="http://schemas.openxmlformats.org/officeDocument/2006/relationships/hyperlink" Target="consultantplus://offline/ref=FCB463F3F76D9C086550ECAC51172892C63B302546865B0A32EBAA1D2270F3DC2D969C9ED22060B00D252BB020561B1417CBFFDEF81FE7D0P5L" TargetMode="External"/><Relationship Id="rId282" Type="http://schemas.openxmlformats.org/officeDocument/2006/relationships/hyperlink" Target="consultantplus://offline/ref=C111D6B49C536967B0B0E73E76EF72A6670A5D38F57A8B8FF5524B7E6CF49BBA5FD84769FADAC06E659828BC3AAA55779DC6F41CBCF570E1P4L" TargetMode="External"/><Relationship Id="rId338" Type="http://schemas.openxmlformats.org/officeDocument/2006/relationships/hyperlink" Target="consultantplus://offline/ref=C111D6B49C536967B0B0F82B73EF72A6610D5D3AFD78D685FD0B477C6BFBC4AD58914B68FADBC86468C72DA92BF2597683D9F502A0F77214E0P6L" TargetMode="External"/><Relationship Id="rId503" Type="http://schemas.openxmlformats.org/officeDocument/2006/relationships/image" Target="media/image287.wmf"/><Relationship Id="rId545" Type="http://schemas.openxmlformats.org/officeDocument/2006/relationships/hyperlink" Target="consultantplus://offline/ref=C111D6B49C536967B0B0E73E76EF72A6670A5D38F57A8B8FF5524B7E6CF49BBA5FD84769FAD9CB65659828BC3AAA55779DC6F41CBCF570E1P4L" TargetMode="External"/><Relationship Id="rId587" Type="http://schemas.openxmlformats.org/officeDocument/2006/relationships/image" Target="media/image354.png"/><Relationship Id="rId710" Type="http://schemas.openxmlformats.org/officeDocument/2006/relationships/image" Target="media/image441.wmf"/><Relationship Id="rId8" Type="http://schemas.openxmlformats.org/officeDocument/2006/relationships/hyperlink" Target="consultantplus://offline/ref=FCB463F3F76D9C086550ECAC51172892C63B302546865B0A32EBAA1D2270F3DC2D969C9ED22065B30D252BB020561B1417CBFFDEF81FE7D0P5L" TargetMode="External"/><Relationship Id="rId142" Type="http://schemas.openxmlformats.org/officeDocument/2006/relationships/image" Target="media/image38.wmf"/><Relationship Id="rId184" Type="http://schemas.openxmlformats.org/officeDocument/2006/relationships/hyperlink" Target="consultantplus://offline/ref=FCB463F3F76D9C086550ECAC51172892C63A3F224A865B0A32EBAA1D2270F3DC2D969C9ED22165BC0D252BB020561B1417CBFFDEF81FE7D0P5L" TargetMode="External"/><Relationship Id="rId391" Type="http://schemas.openxmlformats.org/officeDocument/2006/relationships/image" Target="media/image187.wmf"/><Relationship Id="rId405" Type="http://schemas.openxmlformats.org/officeDocument/2006/relationships/image" Target="media/image198.wmf"/><Relationship Id="rId447" Type="http://schemas.openxmlformats.org/officeDocument/2006/relationships/image" Target="media/image236.wmf"/><Relationship Id="rId612" Type="http://schemas.openxmlformats.org/officeDocument/2006/relationships/image" Target="media/image376.png"/><Relationship Id="rId251" Type="http://schemas.openxmlformats.org/officeDocument/2006/relationships/hyperlink" Target="consultantplus://offline/ref=C111D6B49C536967B0B0E73E76EF72A6670F5D3CF07A8B8FF5524B7E6CF49BBA5FD84769FADACC61659828BC3AAA55779DC6F41CBCF570E1P4L" TargetMode="External"/><Relationship Id="rId489" Type="http://schemas.openxmlformats.org/officeDocument/2006/relationships/image" Target="media/image273.wmf"/><Relationship Id="rId654" Type="http://schemas.openxmlformats.org/officeDocument/2006/relationships/image" Target="media/image406.png"/><Relationship Id="rId696" Type="http://schemas.openxmlformats.org/officeDocument/2006/relationships/image" Target="media/image428.wmf"/><Relationship Id="rId46" Type="http://schemas.openxmlformats.org/officeDocument/2006/relationships/image" Target="media/image5.wmf"/><Relationship Id="rId293" Type="http://schemas.openxmlformats.org/officeDocument/2006/relationships/image" Target="media/image124.wmf"/><Relationship Id="rId307" Type="http://schemas.openxmlformats.org/officeDocument/2006/relationships/hyperlink" Target="consultantplus://offline/ref=C111D6B49C536967B0B0E73E76EF72A6670A5D38F57A8B8FF5524B7E6CF49BBA5FD84769FADAC160659828BC3AAA55779DC6F41CBCF570E1P4L" TargetMode="External"/><Relationship Id="rId349" Type="http://schemas.openxmlformats.org/officeDocument/2006/relationships/image" Target="media/image152.wmf"/><Relationship Id="rId514" Type="http://schemas.openxmlformats.org/officeDocument/2006/relationships/image" Target="media/image297.wmf"/><Relationship Id="rId556" Type="http://schemas.openxmlformats.org/officeDocument/2006/relationships/image" Target="media/image325.wmf"/><Relationship Id="rId721" Type="http://schemas.openxmlformats.org/officeDocument/2006/relationships/image" Target="media/image452.wmf"/><Relationship Id="rId88" Type="http://schemas.openxmlformats.org/officeDocument/2006/relationships/hyperlink" Target="consultantplus://offline/ref=FCB463F3F76D9C086550F3B954172892C0383F24478406003AB2A61F257FACCB2ADF909FD22065B7007A2EA5310E171509D4FEC0E41DE505D1PFL" TargetMode="External"/><Relationship Id="rId111" Type="http://schemas.openxmlformats.org/officeDocument/2006/relationships/hyperlink" Target="consultantplus://offline/ref=FCB463F3F76D9C086550ECAC51172892C63A3F224A865B0A32EBAA1D2270F3DC2D969C9ED22061B70D252BB020561B1417CBFFDEF81FE7D0P5L" TargetMode="External"/><Relationship Id="rId153" Type="http://schemas.openxmlformats.org/officeDocument/2006/relationships/image" Target="media/image44.wmf"/><Relationship Id="rId195" Type="http://schemas.openxmlformats.org/officeDocument/2006/relationships/image" Target="media/image65.wmf"/><Relationship Id="rId209" Type="http://schemas.openxmlformats.org/officeDocument/2006/relationships/image" Target="media/image70.wmf"/><Relationship Id="rId360" Type="http://schemas.openxmlformats.org/officeDocument/2006/relationships/image" Target="media/image162.wmf"/><Relationship Id="rId416" Type="http://schemas.openxmlformats.org/officeDocument/2006/relationships/image" Target="media/image208.wmf"/><Relationship Id="rId598" Type="http://schemas.openxmlformats.org/officeDocument/2006/relationships/image" Target="media/image364.wmf"/><Relationship Id="rId220" Type="http://schemas.openxmlformats.org/officeDocument/2006/relationships/image" Target="media/image78.wmf"/><Relationship Id="rId458" Type="http://schemas.openxmlformats.org/officeDocument/2006/relationships/image" Target="media/image246.wmf"/><Relationship Id="rId623" Type="http://schemas.openxmlformats.org/officeDocument/2006/relationships/image" Target="media/image387.wmf"/><Relationship Id="rId665" Type="http://schemas.openxmlformats.org/officeDocument/2006/relationships/hyperlink" Target="consultantplus://offline/ref=C111D6B49C536967B0B0E73E76EF72A6670A5D38F57A8B8FF5524B7E6CF49BBA5FD84769FAD8C066659828BC3AAA55779DC6F41CBCF570E1P4L" TargetMode="External"/><Relationship Id="rId15" Type="http://schemas.openxmlformats.org/officeDocument/2006/relationships/hyperlink" Target="consultantplus://offline/ref=FCB463F3F76D9C086550F3B954172892C03B39274B8B06003AB2A61F257FACCB2ADF909FD22065B50E7A2EA5310E171509D4FEC0E41DE505D1PFL" TargetMode="External"/><Relationship Id="rId57" Type="http://schemas.openxmlformats.org/officeDocument/2006/relationships/image" Target="media/image12.wmf"/><Relationship Id="rId262" Type="http://schemas.openxmlformats.org/officeDocument/2006/relationships/image" Target="media/image107.wmf"/><Relationship Id="rId318" Type="http://schemas.openxmlformats.org/officeDocument/2006/relationships/hyperlink" Target="consultantplus://offline/ref=C111D6B49C536967B0B0E73E76EF72A6670F523FF07A8B8FF5524B7E6CF49BBA5FD84768FFDDCF61659828BC3AAA55779DC6F41CBCF570E1P4L" TargetMode="External"/><Relationship Id="rId525" Type="http://schemas.openxmlformats.org/officeDocument/2006/relationships/image" Target="media/image302.png"/><Relationship Id="rId567" Type="http://schemas.openxmlformats.org/officeDocument/2006/relationships/image" Target="media/image335.wmf"/><Relationship Id="rId732" Type="http://schemas.openxmlformats.org/officeDocument/2006/relationships/theme" Target="theme/theme1.xml"/><Relationship Id="rId99" Type="http://schemas.openxmlformats.org/officeDocument/2006/relationships/hyperlink" Target="consultantplus://offline/ref=FCB463F3F76D9C086550ECAC51172892C63F3F264F865B0A32EBAA1D2270F3DC2D969C9ED22067B20D252BB020561B1417CBFFDEF81FE7D0P5L" TargetMode="External"/><Relationship Id="rId122" Type="http://schemas.openxmlformats.org/officeDocument/2006/relationships/hyperlink" Target="consultantplus://offline/ref=FCB463F3F76D9C086550ECAC51172892C63A3F224A865B0A32EBAA1D2270F3DC2D969C9ED22060B10D252BB020561B1417CBFFDEF81FE7D0P5L" TargetMode="External"/><Relationship Id="rId164" Type="http://schemas.openxmlformats.org/officeDocument/2006/relationships/hyperlink" Target="consultantplus://offline/ref=FCB463F3F76D9C086550ECAC51172892C63F3F264F865B0A32EBAA1D2270F3DC2D969C9ED22063B20D252BB020561B1417CBFFDEF81FE7D0P5L" TargetMode="External"/><Relationship Id="rId371" Type="http://schemas.openxmlformats.org/officeDocument/2006/relationships/image" Target="media/image172.wmf"/><Relationship Id="rId427" Type="http://schemas.openxmlformats.org/officeDocument/2006/relationships/image" Target="media/image218.wmf"/><Relationship Id="rId469" Type="http://schemas.openxmlformats.org/officeDocument/2006/relationships/image" Target="media/image257.wmf"/><Relationship Id="rId634" Type="http://schemas.openxmlformats.org/officeDocument/2006/relationships/image" Target="media/image397.png"/><Relationship Id="rId676" Type="http://schemas.openxmlformats.org/officeDocument/2006/relationships/hyperlink" Target="consultantplus://offline/ref=C111D6B49C536967B0B0E73E76EF72A6670A5D38F57A8B8FF5524B7E6CF49BBA5FD84769FAD8C166659828BC3AAA55779DC6F41CBCF570E1P4L" TargetMode="External"/><Relationship Id="rId26" Type="http://schemas.openxmlformats.org/officeDocument/2006/relationships/hyperlink" Target="consultantplus://offline/ref=FCB463F3F76D9C086550ECAC51172892C63F3F264F865B0A32EBAA1D2270F3DC2D969C9ED22064B40D252BB020561B1417CBFFDEF81FE7D0P5L" TargetMode="External"/><Relationship Id="rId231" Type="http://schemas.openxmlformats.org/officeDocument/2006/relationships/hyperlink" Target="consultantplus://offline/ref=FCB463F3F76D9C086550ECAC51172892C63B302546865B0A32EBAA1D2270F3DC2D969C9ED22063B30D252BB020561B1417CBFFDEF81FE7D0P5L" TargetMode="External"/><Relationship Id="rId273" Type="http://schemas.openxmlformats.org/officeDocument/2006/relationships/image" Target="media/image114.wmf"/><Relationship Id="rId329" Type="http://schemas.openxmlformats.org/officeDocument/2006/relationships/hyperlink" Target="consultantplus://offline/ref=C111D6B49C536967B0B0E73E76EF72A6670A5D38F57A8B8FF5524B7E6CF49BBA5FD84769FAD9C865659828BC3AAA55779DC6F41CBCF570E1P4L" TargetMode="External"/><Relationship Id="rId480" Type="http://schemas.openxmlformats.org/officeDocument/2006/relationships/image" Target="media/image265.wmf"/><Relationship Id="rId536" Type="http://schemas.openxmlformats.org/officeDocument/2006/relationships/image" Target="media/image311.png"/><Relationship Id="rId701" Type="http://schemas.openxmlformats.org/officeDocument/2006/relationships/hyperlink" Target="consultantplus://offline/ref=C111D6B49C536967B0B0E73E76EF72A6670F5D3CF07A8B8FF5524B7E6CF49BBA5FD84769FAD9C165659828BC3AAA55779DC6F41CBCF570E1P4L" TargetMode="External"/><Relationship Id="rId68" Type="http://schemas.openxmlformats.org/officeDocument/2006/relationships/hyperlink" Target="consultantplus://offline/ref=FCB463F3F76D9C086550F3B954172892C53D30264E8406003AB2A61F257FACCB38DFC893D3207BB4066F78F477D5P9L" TargetMode="External"/><Relationship Id="rId133" Type="http://schemas.openxmlformats.org/officeDocument/2006/relationships/hyperlink" Target="consultantplus://offline/ref=FCB463F3F76D9C086550F3B954172892C53D30264E8406003AB2A61F257FACCB38DFC893D3207BB4066F78F477D5P9L" TargetMode="External"/><Relationship Id="rId175" Type="http://schemas.openxmlformats.org/officeDocument/2006/relationships/image" Target="media/image53.wmf"/><Relationship Id="rId340" Type="http://schemas.openxmlformats.org/officeDocument/2006/relationships/image" Target="media/image147.wmf"/><Relationship Id="rId578" Type="http://schemas.openxmlformats.org/officeDocument/2006/relationships/image" Target="media/image345.wmf"/><Relationship Id="rId200" Type="http://schemas.openxmlformats.org/officeDocument/2006/relationships/image" Target="media/image67.wmf"/><Relationship Id="rId382" Type="http://schemas.openxmlformats.org/officeDocument/2006/relationships/image" Target="media/image179.wmf"/><Relationship Id="rId438" Type="http://schemas.openxmlformats.org/officeDocument/2006/relationships/image" Target="media/image229.wmf"/><Relationship Id="rId603" Type="http://schemas.openxmlformats.org/officeDocument/2006/relationships/image" Target="media/image368.wmf"/><Relationship Id="rId645" Type="http://schemas.openxmlformats.org/officeDocument/2006/relationships/hyperlink" Target="consultantplus://offline/ref=C111D6B49C536967B0B0E73E76EF72A6670A5D38F57A8B8FF5524B7E6CF49BBA5FD84769FAD9C061659828BC3AAA55779DC6F41CBCF570E1P4L" TargetMode="External"/><Relationship Id="rId687" Type="http://schemas.openxmlformats.org/officeDocument/2006/relationships/image" Target="media/image420.jpeg"/><Relationship Id="rId242" Type="http://schemas.openxmlformats.org/officeDocument/2006/relationships/image" Target="media/image95.wmf"/><Relationship Id="rId284" Type="http://schemas.openxmlformats.org/officeDocument/2006/relationships/image" Target="media/image118.wmf"/><Relationship Id="rId491" Type="http://schemas.openxmlformats.org/officeDocument/2006/relationships/image" Target="media/image275.wmf"/><Relationship Id="rId505" Type="http://schemas.openxmlformats.org/officeDocument/2006/relationships/image" Target="media/image289.wmf"/><Relationship Id="rId712" Type="http://schemas.openxmlformats.org/officeDocument/2006/relationships/image" Target="media/image443.wmf"/><Relationship Id="rId37" Type="http://schemas.openxmlformats.org/officeDocument/2006/relationships/hyperlink" Target="consultantplus://offline/ref=FCB463F3F76D9C086550ECAC51172892C63B302546865B0A32EBAA1D2270F3DC2D969C9ED22064B60D252BB020561B1417CBFFDEF81FE7D0P5L" TargetMode="External"/><Relationship Id="rId79" Type="http://schemas.openxmlformats.org/officeDocument/2006/relationships/hyperlink" Target="consultantplus://offline/ref=FCB463F3F76D9C086550ECAC51172892C63A3F224A865B0A32EBAA1D2270F3DC2D969C9ED22067B00D252BB020561B1417CBFFDEF81FE7D0P5L" TargetMode="External"/><Relationship Id="rId102" Type="http://schemas.openxmlformats.org/officeDocument/2006/relationships/hyperlink" Target="consultantplus://offline/ref=FCB463F3F76D9C086550ECAC51172892C63F3F264F865B0A32EBAA1D2270F3DC2D969C9ED22066B50D252BB020561B1417CBFFDEF81FE7D0P5L" TargetMode="External"/><Relationship Id="rId144" Type="http://schemas.openxmlformats.org/officeDocument/2006/relationships/image" Target="media/image39.wmf"/><Relationship Id="rId547" Type="http://schemas.openxmlformats.org/officeDocument/2006/relationships/image" Target="media/image318.png"/><Relationship Id="rId589" Type="http://schemas.openxmlformats.org/officeDocument/2006/relationships/hyperlink" Target="consultantplus://offline/ref=C111D6B49C536967B0B0E73E76EF72A6670A5D38F57A8B8FF5524B7E6CF49BBA5FD84769FAD9CC63659828BC3AAA55779DC6F41CBCF570E1P4L" TargetMode="External"/><Relationship Id="rId90" Type="http://schemas.openxmlformats.org/officeDocument/2006/relationships/image" Target="media/image33.wmf"/><Relationship Id="rId186" Type="http://schemas.openxmlformats.org/officeDocument/2006/relationships/hyperlink" Target="consultantplus://offline/ref=FCB463F3F76D9C086550F3B954172892C0383F24478406003AB2A61F257FACCB2ADF909FD22065B7007A2EA5310E171509D4FEC0E41DE505D1PFL" TargetMode="External"/><Relationship Id="rId351" Type="http://schemas.openxmlformats.org/officeDocument/2006/relationships/image" Target="media/image154.wmf"/><Relationship Id="rId393" Type="http://schemas.openxmlformats.org/officeDocument/2006/relationships/image" Target="media/image188.png"/><Relationship Id="rId407" Type="http://schemas.openxmlformats.org/officeDocument/2006/relationships/image" Target="media/image199.wmf"/><Relationship Id="rId449" Type="http://schemas.openxmlformats.org/officeDocument/2006/relationships/image" Target="media/image238.wmf"/><Relationship Id="rId614" Type="http://schemas.openxmlformats.org/officeDocument/2006/relationships/image" Target="media/image378.wmf"/><Relationship Id="rId656" Type="http://schemas.openxmlformats.org/officeDocument/2006/relationships/hyperlink" Target="consultantplus://offline/ref=C111D6B49C536967B0B0E73E76EF72A6670A5D38F57A8B8FF5524B7E6CF49BBA5FD84769FAD9C16F659828BC3AAA55779DC6F41CBCF570E1P4L" TargetMode="External"/><Relationship Id="rId211" Type="http://schemas.openxmlformats.org/officeDocument/2006/relationships/image" Target="media/image72.wmf"/><Relationship Id="rId253" Type="http://schemas.openxmlformats.org/officeDocument/2006/relationships/image" Target="media/image102.wmf"/><Relationship Id="rId295" Type="http://schemas.openxmlformats.org/officeDocument/2006/relationships/image" Target="media/image126.wmf"/><Relationship Id="rId309" Type="http://schemas.openxmlformats.org/officeDocument/2006/relationships/hyperlink" Target="consultantplus://offline/ref=C111D6B49C536967B0B0E73E76EF72A6670F523FF07A8B8FF5524B7E6CF49BBA5FD84769FADBCA60659828BC3AAA55779DC6F41CBCF570E1P4L" TargetMode="External"/><Relationship Id="rId460" Type="http://schemas.openxmlformats.org/officeDocument/2006/relationships/image" Target="media/image248.wmf"/><Relationship Id="rId516" Type="http://schemas.openxmlformats.org/officeDocument/2006/relationships/image" Target="media/image298.wmf"/><Relationship Id="rId698" Type="http://schemas.openxmlformats.org/officeDocument/2006/relationships/image" Target="media/image430.wmf"/><Relationship Id="rId48" Type="http://schemas.openxmlformats.org/officeDocument/2006/relationships/hyperlink" Target="consultantplus://offline/ref=FCB463F3F76D9C086550F3B954172892C0383F24478406003AB2A61F257FACCB2ADF909FD22065B7007A2EA5310E171509D4FEC0E41DE505D1PFL" TargetMode="External"/><Relationship Id="rId113" Type="http://schemas.openxmlformats.org/officeDocument/2006/relationships/hyperlink" Target="consultantplus://offline/ref=FCB463F3F76D9C086550F3B954172892C0383F24478406003AB2A61F257FACCB2ADF909FD22065B7007A2EA5310E171509D4FEC0E41DE505D1PFL" TargetMode="External"/><Relationship Id="rId320" Type="http://schemas.openxmlformats.org/officeDocument/2006/relationships/hyperlink" Target="consultantplus://offline/ref=C111D6B49C536967B0B0F82B73EF72A6610D5D3AFD78D685FD0B477C6BFBC4AD58914B68FADBC86468C72DA92BF2597683D9F502A0F77214E0P6L" TargetMode="External"/><Relationship Id="rId558" Type="http://schemas.openxmlformats.org/officeDocument/2006/relationships/image" Target="media/image327.png"/><Relationship Id="rId723" Type="http://schemas.openxmlformats.org/officeDocument/2006/relationships/image" Target="media/image454.wmf"/><Relationship Id="rId155" Type="http://schemas.openxmlformats.org/officeDocument/2006/relationships/hyperlink" Target="consultantplus://offline/ref=FCB463F3F76D9C086550ECAC51172892C63A3F224A865B0A32EBAA1D2270F3DC2D969C9ED22063B00D252BB020561B1417CBFFDEF81FE7D0P5L" TargetMode="External"/><Relationship Id="rId197" Type="http://schemas.openxmlformats.org/officeDocument/2006/relationships/image" Target="media/image66.wmf"/><Relationship Id="rId362" Type="http://schemas.openxmlformats.org/officeDocument/2006/relationships/image" Target="media/image164.wmf"/><Relationship Id="rId418" Type="http://schemas.openxmlformats.org/officeDocument/2006/relationships/image" Target="media/image210.wmf"/><Relationship Id="rId625" Type="http://schemas.openxmlformats.org/officeDocument/2006/relationships/image" Target="media/image389.wmf"/><Relationship Id="rId222" Type="http://schemas.openxmlformats.org/officeDocument/2006/relationships/image" Target="media/image80.wmf"/><Relationship Id="rId264" Type="http://schemas.openxmlformats.org/officeDocument/2006/relationships/hyperlink" Target="consultantplus://offline/ref=C111D6B49C536967B0B0F82B73EF72A6610D5D3AFD78D685FD0B477C6BFBC4AD58914B68FADBC86468C72DA92BF2597683D9F502A0F77214E0P6L" TargetMode="External"/><Relationship Id="rId471" Type="http://schemas.openxmlformats.org/officeDocument/2006/relationships/image" Target="media/image259.wmf"/><Relationship Id="rId667" Type="http://schemas.openxmlformats.org/officeDocument/2006/relationships/image" Target="media/image410.wmf"/><Relationship Id="rId17" Type="http://schemas.openxmlformats.org/officeDocument/2006/relationships/hyperlink" Target="consultantplus://offline/ref=FCB463F3F76D9C086550ECAC51172892C63C3A224E865B0A32EBAA1D2270F3CE2DCE909FD23E64B518737AF6D7P7L" TargetMode="External"/><Relationship Id="rId59" Type="http://schemas.openxmlformats.org/officeDocument/2006/relationships/image" Target="media/image14.wmf"/><Relationship Id="rId124" Type="http://schemas.openxmlformats.org/officeDocument/2006/relationships/hyperlink" Target="consultantplus://offline/ref=FCB463F3F76D9C086550ECAC51172892C63A3F224A865B0A32EBAA1D2270F3DC2D969C9ED22060B30D252BB020561B1417CBFFDEF81FE7D0P5L" TargetMode="External"/><Relationship Id="rId527" Type="http://schemas.openxmlformats.org/officeDocument/2006/relationships/image" Target="media/image304.wmf"/><Relationship Id="rId569" Type="http://schemas.openxmlformats.org/officeDocument/2006/relationships/image" Target="media/image337.wmf"/><Relationship Id="rId70" Type="http://schemas.openxmlformats.org/officeDocument/2006/relationships/image" Target="media/image20.wmf"/><Relationship Id="rId166" Type="http://schemas.openxmlformats.org/officeDocument/2006/relationships/image" Target="media/image50.wmf"/><Relationship Id="rId331" Type="http://schemas.openxmlformats.org/officeDocument/2006/relationships/hyperlink" Target="consultantplus://offline/ref=C111D6B49C536967B0B0F82B73EF72A664085238F478D685FD0B477C6BFBC4AD4A911364FBDBD6676ED27BF86DEAP5L" TargetMode="External"/><Relationship Id="rId373" Type="http://schemas.openxmlformats.org/officeDocument/2006/relationships/image" Target="media/image173.png"/><Relationship Id="rId429" Type="http://schemas.openxmlformats.org/officeDocument/2006/relationships/image" Target="media/image220.wmf"/><Relationship Id="rId580" Type="http://schemas.openxmlformats.org/officeDocument/2006/relationships/image" Target="media/image347.wmf"/><Relationship Id="rId636" Type="http://schemas.openxmlformats.org/officeDocument/2006/relationships/image" Target="media/image399.wmf"/><Relationship Id="rId1" Type="http://schemas.openxmlformats.org/officeDocument/2006/relationships/styles" Target="styles.xml"/><Relationship Id="rId233" Type="http://schemas.openxmlformats.org/officeDocument/2006/relationships/hyperlink" Target="consultantplus://offline/ref=FCB463F3F76D9C086550ECAC51172892C63B302546865B0A32EBAA1D2270F3DC2D969C9ED22063BC0D252BB020561B1417CBFFDEF81FE7D0P5L" TargetMode="External"/><Relationship Id="rId440" Type="http://schemas.openxmlformats.org/officeDocument/2006/relationships/hyperlink" Target="consultantplus://offline/ref=C111D6B49C536967B0B0E73E76EF72A6670E523BFC7A8B8FF5524B7E6CF49BBA5FD84769FADAC863659828BC3AAA55779DC6F41CBCF570E1P4L" TargetMode="External"/><Relationship Id="rId678" Type="http://schemas.openxmlformats.org/officeDocument/2006/relationships/hyperlink" Target="consultantplus://offline/ref=C111D6B49C536967B0B0E73E76EF72A6670F5D3CF07A8B8FF5524B7E6CF49BBA5FD84769FAD9CB6E659828BC3AAA55779DC6F41CBCF570E1P4L" TargetMode="External"/><Relationship Id="rId28" Type="http://schemas.openxmlformats.org/officeDocument/2006/relationships/hyperlink" Target="consultantplus://offline/ref=FCB463F3F76D9C086550ECAC51172892C63F3F264F865B0A32EBAA1D2270F3DC2D969C9ED22064B70D252BB020561B1417CBFFDEF81FE7D0P5L" TargetMode="External"/><Relationship Id="rId275" Type="http://schemas.openxmlformats.org/officeDocument/2006/relationships/hyperlink" Target="consultantplus://offline/ref=C111D6B49C536967B0B0E73E76EF72A6670A5D38F57A8B8FF5524B7E6CF49BBA5FD84769FADAC066659828BC3AAA55779DC6F41CBCF570E1P4L" TargetMode="External"/><Relationship Id="rId300" Type="http://schemas.openxmlformats.org/officeDocument/2006/relationships/image" Target="media/image131.wmf"/><Relationship Id="rId482" Type="http://schemas.openxmlformats.org/officeDocument/2006/relationships/image" Target="media/image267.wmf"/><Relationship Id="rId538" Type="http://schemas.openxmlformats.org/officeDocument/2006/relationships/image" Target="media/image313.png"/><Relationship Id="rId703" Type="http://schemas.openxmlformats.org/officeDocument/2006/relationships/image" Target="media/image434.wmf"/><Relationship Id="rId81" Type="http://schemas.openxmlformats.org/officeDocument/2006/relationships/image" Target="media/image27.wmf"/><Relationship Id="rId135" Type="http://schemas.openxmlformats.org/officeDocument/2006/relationships/hyperlink" Target="consultantplus://offline/ref=FCB463F3F76D9C086550ECAC51172892C63A3F224A865B0A32EBAA1D2270F3DC2D969C9ED22063B50D252BB020561B1417CBFFDEF81FE7D0P5L" TargetMode="External"/><Relationship Id="rId177" Type="http://schemas.openxmlformats.org/officeDocument/2006/relationships/hyperlink" Target="consultantplus://offline/ref=FCB463F3F76D9C086550ECAC51172892C63F3F264F865B0A32EBAA1D2270F3DC2D969C9ED22167B50D252BB020561B1417CBFFDEF81FE7D0P5L" TargetMode="External"/><Relationship Id="rId342" Type="http://schemas.openxmlformats.org/officeDocument/2006/relationships/hyperlink" Target="consultantplus://offline/ref=C111D6B49C536967B0B0E73E76EF72A6670A5D38F57A8B8FF5524B7E6CF49BBA5FD84769FAD9C86F659828BC3AAA55779DC6F41CBCF570E1P4L" TargetMode="External"/><Relationship Id="rId384" Type="http://schemas.openxmlformats.org/officeDocument/2006/relationships/hyperlink" Target="consultantplus://offline/ref=C111D6B49C536967B0B0E73E76EF72A6670E523BFC7A8B8FF5524B7E6CF49BBA5FD84769FADAC866659828BC3AAA55779DC6F41CBCF570E1P4L" TargetMode="External"/><Relationship Id="rId591" Type="http://schemas.openxmlformats.org/officeDocument/2006/relationships/image" Target="media/image357.wmf"/><Relationship Id="rId605" Type="http://schemas.openxmlformats.org/officeDocument/2006/relationships/image" Target="media/image370.png"/><Relationship Id="rId202" Type="http://schemas.openxmlformats.org/officeDocument/2006/relationships/hyperlink" Target="consultantplus://offline/ref=FCB463F3F76D9C086550F3B954172892C0393F234F8506003AB2A61F257FACCB2ADF909AD7236EE157352FF9745B041509D4FDC0F8D1PDL" TargetMode="External"/><Relationship Id="rId244" Type="http://schemas.openxmlformats.org/officeDocument/2006/relationships/image" Target="media/image97.png"/><Relationship Id="rId647" Type="http://schemas.openxmlformats.org/officeDocument/2006/relationships/hyperlink" Target="consultantplus://offline/ref=C111D6B49C536967B0B0F82B73EF72A6610D5D3AFD78D685FD0B477C6BFBC4AD58914B68FADBC86468C72DA92BF2597683D9F502A0F77214E0P6L" TargetMode="External"/><Relationship Id="rId689" Type="http://schemas.openxmlformats.org/officeDocument/2006/relationships/image" Target="media/image422.jpeg"/><Relationship Id="rId39" Type="http://schemas.openxmlformats.org/officeDocument/2006/relationships/hyperlink" Target="consultantplus://offline/ref=FCB463F3F76D9C086550ECAC51172892C63F3F264F865B0A32EBAA1D2270F3DC2D969C9ED22067B70D252BB020561B1417CBFFDEF81FE7D0P5L" TargetMode="External"/><Relationship Id="rId286" Type="http://schemas.openxmlformats.org/officeDocument/2006/relationships/image" Target="media/image119.wmf"/><Relationship Id="rId451" Type="http://schemas.openxmlformats.org/officeDocument/2006/relationships/image" Target="media/image240.wmf"/><Relationship Id="rId493" Type="http://schemas.openxmlformats.org/officeDocument/2006/relationships/image" Target="media/image277.wmf"/><Relationship Id="rId507" Type="http://schemas.openxmlformats.org/officeDocument/2006/relationships/image" Target="media/image291.png"/><Relationship Id="rId549" Type="http://schemas.openxmlformats.org/officeDocument/2006/relationships/hyperlink" Target="consultantplus://offline/ref=C111D6B49C536967B0B0E73E76EF72A6670F5D3CF07A8B8FF5524B7E6CF49BBA5FD84769FAD9CA67659828BC3AAA55779DC6F41CBCF570E1P4L" TargetMode="External"/><Relationship Id="rId714" Type="http://schemas.openxmlformats.org/officeDocument/2006/relationships/image" Target="media/image445.wmf"/><Relationship Id="rId50" Type="http://schemas.openxmlformats.org/officeDocument/2006/relationships/image" Target="media/image7.wmf"/><Relationship Id="rId104" Type="http://schemas.openxmlformats.org/officeDocument/2006/relationships/hyperlink" Target="consultantplus://offline/ref=FCB463F3F76D9C086550ECAC51172892C63B302546865B0A32EBAA1D2270F3DC2D969C9ED22060B30D252BB020561B1417CBFFDEF81FE7D0P5L" TargetMode="External"/><Relationship Id="rId146" Type="http://schemas.openxmlformats.org/officeDocument/2006/relationships/image" Target="media/image41.wmf"/><Relationship Id="rId188" Type="http://schemas.openxmlformats.org/officeDocument/2006/relationships/image" Target="media/image58.wmf"/><Relationship Id="rId311" Type="http://schemas.openxmlformats.org/officeDocument/2006/relationships/image" Target="media/image139.wmf"/><Relationship Id="rId353" Type="http://schemas.openxmlformats.org/officeDocument/2006/relationships/image" Target="media/image156.wmf"/><Relationship Id="rId395" Type="http://schemas.openxmlformats.org/officeDocument/2006/relationships/image" Target="media/image189.wmf"/><Relationship Id="rId409" Type="http://schemas.openxmlformats.org/officeDocument/2006/relationships/image" Target="media/image201.wmf"/><Relationship Id="rId560" Type="http://schemas.openxmlformats.org/officeDocument/2006/relationships/hyperlink" Target="consultantplus://offline/ref=C111D6B49C536967B0B0E73E76EF72A6670A5D38F57A8B8FF5524B7E6CF49BBA5FD84769FAD9CB6F659828BC3AAA55779DC6F41CBCF570E1P4L" TargetMode="External"/><Relationship Id="rId92" Type="http://schemas.openxmlformats.org/officeDocument/2006/relationships/hyperlink" Target="consultantplus://offline/ref=FCB463F3F76D9C086550F3B954172892C0383F24478406003AB2A61F257FACCB2ADF909FD22065B7007A2EA5310E171509D4FEC0E41DE505D1PFL" TargetMode="External"/><Relationship Id="rId213" Type="http://schemas.openxmlformats.org/officeDocument/2006/relationships/hyperlink" Target="consultantplus://offline/ref=FCB463F3F76D9C086550ECAC51172892C63A3F224A865B0A32EBAA1D2270F3DC2D969C9ED22167B20D252BB020561B1417CBFFDEF81FE7D0P5L" TargetMode="External"/><Relationship Id="rId420" Type="http://schemas.openxmlformats.org/officeDocument/2006/relationships/image" Target="media/image211.wmf"/><Relationship Id="rId616" Type="http://schemas.openxmlformats.org/officeDocument/2006/relationships/image" Target="media/image380.png"/><Relationship Id="rId658" Type="http://schemas.openxmlformats.org/officeDocument/2006/relationships/hyperlink" Target="consultantplus://offline/ref=C111D6B49C536967B0B0E73E76EF72A6670E523BFC7A8B8FF5524B7E6CF49BBA5FD84769FADACB64659828BC3AAA55779DC6F41CBCF570E1P4L" TargetMode="External"/><Relationship Id="rId255" Type="http://schemas.openxmlformats.org/officeDocument/2006/relationships/image" Target="media/image104.wmf"/><Relationship Id="rId297" Type="http://schemas.openxmlformats.org/officeDocument/2006/relationships/image" Target="media/image128.wmf"/><Relationship Id="rId462" Type="http://schemas.openxmlformats.org/officeDocument/2006/relationships/image" Target="media/image250.wmf"/><Relationship Id="rId518" Type="http://schemas.openxmlformats.org/officeDocument/2006/relationships/hyperlink" Target="consultantplus://offline/ref=C111D6B49C536967B0B0E73E76EF72A6670E523BFC7A8B8FF5524B7E6CF49BBA5FD84769FADAC964659828BC3AAA55779DC6F41CBCF570E1P4L" TargetMode="External"/><Relationship Id="rId725" Type="http://schemas.openxmlformats.org/officeDocument/2006/relationships/image" Target="media/image456.wmf"/><Relationship Id="rId115" Type="http://schemas.openxmlformats.org/officeDocument/2006/relationships/hyperlink" Target="consultantplus://offline/ref=FCB463F3F76D9C086550F3B954172892C53D30264E8406003AB2A61F257FACCB38DFC893D3207BB4066F78F477D5P9L" TargetMode="External"/><Relationship Id="rId157" Type="http://schemas.openxmlformats.org/officeDocument/2006/relationships/hyperlink" Target="consultantplus://offline/ref=FCB463F3F76D9C086550ECAC51172892C63A3F224A865B0A32EBAA1D2270F3DC2D969C9ED2206CB40D252BB020561B1417CBFFDEF81FE7D0P5L" TargetMode="External"/><Relationship Id="rId322" Type="http://schemas.openxmlformats.org/officeDocument/2006/relationships/image" Target="media/image144.wmf"/><Relationship Id="rId364" Type="http://schemas.openxmlformats.org/officeDocument/2006/relationships/image" Target="media/image166.wmf"/><Relationship Id="rId61" Type="http://schemas.openxmlformats.org/officeDocument/2006/relationships/hyperlink" Target="consultantplus://offline/ref=FCB463F3F76D9C086550F3B954172892C53D30264E8406003AB2A61F257FACCB38DFC893D3207BB4066F78F477D5P9L" TargetMode="External"/><Relationship Id="rId199" Type="http://schemas.openxmlformats.org/officeDocument/2006/relationships/hyperlink" Target="consultantplus://offline/ref=FCB463F3F76D9C086550ECAC51172892C63A3F224A865B0A32EBAA1D2270F3DC2D969C9ED22164B10D252BB020561B1417CBFFDEF81FE7D0P5L" TargetMode="External"/><Relationship Id="rId571" Type="http://schemas.openxmlformats.org/officeDocument/2006/relationships/image" Target="media/image339.wmf"/><Relationship Id="rId627" Type="http://schemas.openxmlformats.org/officeDocument/2006/relationships/image" Target="media/image391.png"/><Relationship Id="rId669" Type="http://schemas.openxmlformats.org/officeDocument/2006/relationships/image" Target="media/image412.wmf"/><Relationship Id="rId19" Type="http://schemas.openxmlformats.org/officeDocument/2006/relationships/hyperlink" Target="consultantplus://offline/ref=FCB463F3F76D9C086550F3B954172892C53D30264E8406003AB2A61F257FACCB38DFC893D3207BB4066F78F477D5P9L" TargetMode="External"/><Relationship Id="rId224" Type="http://schemas.openxmlformats.org/officeDocument/2006/relationships/image" Target="media/image81.wmf"/><Relationship Id="rId266" Type="http://schemas.openxmlformats.org/officeDocument/2006/relationships/hyperlink" Target="consultantplus://offline/ref=C111D6B49C536967B0B0E73E76EF72A6670A5D38F57A8B8FF5524B7E6CF49BBA5FD84769FADACF64659828BC3AAA55779DC6F41CBCF570E1P4L" TargetMode="External"/><Relationship Id="rId431" Type="http://schemas.openxmlformats.org/officeDocument/2006/relationships/image" Target="media/image222.wmf"/><Relationship Id="rId473" Type="http://schemas.openxmlformats.org/officeDocument/2006/relationships/image" Target="media/image261.wmf"/><Relationship Id="rId529" Type="http://schemas.openxmlformats.org/officeDocument/2006/relationships/image" Target="media/image306.wmf"/><Relationship Id="rId680" Type="http://schemas.openxmlformats.org/officeDocument/2006/relationships/image" Target="media/image413.jpeg"/><Relationship Id="rId30" Type="http://schemas.openxmlformats.org/officeDocument/2006/relationships/hyperlink" Target="consultantplus://offline/ref=FCB463F3F76D9C086550ECAC51172892C63F3F264F865B0A32EBAA1D2270F3DC2D969C9ED22064B30D252BB020561B1417CBFFDEF81FE7D0P5L" TargetMode="External"/><Relationship Id="rId126" Type="http://schemas.openxmlformats.org/officeDocument/2006/relationships/hyperlink" Target="consultantplus://offline/ref=FCB463F3F76D9C086550F3B954172892C0383F24478406003AB2A61F257FACCB2ADF909FD22065B7007A2EA5310E171509D4FEC0E41DE505D1PFL" TargetMode="External"/><Relationship Id="rId168" Type="http://schemas.openxmlformats.org/officeDocument/2006/relationships/hyperlink" Target="consultantplus://offline/ref=FCB463F3F76D9C086550ECAC51172892C63A30214A865B0A32EBAA1D2270F3DC2D969C9ED22067B30D252BB020561B1417CBFFDEF81FE7D0P5L" TargetMode="External"/><Relationship Id="rId333" Type="http://schemas.openxmlformats.org/officeDocument/2006/relationships/hyperlink" Target="consultantplus://offline/ref=C111D6B49C536967B0B0F82B73EF72A664085238F478D685FD0B477C6BFBC4AD4A911364FBDBD6676ED27BF86DEAP5L" TargetMode="External"/><Relationship Id="rId540" Type="http://schemas.openxmlformats.org/officeDocument/2006/relationships/image" Target="media/image315.png"/><Relationship Id="rId72" Type="http://schemas.openxmlformats.org/officeDocument/2006/relationships/hyperlink" Target="consultantplus://offline/ref=FCB463F3F76D9C086550ECAC51172892C63A3F224A865B0A32EBAA1D2270F3DC2D969C9ED22067B10D252BB020561B1417CBFFDEF81FE7D0P5L" TargetMode="External"/><Relationship Id="rId375" Type="http://schemas.openxmlformats.org/officeDocument/2006/relationships/hyperlink" Target="consultantplus://offline/ref=C111D6B49C536967B0B0E73E76EF72A6670E523BFC7A8B8FF5524B7E6CF49BBA5FD84769FADBC16E659828BC3AAA55779DC6F41CBCF570E1P4L" TargetMode="External"/><Relationship Id="rId582" Type="http://schemas.openxmlformats.org/officeDocument/2006/relationships/image" Target="media/image349.wmf"/><Relationship Id="rId638" Type="http://schemas.openxmlformats.org/officeDocument/2006/relationships/image" Target="media/image401.wmf"/><Relationship Id="rId3" Type="http://schemas.openxmlformats.org/officeDocument/2006/relationships/settings" Target="settings.xml"/><Relationship Id="rId235" Type="http://schemas.openxmlformats.org/officeDocument/2006/relationships/image" Target="media/image89.wmf"/><Relationship Id="rId277" Type="http://schemas.openxmlformats.org/officeDocument/2006/relationships/hyperlink" Target="consultantplus://offline/ref=C111D6B49C536967B0B0E73E76EF72A6670A5D38F57A8B8FF5524B7E6CF49BBA5FD84769FADAC062659828BC3AAA55779DC6F41CBCF570E1P4L" TargetMode="External"/><Relationship Id="rId400" Type="http://schemas.openxmlformats.org/officeDocument/2006/relationships/image" Target="media/image193.wmf"/><Relationship Id="rId442" Type="http://schemas.openxmlformats.org/officeDocument/2006/relationships/image" Target="media/image232.wmf"/><Relationship Id="rId484" Type="http://schemas.openxmlformats.org/officeDocument/2006/relationships/image" Target="media/image269.wmf"/><Relationship Id="rId705" Type="http://schemas.openxmlformats.org/officeDocument/2006/relationships/image" Target="media/image436.wmf"/><Relationship Id="rId137" Type="http://schemas.openxmlformats.org/officeDocument/2006/relationships/hyperlink" Target="consultantplus://offline/ref=FCB463F3F76D9C086550F3B954172892C53D30264E8406003AB2A61F257FACCB38DFC893D3207BB4066F78F477D5P9L" TargetMode="External"/><Relationship Id="rId302" Type="http://schemas.openxmlformats.org/officeDocument/2006/relationships/image" Target="media/image133.wmf"/><Relationship Id="rId344" Type="http://schemas.openxmlformats.org/officeDocument/2006/relationships/hyperlink" Target="consultantplus://offline/ref=C111D6B49C536967B0B0F82B73EF72A6610D5D3AFD78D685FD0B477C6BFBC4AD58914B68FADBC86468C72DA92BF2597683D9F502A0F77214E0P6L" TargetMode="External"/><Relationship Id="rId691" Type="http://schemas.openxmlformats.org/officeDocument/2006/relationships/image" Target="media/image424.jpeg"/><Relationship Id="rId41" Type="http://schemas.openxmlformats.org/officeDocument/2006/relationships/hyperlink" Target="consultantplus://offline/ref=FCB463F3F76D9C086550ECAC51172892C63B302546865B0A32EBAA1D2270F3DC2D969C9ED22064B00D252BB020561B1417CBFFDEF81FE7D0P5L" TargetMode="External"/><Relationship Id="rId83" Type="http://schemas.openxmlformats.org/officeDocument/2006/relationships/image" Target="media/image29.wmf"/><Relationship Id="rId179" Type="http://schemas.openxmlformats.org/officeDocument/2006/relationships/image" Target="media/image56.wmf"/><Relationship Id="rId386" Type="http://schemas.openxmlformats.org/officeDocument/2006/relationships/image" Target="media/image182.wmf"/><Relationship Id="rId551" Type="http://schemas.openxmlformats.org/officeDocument/2006/relationships/image" Target="media/image320.png"/><Relationship Id="rId593" Type="http://schemas.openxmlformats.org/officeDocument/2006/relationships/image" Target="media/image359.wmf"/><Relationship Id="rId607" Type="http://schemas.openxmlformats.org/officeDocument/2006/relationships/image" Target="media/image372.wmf"/><Relationship Id="rId649" Type="http://schemas.openxmlformats.org/officeDocument/2006/relationships/hyperlink" Target="consultantplus://offline/ref=C111D6B49C536967B0B0E73E76EF72A6670A5D38F57A8B8FF5524B7E6CF49BBA5FD84769FAD9C165659828BC3AAA55779DC6F41CBCF570E1P4L" TargetMode="External"/><Relationship Id="rId190" Type="http://schemas.openxmlformats.org/officeDocument/2006/relationships/image" Target="media/image60.wmf"/><Relationship Id="rId204" Type="http://schemas.openxmlformats.org/officeDocument/2006/relationships/hyperlink" Target="consultantplus://offline/ref=FCB463F3F76D9C086550ECAC51172892C63F3F264F865B0A32EBAA1D2270F3DC2D969C9ED22163B40D252BB020561B1417CBFFDEF81FE7D0P5L" TargetMode="External"/><Relationship Id="rId246" Type="http://schemas.openxmlformats.org/officeDocument/2006/relationships/image" Target="media/image98.wmf"/><Relationship Id="rId288" Type="http://schemas.openxmlformats.org/officeDocument/2006/relationships/hyperlink" Target="consultantplus://offline/ref=C111D6B49C536967B0B0E73E76EF72A6670A5D38F57A8B8FF5524B7E6CF49BBA5FD84769FADAC165659828BC3AAA55779DC6F41CBCF570E1P4L" TargetMode="External"/><Relationship Id="rId411" Type="http://schemas.openxmlformats.org/officeDocument/2006/relationships/image" Target="media/image203.wmf"/><Relationship Id="rId453" Type="http://schemas.openxmlformats.org/officeDocument/2006/relationships/image" Target="media/image242.wmf"/><Relationship Id="rId509" Type="http://schemas.openxmlformats.org/officeDocument/2006/relationships/hyperlink" Target="consultantplus://offline/ref=C111D6B49C536967B0B0E73E76EF72A6670F5D3CF07A8B8FF5524B7E6CF49BBA5FD84769FADAC167659828BC3AAA55779DC6F41CBCF570E1P4L" TargetMode="External"/><Relationship Id="rId660" Type="http://schemas.openxmlformats.org/officeDocument/2006/relationships/image" Target="media/image407.wmf"/><Relationship Id="rId106" Type="http://schemas.openxmlformats.org/officeDocument/2006/relationships/hyperlink" Target="consultantplus://offline/ref=FCB463F3F76D9C086550F3B954172892C53D30264E8406003AB2A61F257FACCB38DFC893D3207BB4066F78F477D5P9L" TargetMode="External"/><Relationship Id="rId313" Type="http://schemas.openxmlformats.org/officeDocument/2006/relationships/hyperlink" Target="consultantplus://offline/ref=C111D6B49C536967B0B0F82B73EF72A6610D5D3AFD78D685FD0B477C6BFBC4AD58914B68FADBC86468C72DA92BF2597683D9F502A0F77214E0P6L" TargetMode="External"/><Relationship Id="rId495" Type="http://schemas.openxmlformats.org/officeDocument/2006/relationships/image" Target="media/image279.wmf"/><Relationship Id="rId716" Type="http://schemas.openxmlformats.org/officeDocument/2006/relationships/image" Target="media/image447.wmf"/><Relationship Id="rId10" Type="http://schemas.openxmlformats.org/officeDocument/2006/relationships/hyperlink" Target="consultantplus://offline/ref=FCB463F3F76D9C086550ECAC51172892C63A3F224A865B0A32EBAA1D2270F3DC2D969C9ED22064B00D252BB020561B1417CBFFDEF81FE7D0P5L" TargetMode="External"/><Relationship Id="rId52" Type="http://schemas.openxmlformats.org/officeDocument/2006/relationships/image" Target="media/image9.wmf"/><Relationship Id="rId94" Type="http://schemas.openxmlformats.org/officeDocument/2006/relationships/hyperlink" Target="consultantplus://offline/ref=FCB463F3F76D9C086550F3B954172892C53D30264E8406003AB2A61F257FACCB38DFC893D3207BB4066F78F477D5P9L" TargetMode="External"/><Relationship Id="rId148" Type="http://schemas.openxmlformats.org/officeDocument/2006/relationships/hyperlink" Target="consultantplus://offline/ref=FCB463F3F76D9C086550ECAC51172892C63F3F264F865B0A32EBAA1D2270F3DC2D969C9ED22060B60D252BB020561B1417CBFFDEF81FE7D0P5L" TargetMode="External"/><Relationship Id="rId355" Type="http://schemas.openxmlformats.org/officeDocument/2006/relationships/image" Target="media/image157.wmf"/><Relationship Id="rId397" Type="http://schemas.openxmlformats.org/officeDocument/2006/relationships/image" Target="media/image191.wmf"/><Relationship Id="rId520" Type="http://schemas.openxmlformats.org/officeDocument/2006/relationships/hyperlink" Target="consultantplus://offline/ref=C111D6B49C536967B0B0E73E76EF72A6670A5D38F57A8B8FF5524B7E6CF49BBA5FD84769FAD9CA65659828BC3AAA55779DC6F41CBCF570E1P4L" TargetMode="External"/><Relationship Id="rId562" Type="http://schemas.openxmlformats.org/officeDocument/2006/relationships/image" Target="media/image330.wmf"/><Relationship Id="rId618" Type="http://schemas.openxmlformats.org/officeDocument/2006/relationships/image" Target="media/image382.wmf"/><Relationship Id="rId215" Type="http://schemas.openxmlformats.org/officeDocument/2006/relationships/hyperlink" Target="consultantplus://offline/ref=FCB463F3F76D9C086550ECAC51172892C63A3F224A865B0A32EBAA1D2270F3DC2D969C9ED22167B20D252BB020561B1417CBFFDEF81FE7D0P5L" TargetMode="External"/><Relationship Id="rId257" Type="http://schemas.openxmlformats.org/officeDocument/2006/relationships/hyperlink" Target="consultantplus://offline/ref=C111D6B49C536967B0B0E73E76EF72A6670A5D38F57A8B8FF5524B7E6CF49BBA5FD84769FADACE62659828BC3AAA55779DC6F41CBCF570E1P4L" TargetMode="External"/><Relationship Id="rId422" Type="http://schemas.openxmlformats.org/officeDocument/2006/relationships/image" Target="media/image213.wmf"/><Relationship Id="rId464" Type="http://schemas.openxmlformats.org/officeDocument/2006/relationships/image" Target="media/image252.wmf"/><Relationship Id="rId299" Type="http://schemas.openxmlformats.org/officeDocument/2006/relationships/image" Target="media/image130.wmf"/><Relationship Id="rId727" Type="http://schemas.openxmlformats.org/officeDocument/2006/relationships/hyperlink" Target="consultantplus://offline/ref=C111D6B49C536967B0B0E73E76EF72A6670A5D38F57A8B8FF5524B7E6CF49BBA5FD84769FADFCF6E659828BC3AAA55779DC6F41CBCF570E1P4L" TargetMode="External"/><Relationship Id="rId63" Type="http://schemas.openxmlformats.org/officeDocument/2006/relationships/image" Target="media/image16.wmf"/><Relationship Id="rId159" Type="http://schemas.openxmlformats.org/officeDocument/2006/relationships/image" Target="media/image47.wmf"/><Relationship Id="rId366" Type="http://schemas.openxmlformats.org/officeDocument/2006/relationships/image" Target="media/image168.wmf"/><Relationship Id="rId573" Type="http://schemas.openxmlformats.org/officeDocument/2006/relationships/hyperlink" Target="consultantplus://offline/ref=C111D6B49C536967B0B0E73E76EF72A6670A5D38F57A8B8FF5524B7E6CF49BBA5FD84769FAD9CC64659828BC3AAA55779DC6F41CBCF570E1P4L" TargetMode="External"/><Relationship Id="rId226" Type="http://schemas.openxmlformats.org/officeDocument/2006/relationships/image" Target="media/image82.wmf"/><Relationship Id="rId433" Type="http://schemas.openxmlformats.org/officeDocument/2006/relationships/image" Target="media/image224.wmf"/><Relationship Id="rId640" Type="http://schemas.openxmlformats.org/officeDocument/2006/relationships/image" Target="media/image403.wmf"/><Relationship Id="rId74" Type="http://schemas.openxmlformats.org/officeDocument/2006/relationships/hyperlink" Target="consultantplus://offline/ref=FCB463F3F76D9C086550F3B954172892C0383F24478406003AB2A61F257FACCB2ADF909FD22065B7007A2EA5310E171509D4FEC0E41DE505D1PFL" TargetMode="External"/><Relationship Id="rId377" Type="http://schemas.openxmlformats.org/officeDocument/2006/relationships/hyperlink" Target="consultantplus://offline/ref=C111D6B49C536967B0B0E73E76EF72A6670A5D38F57A8B8FF5524B7E6CF49BBA5FD84769FAD9C962659828BC3AAA55779DC6F41CBCF570E1P4L" TargetMode="External"/><Relationship Id="rId500" Type="http://schemas.openxmlformats.org/officeDocument/2006/relationships/image" Target="media/image284.wmf"/><Relationship Id="rId584" Type="http://schemas.openxmlformats.org/officeDocument/2006/relationships/image" Target="media/image351.wmf"/><Relationship Id="rId5" Type="http://schemas.openxmlformats.org/officeDocument/2006/relationships/hyperlink" Target="https://www.consultant.ru" TargetMode="External"/><Relationship Id="rId237" Type="http://schemas.openxmlformats.org/officeDocument/2006/relationships/image" Target="media/image91.wmf"/><Relationship Id="rId444" Type="http://schemas.openxmlformats.org/officeDocument/2006/relationships/image" Target="media/image234.wmf"/><Relationship Id="rId651" Type="http://schemas.openxmlformats.org/officeDocument/2006/relationships/image" Target="media/image405.png"/><Relationship Id="rId290" Type="http://schemas.openxmlformats.org/officeDocument/2006/relationships/image" Target="media/image121.wmf"/><Relationship Id="rId304" Type="http://schemas.openxmlformats.org/officeDocument/2006/relationships/image" Target="media/image135.wmf"/><Relationship Id="rId388" Type="http://schemas.openxmlformats.org/officeDocument/2006/relationships/image" Target="media/image184.wmf"/><Relationship Id="rId511" Type="http://schemas.openxmlformats.org/officeDocument/2006/relationships/image" Target="media/image294.wmf"/><Relationship Id="rId609" Type="http://schemas.openxmlformats.org/officeDocument/2006/relationships/image" Target="media/image374.wmf"/><Relationship Id="rId85" Type="http://schemas.openxmlformats.org/officeDocument/2006/relationships/image" Target="media/image31.wmf"/><Relationship Id="rId150" Type="http://schemas.openxmlformats.org/officeDocument/2006/relationships/hyperlink" Target="consultantplus://offline/ref=FCB463F3F76D9C086550F3B954172892C53D30264E8406003AB2A61F257FACCB38DFC893D3207BB4066F78F477D5P9L" TargetMode="External"/><Relationship Id="rId595" Type="http://schemas.openxmlformats.org/officeDocument/2006/relationships/image" Target="media/image361.wmf"/><Relationship Id="rId248" Type="http://schemas.openxmlformats.org/officeDocument/2006/relationships/hyperlink" Target="consultantplus://offline/ref=C111D6B49C536967B0B0F82B73EF72A664085238F478D685FD0B477C6BFBC4AD4A911364FBDBD6676ED27BF86DEAP5L" TargetMode="External"/><Relationship Id="rId455" Type="http://schemas.openxmlformats.org/officeDocument/2006/relationships/image" Target="media/image243.png"/><Relationship Id="rId662" Type="http://schemas.openxmlformats.org/officeDocument/2006/relationships/image" Target="media/image408.wmf"/><Relationship Id="rId12" Type="http://schemas.openxmlformats.org/officeDocument/2006/relationships/hyperlink" Target="consultantplus://offline/ref=FCB463F3F76D9C086550ECAC51172892C63F3F264F865B0A32EBAA1D2270F3DC2D969C9ED22065BD0D252BB020561B1417CBFFDEF81FE7D0P5L" TargetMode="External"/><Relationship Id="rId108" Type="http://schemas.openxmlformats.org/officeDocument/2006/relationships/hyperlink" Target="consultantplus://offline/ref=FCB463F3F76D9C086550ECAC51172892C63A3F224A865B0A32EBAA1D2270F3DC2D969C9ED22061B50D252BB020561B1417CBFFDEF81FE7D0P5L" TargetMode="External"/><Relationship Id="rId315" Type="http://schemas.openxmlformats.org/officeDocument/2006/relationships/image" Target="media/image141.wmf"/><Relationship Id="rId522" Type="http://schemas.openxmlformats.org/officeDocument/2006/relationships/hyperlink" Target="consultantplus://offline/ref=C111D6B49C536967B0B0E73E76EF72A6670A5D38F57A8B8FF5524B7E6CF49BBA5FD84769FAD9CA62659828BC3AAA55779DC6F41CBCF570E1P4L" TargetMode="External"/><Relationship Id="rId96" Type="http://schemas.openxmlformats.org/officeDocument/2006/relationships/hyperlink" Target="consultantplus://offline/ref=FCB463F3F76D9C086550ECAC51172892C63B302546865B0A32EBAA1D2270F3DC2D969C9ED22060B50D252BB020561B1417CBFFDEF81FE7D0P5L" TargetMode="External"/><Relationship Id="rId161" Type="http://schemas.openxmlformats.org/officeDocument/2006/relationships/hyperlink" Target="consultantplus://offline/ref=FCB463F3F76D9C086550ECAC51172892C63F3F264F865B0A32EBAA1D2270F3DC2D969C9ED22060BD0D252BB020561B1417CBFFDEF81FE7D0P5L" TargetMode="External"/><Relationship Id="rId399" Type="http://schemas.openxmlformats.org/officeDocument/2006/relationships/image" Target="media/image192.wmf"/><Relationship Id="rId259" Type="http://schemas.openxmlformats.org/officeDocument/2006/relationships/image" Target="media/image105.wmf"/><Relationship Id="rId466" Type="http://schemas.openxmlformats.org/officeDocument/2006/relationships/image" Target="media/image254.wmf"/><Relationship Id="rId673" Type="http://schemas.openxmlformats.org/officeDocument/2006/relationships/hyperlink" Target="consultantplus://offline/ref=C111D6B49C536967B0B0E73E76EF72A6670A5D38F57A8B8FF5524B7E6CF49BBA5FD84769FAD8C061659828BC3AAA55779DC6F41CBCF570E1P4L" TargetMode="External"/><Relationship Id="rId23" Type="http://schemas.openxmlformats.org/officeDocument/2006/relationships/hyperlink" Target="consultantplus://offline/ref=FCB463F3F76D9C086550ECAC51172892C5313E214A865B0A32EBAA1D2270F3CE2DCE909FD23E64B518737AF6D7P7L" TargetMode="External"/><Relationship Id="rId119" Type="http://schemas.openxmlformats.org/officeDocument/2006/relationships/hyperlink" Target="consultantplus://offline/ref=FCB463F3F76D9C086550ECAC51172892C63F3F264F865B0A32EBAA1D2270F3DC2D969C9ED22066B00D252BB020561B1417CBFFDEF81FE7D0P5L" TargetMode="External"/><Relationship Id="rId326" Type="http://schemas.openxmlformats.org/officeDocument/2006/relationships/hyperlink" Target="consultantplus://offline/ref=C111D6B49C536967B0B0E73E76EF72A6670A5D38F57A8B8FF5524B7E6CF49BBA5FD84769FAD9C867659828BC3AAA55779DC6F41CBCF570E1P4L" TargetMode="External"/><Relationship Id="rId533" Type="http://schemas.openxmlformats.org/officeDocument/2006/relationships/image" Target="media/image308.wmf"/><Relationship Id="rId172" Type="http://schemas.openxmlformats.org/officeDocument/2006/relationships/hyperlink" Target="consultantplus://offline/ref=FCB463F3F76D9C086550ECAC51172892C63A30214A865B0A32EBAA1D2270F3DC2D969C9FD72662B20D252BB020561B1417CBFFDEF81FE7D0P5L" TargetMode="External"/><Relationship Id="rId477" Type="http://schemas.openxmlformats.org/officeDocument/2006/relationships/hyperlink" Target="consultantplus://offline/ref=C111D6B49C536967B0B0E73E76EF72A6670F5D3CF07A8B8FF5524B7E6CF49BBA5FD84769FADAC063659828BC3AAA55779DC6F41CBCF570E1P4L" TargetMode="External"/><Relationship Id="rId600" Type="http://schemas.openxmlformats.org/officeDocument/2006/relationships/image" Target="media/image366.png"/><Relationship Id="rId684" Type="http://schemas.openxmlformats.org/officeDocument/2006/relationships/image" Target="media/image417.jpeg"/><Relationship Id="rId337" Type="http://schemas.openxmlformats.org/officeDocument/2006/relationships/hyperlink" Target="consultantplus://offline/ref=C111D6B49C536967B0B0F82B73EF72A664085238F478D685FD0B477C6BFBC4AD4A911364FBDBD6676ED27BF86DEAP5L" TargetMode="External"/><Relationship Id="rId34" Type="http://schemas.openxmlformats.org/officeDocument/2006/relationships/image" Target="media/image2.wmf"/><Relationship Id="rId544" Type="http://schemas.openxmlformats.org/officeDocument/2006/relationships/hyperlink" Target="consultantplus://offline/ref=C111D6B49C536967B0B0E73E76EF72A6670F5D3CF07A8B8FF5524B7E6CF49BBA5FD84769FAD9C86E659828BC3AAA55779DC6F41CBCF570E1P4L" TargetMode="External"/><Relationship Id="rId183" Type="http://schemas.openxmlformats.org/officeDocument/2006/relationships/hyperlink" Target="consultantplus://offline/ref=FCB463F3F76D9C086550ECAC51172892C63F3F264F865B0A32EBAA1D2270F3DC2D969C9ED22160B20D252BB020561B1417CBFFDEF81FE7D0P5L" TargetMode="External"/><Relationship Id="rId390" Type="http://schemas.openxmlformats.org/officeDocument/2006/relationships/image" Target="media/image186.wmf"/><Relationship Id="rId404" Type="http://schemas.openxmlformats.org/officeDocument/2006/relationships/image" Target="media/image197.png"/><Relationship Id="rId611" Type="http://schemas.openxmlformats.org/officeDocument/2006/relationships/hyperlink" Target="consultantplus://offline/ref=C111D6B49C536967B0B0E73E76EF72A6670A5D38F57A8B8FF5524B7E6CF49BBA5FD84769FAD9CD66659828BC3AAA55779DC6F41CBCF570E1P4L" TargetMode="External"/><Relationship Id="rId250" Type="http://schemas.openxmlformats.org/officeDocument/2006/relationships/image" Target="media/image100.wmf"/><Relationship Id="rId488" Type="http://schemas.openxmlformats.org/officeDocument/2006/relationships/image" Target="media/image272.png"/><Relationship Id="rId695" Type="http://schemas.openxmlformats.org/officeDocument/2006/relationships/image" Target="media/image427.wmf"/><Relationship Id="rId709" Type="http://schemas.openxmlformats.org/officeDocument/2006/relationships/image" Target="media/image440.wmf"/><Relationship Id="rId45" Type="http://schemas.openxmlformats.org/officeDocument/2006/relationships/image" Target="media/image4.wmf"/><Relationship Id="rId110" Type="http://schemas.openxmlformats.org/officeDocument/2006/relationships/hyperlink" Target="consultantplus://offline/ref=FCB463F3F76D9C086550ECAC51172892C63F3F264F865B0A32EBAA1D2270F3DC2D969C9ED22066B60D252BB020561B1417CBFFDEF81FE7D0P5L" TargetMode="External"/><Relationship Id="rId348" Type="http://schemas.openxmlformats.org/officeDocument/2006/relationships/image" Target="media/image151.png"/><Relationship Id="rId555" Type="http://schemas.openxmlformats.org/officeDocument/2006/relationships/image" Target="media/image324.wmf"/><Relationship Id="rId194" Type="http://schemas.openxmlformats.org/officeDocument/2006/relationships/image" Target="media/image64.wmf"/><Relationship Id="rId208" Type="http://schemas.openxmlformats.org/officeDocument/2006/relationships/hyperlink" Target="consultantplus://offline/ref=FCB463F3F76D9C086550ECAC51172892C63A3F224A865B0A32EBAA1D2270F3DC2D969C9ED22167B00D252BB020561B1417CBFFDEF81FE7D0P5L" TargetMode="External"/><Relationship Id="rId415" Type="http://schemas.openxmlformats.org/officeDocument/2006/relationships/image" Target="media/image207.wmf"/><Relationship Id="rId622" Type="http://schemas.openxmlformats.org/officeDocument/2006/relationships/image" Target="media/image386.png"/><Relationship Id="rId261" Type="http://schemas.openxmlformats.org/officeDocument/2006/relationships/hyperlink" Target="consultantplus://offline/ref=C111D6B49C536967B0B0E73E76EF72A6670A5D38F57A8B8FF5524B7E6CF49BBA5FD84769FADACE60659828BC3AAA55779DC6F41CBCF570E1P4L" TargetMode="External"/><Relationship Id="rId499" Type="http://schemas.openxmlformats.org/officeDocument/2006/relationships/image" Target="media/image283.wmf"/><Relationship Id="rId56" Type="http://schemas.openxmlformats.org/officeDocument/2006/relationships/image" Target="media/image11.wmf"/><Relationship Id="rId359" Type="http://schemas.openxmlformats.org/officeDocument/2006/relationships/image" Target="media/image161.wmf"/><Relationship Id="rId566" Type="http://schemas.openxmlformats.org/officeDocument/2006/relationships/image" Target="media/image334.wmf"/><Relationship Id="rId121" Type="http://schemas.openxmlformats.org/officeDocument/2006/relationships/hyperlink" Target="consultantplus://offline/ref=FCB463F3F76D9C086550ECAC51172892C63A3F224A865B0A32EBAA1D2270F3DC2D969C9ED22061B60D252BB020561B1417CBFFDEF81FE7D0P5L" TargetMode="External"/><Relationship Id="rId219" Type="http://schemas.openxmlformats.org/officeDocument/2006/relationships/hyperlink" Target="consultantplus://offline/ref=FCB463F3F76D9C086550ECAC51172892C63A3F224A865B0A32EBAA1D2270F3DC2D969C9ED22166B50D252BB020561B1417CBFFDEF81FE7D0P5L" TargetMode="External"/><Relationship Id="rId426" Type="http://schemas.openxmlformats.org/officeDocument/2006/relationships/image" Target="media/image217.wmf"/><Relationship Id="rId633" Type="http://schemas.openxmlformats.org/officeDocument/2006/relationships/image" Target="media/image396.wmf"/><Relationship Id="rId67" Type="http://schemas.openxmlformats.org/officeDocument/2006/relationships/hyperlink" Target="consultantplus://offline/ref=FCB463F3F76D9C086550ECAC51172892C63B302546865B0A32EBAA1D2270F3DC2D969C9ED22067B30D252BB020561B1417CBFFDEF81FE7D0P5L" TargetMode="External"/><Relationship Id="rId272" Type="http://schemas.openxmlformats.org/officeDocument/2006/relationships/image" Target="media/image113.wmf"/><Relationship Id="rId577" Type="http://schemas.openxmlformats.org/officeDocument/2006/relationships/image" Target="media/image344.wmf"/><Relationship Id="rId700" Type="http://schemas.openxmlformats.org/officeDocument/2006/relationships/image" Target="media/image432.wmf"/><Relationship Id="rId132" Type="http://schemas.openxmlformats.org/officeDocument/2006/relationships/hyperlink" Target="consultantplus://offline/ref=FCB463F3F76D9C086550ECAC51172892C63F3F264F865B0A32EBAA1D2270F3DC2D969C9ED22061B20D252BB020561B1417CBFFDEF81FE7D0P5L" TargetMode="External"/><Relationship Id="rId437" Type="http://schemas.openxmlformats.org/officeDocument/2006/relationships/image" Target="media/image228.wmf"/><Relationship Id="rId644" Type="http://schemas.openxmlformats.org/officeDocument/2006/relationships/hyperlink" Target="consultantplus://offline/ref=C111D6B49C536967B0B0E73E76EF72A6670A5D38F57A8B8FF5524B7E6CF49BBA5FD84769FAD9C067659828BC3AAA55779DC6F41CBCF570E1P4L" TargetMode="External"/><Relationship Id="rId283" Type="http://schemas.openxmlformats.org/officeDocument/2006/relationships/image" Target="media/image117.wmf"/><Relationship Id="rId490" Type="http://schemas.openxmlformats.org/officeDocument/2006/relationships/image" Target="media/image274.wmf"/><Relationship Id="rId504" Type="http://schemas.openxmlformats.org/officeDocument/2006/relationships/image" Target="media/image288.wmf"/><Relationship Id="rId711" Type="http://schemas.openxmlformats.org/officeDocument/2006/relationships/image" Target="media/image442.wmf"/><Relationship Id="rId78" Type="http://schemas.openxmlformats.org/officeDocument/2006/relationships/image" Target="media/image25.wmf"/><Relationship Id="rId143" Type="http://schemas.openxmlformats.org/officeDocument/2006/relationships/hyperlink" Target="consultantplus://offline/ref=FCB463F3F76D9C086550ECAC51172892C63F3F264F865B0A32EBAA1D2270F3DC2D969C9ED22060B70D252BB020561B1417CBFFDEF81FE7D0P5L" TargetMode="External"/><Relationship Id="rId350" Type="http://schemas.openxmlformats.org/officeDocument/2006/relationships/image" Target="media/image153.wmf"/><Relationship Id="rId588" Type="http://schemas.openxmlformats.org/officeDocument/2006/relationships/image" Target="media/image355.png"/><Relationship Id="rId9" Type="http://schemas.openxmlformats.org/officeDocument/2006/relationships/hyperlink" Target="consultantplus://offline/ref=FCB463F3F76D9C086550F3B954172892C73931204B8E06003AB2A61F257FACCB2ADF909FD22065B5037A2EA5310E171509D4FEC0E41DE505D1PFL" TargetMode="External"/><Relationship Id="rId210" Type="http://schemas.openxmlformats.org/officeDocument/2006/relationships/image" Target="media/image71.wmf"/><Relationship Id="rId448" Type="http://schemas.openxmlformats.org/officeDocument/2006/relationships/image" Target="media/image237.wmf"/><Relationship Id="rId655" Type="http://schemas.openxmlformats.org/officeDocument/2006/relationships/hyperlink" Target="consultantplus://offline/ref=C111D6B49C536967B0B0E73E76EF72A6670A5D38F57A8B8FF5524B7E6CF49BBA5FD84769FAD9C160659828BC3AAA55779DC6F41CBCF570E1P4L" TargetMode="External"/><Relationship Id="rId294" Type="http://schemas.openxmlformats.org/officeDocument/2006/relationships/image" Target="media/image125.wmf"/><Relationship Id="rId308" Type="http://schemas.openxmlformats.org/officeDocument/2006/relationships/image" Target="media/image138.wmf"/><Relationship Id="rId515" Type="http://schemas.openxmlformats.org/officeDocument/2006/relationships/hyperlink" Target="consultantplus://offline/ref=C111D6B49C536967B0B0E73E76EF72A6670E523BFC7A8B8FF5524B7E6CF49BBA5FD84769FADAC967659828BC3AAA55779DC6F41CBCF570E1P4L" TargetMode="External"/><Relationship Id="rId722" Type="http://schemas.openxmlformats.org/officeDocument/2006/relationships/image" Target="media/image453.wmf"/><Relationship Id="rId89" Type="http://schemas.openxmlformats.org/officeDocument/2006/relationships/image" Target="media/image32.wmf"/><Relationship Id="rId154" Type="http://schemas.openxmlformats.org/officeDocument/2006/relationships/hyperlink" Target="consultantplus://offline/ref=FCB463F3F76D9C086550ECAC51172892C63A3F224A865B0A32EBAA1D2270F3DC2D969C9ED22063B60D252BB020561B1417CBFFDEF81FE7D0P5L" TargetMode="External"/><Relationship Id="rId361" Type="http://schemas.openxmlformats.org/officeDocument/2006/relationships/image" Target="media/image163.wmf"/><Relationship Id="rId599" Type="http://schemas.openxmlformats.org/officeDocument/2006/relationships/image" Target="media/image365.png"/><Relationship Id="rId459" Type="http://schemas.openxmlformats.org/officeDocument/2006/relationships/image" Target="media/image247.wmf"/><Relationship Id="rId666" Type="http://schemas.openxmlformats.org/officeDocument/2006/relationships/hyperlink" Target="consultantplus://offline/ref=C111D6B49C536967B0B0E73E76EF72A6670A5D38F57A8B8FF5524B7E6CF49BBA5FD84769FAD8CF61659828BC3AAA55779DC6F41CBCF570E1P4L" TargetMode="External"/><Relationship Id="rId16" Type="http://schemas.openxmlformats.org/officeDocument/2006/relationships/hyperlink" Target="consultantplus://offline/ref=FCB463F3F76D9C086550F3B954172892C63A3F274F8B06003AB2A61F257FACCB2ADF909FD22065B5037A2EA5310E171509D4FEC0E41DE505D1PFL" TargetMode="External"/><Relationship Id="rId221" Type="http://schemas.openxmlformats.org/officeDocument/2006/relationships/image" Target="media/image79.wmf"/><Relationship Id="rId319" Type="http://schemas.openxmlformats.org/officeDocument/2006/relationships/hyperlink" Target="consultantplus://offline/ref=C111D6B49C536967B0B0F82B73EF72A664085238F478D685FD0B477C6BFBC4AD4A911364FBDBD6676ED27BF86DEAP5L" TargetMode="External"/><Relationship Id="rId526" Type="http://schemas.openxmlformats.org/officeDocument/2006/relationships/image" Target="media/image303.wmf"/><Relationship Id="rId165" Type="http://schemas.openxmlformats.org/officeDocument/2006/relationships/image" Target="media/image49.wmf"/><Relationship Id="rId372" Type="http://schemas.openxmlformats.org/officeDocument/2006/relationships/hyperlink" Target="consultantplus://offline/ref=C111D6B49C536967B0B0E73E76EF72A6670F5D3CF07A8B8FF5524B7E6CF49BBA5FD84769FADACE62659828BC3AAA55779DC6F41CBCF570E1P4L" TargetMode="External"/><Relationship Id="rId677" Type="http://schemas.openxmlformats.org/officeDocument/2006/relationships/hyperlink" Target="consultantplus://offline/ref=C111D6B49C536967B0B0E73E76EF72A6670A5D38F57A8B8FF5524B7E6CF49BBA5FD84769FADFC866659828BC3AAA55779DC6F41CBCF570E1P4L" TargetMode="External"/><Relationship Id="rId232" Type="http://schemas.openxmlformats.org/officeDocument/2006/relationships/image" Target="media/image87.png"/><Relationship Id="rId27" Type="http://schemas.openxmlformats.org/officeDocument/2006/relationships/hyperlink" Target="consultantplus://offline/ref=FCB463F3F76D9C086550ECAC51172892C63F3F264F865B0A32EBAA1D2270F3DC2D969C9ED22064B70D252BB020561B1417CBFFDEF81FE7D0P5L" TargetMode="External"/><Relationship Id="rId537" Type="http://schemas.openxmlformats.org/officeDocument/2006/relationships/image" Target="media/image312.png"/><Relationship Id="rId80" Type="http://schemas.openxmlformats.org/officeDocument/2006/relationships/image" Target="media/image26.wmf"/><Relationship Id="rId176" Type="http://schemas.openxmlformats.org/officeDocument/2006/relationships/image" Target="media/image54.wmf"/><Relationship Id="rId383" Type="http://schemas.openxmlformats.org/officeDocument/2006/relationships/image" Target="media/image180.png"/><Relationship Id="rId590" Type="http://schemas.openxmlformats.org/officeDocument/2006/relationships/image" Target="media/image356.wmf"/><Relationship Id="rId604" Type="http://schemas.openxmlformats.org/officeDocument/2006/relationships/image" Target="media/image369.png"/><Relationship Id="rId243" Type="http://schemas.openxmlformats.org/officeDocument/2006/relationships/image" Target="media/image96.wmf"/><Relationship Id="rId450" Type="http://schemas.openxmlformats.org/officeDocument/2006/relationships/image" Target="media/image239.png"/><Relationship Id="rId688" Type="http://schemas.openxmlformats.org/officeDocument/2006/relationships/image" Target="media/image421.jpeg"/><Relationship Id="rId38" Type="http://schemas.openxmlformats.org/officeDocument/2006/relationships/hyperlink" Target="consultantplus://offline/ref=FCB463F3F76D9C086550ECAC51172892C63F3F264F865B0A32EBAA1D2270F3DC2D969C9ED22064BC0D252BB020561B1417CBFFDEF81FE7D0P5L" TargetMode="External"/><Relationship Id="rId103" Type="http://schemas.openxmlformats.org/officeDocument/2006/relationships/hyperlink" Target="consultantplus://offline/ref=FCB463F3F76D9C086550ECAC51172892C63A3F224A865B0A32EBAA1D2270F3DC2D969C9ED22061B40D252BB020561B1417CBFFDEF81FE7D0P5L" TargetMode="External"/><Relationship Id="rId310" Type="http://schemas.openxmlformats.org/officeDocument/2006/relationships/hyperlink" Target="consultantplus://offline/ref=C111D6B49C536967B0B0E73E76EF72A6670F523FF07A8B8FF5524B7E6CF49BBA5FD84769F3DFC160659828BC3AAA55779DC6F41CBCF570E1P4L" TargetMode="External"/><Relationship Id="rId548" Type="http://schemas.openxmlformats.org/officeDocument/2006/relationships/hyperlink" Target="consultantplus://offline/ref=C111D6B49C536967B0B0E73E76EF72A6670A5D38F57A8B8FF5524B7E6CF49BBA5FD84769FAD9CB63659828BC3AAA55779DC6F41CBCF570E1P4L" TargetMode="External"/><Relationship Id="rId91" Type="http://schemas.openxmlformats.org/officeDocument/2006/relationships/hyperlink" Target="consultantplus://offline/ref=FCB463F3F76D9C086550F3B954172892C53D30264E8406003AB2A61F257FACCB38DFC893D3207BB4066F78F477D5P9L" TargetMode="External"/><Relationship Id="rId187" Type="http://schemas.openxmlformats.org/officeDocument/2006/relationships/image" Target="media/image57.wmf"/><Relationship Id="rId394" Type="http://schemas.openxmlformats.org/officeDocument/2006/relationships/hyperlink" Target="consultantplus://offline/ref=C111D6B49C536967B0B0E73E76EF72A6670F5D3CF07A8B8FF5524B7E6CF49BBA5FD84769FADACE61659828BC3AAA55779DC6F41CBCF570E1P4L" TargetMode="External"/><Relationship Id="rId408" Type="http://schemas.openxmlformats.org/officeDocument/2006/relationships/image" Target="media/image200.wmf"/><Relationship Id="rId615" Type="http://schemas.openxmlformats.org/officeDocument/2006/relationships/image" Target="media/image379.png"/><Relationship Id="rId254" Type="http://schemas.openxmlformats.org/officeDocument/2006/relationships/image" Target="media/image103.wmf"/><Relationship Id="rId699" Type="http://schemas.openxmlformats.org/officeDocument/2006/relationships/image" Target="media/image431.wmf"/><Relationship Id="rId49" Type="http://schemas.openxmlformats.org/officeDocument/2006/relationships/image" Target="media/image6.wmf"/><Relationship Id="rId114" Type="http://schemas.openxmlformats.org/officeDocument/2006/relationships/hyperlink" Target="consultantplus://offline/ref=FCB463F3F76D9C086550ECAC51172892C63A3F224A865B0A32EBAA1D2270F3DC2D969C9ED22061B60D252BB020561B1417CBFFDEF81FE7D0P5L" TargetMode="External"/><Relationship Id="rId461" Type="http://schemas.openxmlformats.org/officeDocument/2006/relationships/image" Target="media/image249.wmf"/><Relationship Id="rId559" Type="http://schemas.openxmlformats.org/officeDocument/2006/relationships/image" Target="media/image328.png"/><Relationship Id="rId198" Type="http://schemas.openxmlformats.org/officeDocument/2006/relationships/hyperlink" Target="consultantplus://offline/ref=FCB463F3F76D9C086550ECAC51172892C63A3F224A865B0A32EBAA1D2270F3DC2D969C9ED22164B10D252BB020561B1417CBFFDEF81FE7D0P5L" TargetMode="External"/><Relationship Id="rId321" Type="http://schemas.openxmlformats.org/officeDocument/2006/relationships/image" Target="media/image143.wmf"/><Relationship Id="rId419" Type="http://schemas.openxmlformats.org/officeDocument/2006/relationships/hyperlink" Target="consultantplus://offline/ref=C111D6B49C536967B0B0E73E76EF72A6670F5D3CF07A8B8FF5524B7E6CF49BBA5FD84769FADACF64659828BC3AAA55779DC6F41CBCF570E1P4L" TargetMode="External"/><Relationship Id="rId626" Type="http://schemas.openxmlformats.org/officeDocument/2006/relationships/image" Target="media/image390.wmf"/><Relationship Id="rId265" Type="http://schemas.openxmlformats.org/officeDocument/2006/relationships/hyperlink" Target="consultantplus://offline/ref=C111D6B49C536967B0B0E73E76EF72A6670A5D38F57A8B8FF5524B7E6CF49BBA5FD84769FADACE6F659828BC3AAA55779DC6F41CBCF570E1P4L" TargetMode="External"/><Relationship Id="rId472" Type="http://schemas.openxmlformats.org/officeDocument/2006/relationships/image" Target="media/image260.wmf"/><Relationship Id="rId125" Type="http://schemas.openxmlformats.org/officeDocument/2006/relationships/hyperlink" Target="consultantplus://offline/ref=FCB463F3F76D9C086550F3B954172892C53D30264E8406003AB2A61F257FACCB38DFC893D3207BB4066F78F477D5P9L" TargetMode="External"/><Relationship Id="rId332" Type="http://schemas.openxmlformats.org/officeDocument/2006/relationships/hyperlink" Target="consultantplus://offline/ref=C111D6B49C536967B0B0F82B73EF72A6610D5D3AFD78D685FD0B477C6BFBC4AD58914B68FADBC86468C72DA92BF2597683D9F502A0F77214E0P6L" TargetMode="External"/><Relationship Id="rId637" Type="http://schemas.openxmlformats.org/officeDocument/2006/relationships/image" Target="media/image400.wmf"/><Relationship Id="rId276" Type="http://schemas.openxmlformats.org/officeDocument/2006/relationships/hyperlink" Target="consultantplus://offline/ref=C111D6B49C536967B0B0E73E76EF72A6670A5D38F57A8B8FF5524B7E6CF49BBA5FD84769FADAC067659828BC3AAA55779DC6F41CBCF570E1P4L" TargetMode="External"/><Relationship Id="rId483" Type="http://schemas.openxmlformats.org/officeDocument/2006/relationships/image" Target="media/image268.wmf"/><Relationship Id="rId690" Type="http://schemas.openxmlformats.org/officeDocument/2006/relationships/image" Target="media/image423.jpeg"/><Relationship Id="rId704" Type="http://schemas.openxmlformats.org/officeDocument/2006/relationships/image" Target="media/image435.wmf"/><Relationship Id="rId40" Type="http://schemas.openxmlformats.org/officeDocument/2006/relationships/hyperlink" Target="consultantplus://offline/ref=FCB463F3F76D9C086550ECAC51172892C63F3F264F865B0A32EBAA1D2270F3DC2D969C9ED22067B70D252BB020561B1417CBFFDEF81FE7D0P5L" TargetMode="External"/><Relationship Id="rId136" Type="http://schemas.openxmlformats.org/officeDocument/2006/relationships/hyperlink" Target="consultantplus://offline/ref=FCB463F3F76D9C086550ECAC51172892C63F3F264F865B0A32EBAA1D2270F3DC2D969C9ED22061BC0D252BB020561B1417CBFFDEF81FE7D0P5L" TargetMode="External"/><Relationship Id="rId343" Type="http://schemas.openxmlformats.org/officeDocument/2006/relationships/hyperlink" Target="consultantplus://offline/ref=C111D6B49C536967B0B0F82B73EF72A664085238F478D685FD0B477C6BFBC4AD4A911364FBDBD6676ED27BF86DEAP5L" TargetMode="External"/><Relationship Id="rId550" Type="http://schemas.openxmlformats.org/officeDocument/2006/relationships/image" Target="media/image319.png"/><Relationship Id="rId203" Type="http://schemas.openxmlformats.org/officeDocument/2006/relationships/hyperlink" Target="consultantplus://offline/ref=FCB463F3F76D9C086550ECAC51172892C63F3F264F865B0A32EBAA1D2270F3DC2D969C9ED22160BC0D252BB020561B1417CBFFDEF81FE7D0P5L" TargetMode="External"/><Relationship Id="rId648" Type="http://schemas.openxmlformats.org/officeDocument/2006/relationships/hyperlink" Target="consultantplus://offline/ref=C111D6B49C536967B0B0E73E76EF72A6670A5D38F57A8B8FF5524B7E6CF49BBA5FD84769FAD9C167659828BC3AAA55779DC6F41CBCF570E1P4L" TargetMode="External"/><Relationship Id="rId287" Type="http://schemas.openxmlformats.org/officeDocument/2006/relationships/image" Target="media/image120.wmf"/><Relationship Id="rId410" Type="http://schemas.openxmlformats.org/officeDocument/2006/relationships/image" Target="media/image202.wmf"/><Relationship Id="rId494" Type="http://schemas.openxmlformats.org/officeDocument/2006/relationships/image" Target="media/image278.wmf"/><Relationship Id="rId508" Type="http://schemas.openxmlformats.org/officeDocument/2006/relationships/image" Target="media/image292.wmf"/><Relationship Id="rId715" Type="http://schemas.openxmlformats.org/officeDocument/2006/relationships/image" Target="media/image4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36992</Words>
  <Characters>210855</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2022-10-10T11:15:00Z</dcterms:created>
  <dcterms:modified xsi:type="dcterms:W3CDTF">2022-10-10T11:15:00Z</dcterms:modified>
</cp:coreProperties>
</file>